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093" w:rsidRPr="00751692" w:rsidRDefault="00C47093" w:rsidP="00C47093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This is the author’s version of a work that was accepted for publication in </w:t>
      </w:r>
      <w:r w:rsidRPr="007516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Colloids and Surfaces B: </w:t>
      </w:r>
      <w:proofErr w:type="spellStart"/>
      <w:r w:rsidRPr="00751692">
        <w:rPr>
          <w:rFonts w:ascii="Times New Roman" w:hAnsi="Times New Roman" w:cs="Times New Roman"/>
          <w:b/>
          <w:sz w:val="24"/>
          <w:szCs w:val="24"/>
          <w:lang w:val="en-US"/>
        </w:rPr>
        <w:t>Biointerfaces</w:t>
      </w:r>
      <w:proofErr w:type="spellEnd"/>
      <w:r w:rsidRPr="007516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148 (2016) 238–248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C52CC9" w:rsidRPr="00751692" w:rsidRDefault="00C47093" w:rsidP="00C47093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Publisher’s version: http://dx.doi.org/10.1016/j.colsurfb.2016.08.058</w:t>
      </w:r>
    </w:p>
    <w:p w:rsidR="00C47093" w:rsidRPr="00751692" w:rsidRDefault="00C47093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47093" w:rsidRPr="00751692" w:rsidRDefault="00C47093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52CC9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751692">
        <w:rPr>
          <w:rFonts w:ascii="Times New Roman" w:hAnsi="Times New Roman" w:cs="Times New Roman"/>
          <w:b/>
          <w:sz w:val="36"/>
          <w:szCs w:val="36"/>
          <w:lang w:val="en-US"/>
        </w:rPr>
        <w:t>Effect of surfactants on surface activity and rheological properties of</w:t>
      </w:r>
      <w:r w:rsidR="00751692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Pr="00751692">
        <w:rPr>
          <w:rFonts w:ascii="Times New Roman" w:hAnsi="Times New Roman" w:cs="Times New Roman"/>
          <w:b/>
          <w:sz w:val="36"/>
          <w:szCs w:val="36"/>
          <w:lang w:val="en-US"/>
        </w:rPr>
        <w:t>type I collagen at air/water interface</w:t>
      </w:r>
    </w:p>
    <w:p w:rsidR="00C52CC9" w:rsidRPr="00751692" w:rsidRDefault="00C52CC9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Aleksandra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Kezwo</w:t>
      </w:r>
      <w:r w:rsidR="00C52CC9" w:rsidRPr="00751692">
        <w:rPr>
          <w:rFonts w:ascii="Times New Roman" w:hAnsi="Times New Roman" w:cs="Times New Roman"/>
          <w:sz w:val="24"/>
          <w:szCs w:val="24"/>
          <w:lang w:val="en-US"/>
        </w:rPr>
        <w:t>ń</w:t>
      </w:r>
      <w:r w:rsidRPr="0075169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a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, Ilona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Góral</w:t>
      </w:r>
      <w:r w:rsidRPr="0075169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a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, Tomasz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Fr</w:t>
      </w:r>
      <w:r w:rsidR="00C52CC9" w:rsidRPr="00751692">
        <w:rPr>
          <w:rFonts w:ascii="Times New Roman" w:hAnsi="Times New Roman" w:cs="Times New Roman"/>
          <w:sz w:val="24"/>
          <w:szCs w:val="24"/>
          <w:lang w:val="en-US"/>
        </w:rPr>
        <w:t>ą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czyk</w:t>
      </w:r>
      <w:r w:rsidRPr="0075169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b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Kamil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Wojciechowski</w:t>
      </w:r>
      <w:r w:rsidRPr="0075169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a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,*</w:t>
      </w:r>
    </w:p>
    <w:p w:rsidR="00C52CC9" w:rsidRPr="00751692" w:rsidRDefault="00C52CC9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52CC9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751692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a</w:t>
      </w:r>
      <w:r w:rsidRPr="00751692">
        <w:rPr>
          <w:rFonts w:ascii="Times New Roman" w:hAnsi="Times New Roman" w:cs="Times New Roman"/>
          <w:sz w:val="20"/>
          <w:szCs w:val="20"/>
          <w:lang w:val="en-US"/>
        </w:rPr>
        <w:t>Faculty</w:t>
      </w:r>
      <w:proofErr w:type="spellEnd"/>
      <w:r w:rsidRPr="00751692">
        <w:rPr>
          <w:rFonts w:ascii="Times New Roman" w:hAnsi="Times New Roman" w:cs="Times New Roman"/>
          <w:sz w:val="20"/>
          <w:szCs w:val="20"/>
          <w:lang w:val="en-US"/>
        </w:rPr>
        <w:t xml:space="preserve"> of Chemistry, Warsaw University of Technology, </w:t>
      </w:r>
      <w:proofErr w:type="spellStart"/>
      <w:r w:rsidRPr="00751692">
        <w:rPr>
          <w:rFonts w:ascii="Times New Roman" w:hAnsi="Times New Roman" w:cs="Times New Roman"/>
          <w:sz w:val="20"/>
          <w:szCs w:val="20"/>
          <w:lang w:val="en-US"/>
        </w:rPr>
        <w:t>Noakowskiego</w:t>
      </w:r>
      <w:proofErr w:type="spellEnd"/>
      <w:r w:rsidRPr="00751692">
        <w:rPr>
          <w:rFonts w:ascii="Times New Roman" w:hAnsi="Times New Roman" w:cs="Times New Roman"/>
          <w:sz w:val="20"/>
          <w:szCs w:val="20"/>
          <w:lang w:val="en-US"/>
        </w:rPr>
        <w:t xml:space="preserve"> 3, 00-664, Warsaw, Poland</w:t>
      </w:r>
    </w:p>
    <w:p w:rsidR="00C52CC9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751692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b</w:t>
      </w:r>
      <w:r w:rsidRPr="00751692">
        <w:rPr>
          <w:rFonts w:ascii="Times New Roman" w:hAnsi="Times New Roman" w:cs="Times New Roman"/>
          <w:sz w:val="20"/>
          <w:szCs w:val="20"/>
          <w:lang w:val="en-US"/>
        </w:rPr>
        <w:t>Institute</w:t>
      </w:r>
      <w:proofErr w:type="spellEnd"/>
      <w:r w:rsidRPr="00751692">
        <w:rPr>
          <w:rFonts w:ascii="Times New Roman" w:hAnsi="Times New Roman" w:cs="Times New Roman"/>
          <w:sz w:val="20"/>
          <w:szCs w:val="20"/>
          <w:lang w:val="en-US"/>
        </w:rPr>
        <w:t xml:space="preserve"> of Biochemistry and Biophysics, Po</w:t>
      </w:r>
      <w:r w:rsidR="00C52CC9" w:rsidRPr="00751692">
        <w:rPr>
          <w:rFonts w:ascii="Times New Roman" w:hAnsi="Times New Roman" w:cs="Times New Roman"/>
          <w:sz w:val="20"/>
          <w:szCs w:val="20"/>
          <w:lang w:val="en-US"/>
        </w:rPr>
        <w:t xml:space="preserve">lish Academy of Sciences, </w:t>
      </w:r>
      <w:proofErr w:type="spellStart"/>
      <w:r w:rsidR="00C52CC9" w:rsidRPr="00751692">
        <w:rPr>
          <w:rFonts w:ascii="Times New Roman" w:hAnsi="Times New Roman" w:cs="Times New Roman"/>
          <w:sz w:val="20"/>
          <w:szCs w:val="20"/>
          <w:lang w:val="en-US"/>
        </w:rPr>
        <w:t>Pawiń</w:t>
      </w:r>
      <w:r w:rsidRPr="00751692">
        <w:rPr>
          <w:rFonts w:ascii="Times New Roman" w:hAnsi="Times New Roman" w:cs="Times New Roman"/>
          <w:sz w:val="20"/>
          <w:szCs w:val="20"/>
          <w:lang w:val="en-US"/>
        </w:rPr>
        <w:t>skiego</w:t>
      </w:r>
      <w:proofErr w:type="spellEnd"/>
      <w:r w:rsidRPr="00751692">
        <w:rPr>
          <w:rFonts w:ascii="Times New Roman" w:hAnsi="Times New Roman" w:cs="Times New Roman"/>
          <w:sz w:val="20"/>
          <w:szCs w:val="20"/>
          <w:lang w:val="en-US"/>
        </w:rPr>
        <w:t xml:space="preserve"> 5a, 02-106 Warsaw, Poland</w:t>
      </w:r>
    </w:p>
    <w:p w:rsidR="00C52CC9" w:rsidRPr="00751692" w:rsidRDefault="00C52CC9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52CC9" w:rsidRPr="00751692" w:rsidRDefault="006B6ABB" w:rsidP="00C52CC9">
      <w:pPr>
        <w:pStyle w:val="Zwykytekst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51692">
        <w:rPr>
          <w:rFonts w:ascii="Times New Roman" w:hAnsi="Times New Roman" w:cs="Times New Roman"/>
          <w:sz w:val="20"/>
          <w:szCs w:val="20"/>
          <w:lang w:val="en-US"/>
        </w:rPr>
        <w:t>*Corresponding author.</w:t>
      </w:r>
      <w:r w:rsidR="00C52CC9" w:rsidRPr="0075169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0"/>
          <w:szCs w:val="20"/>
          <w:lang w:val="en-US"/>
        </w:rPr>
        <w:t xml:space="preserve">E-mail address: kamil.wojciechowski@ch.pw.edu.pl (K. </w:t>
      </w:r>
      <w:proofErr w:type="spellStart"/>
      <w:r w:rsidRPr="00751692">
        <w:rPr>
          <w:rFonts w:ascii="Times New Roman" w:hAnsi="Times New Roman" w:cs="Times New Roman"/>
          <w:sz w:val="20"/>
          <w:szCs w:val="20"/>
          <w:lang w:val="en-US"/>
        </w:rPr>
        <w:t>Wojciechowski</w:t>
      </w:r>
      <w:proofErr w:type="spellEnd"/>
      <w:r w:rsidRPr="00751692">
        <w:rPr>
          <w:rFonts w:ascii="Times New Roman" w:hAnsi="Times New Roman" w:cs="Times New Roman"/>
          <w:sz w:val="20"/>
          <w:szCs w:val="20"/>
          <w:lang w:val="en-US"/>
        </w:rPr>
        <w:t>).</w:t>
      </w:r>
    </w:p>
    <w:p w:rsidR="00C47093" w:rsidRPr="00751692" w:rsidRDefault="00C47093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52CC9" w:rsidRPr="00751692" w:rsidRDefault="00C52CC9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Abstract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We describe the effect of three synthetic surfactants (anionic – sodium dodecyl sulfate (SDS), cationic</w:t>
      </w:r>
      <w:r w:rsidR="00C47093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cetyltrimethylammonium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bromide (CTAB) and nonionic – Triton X-</w:t>
      </w:r>
      <w:r w:rsidR="00C52CC9" w:rsidRPr="00751692">
        <w:rPr>
          <w:rFonts w:ascii="Times New Roman" w:hAnsi="Times New Roman" w:cs="Times New Roman"/>
          <w:sz w:val="24"/>
          <w:szCs w:val="24"/>
          <w:lang w:val="en-US"/>
        </w:rPr>
        <w:t>100 (TX-100)) on surface proper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ties of the type I calf skin collagen at the air/water interface in acidic solutions (pH 1.8). The protein</w:t>
      </w:r>
      <w:r w:rsidR="00C47093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concentration was fixed at 5 × 10</w:t>
      </w:r>
      <w:r w:rsidRPr="0075169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-6</w:t>
      </w:r>
      <w:r w:rsidR="00C47093" w:rsidRPr="0075169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mol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L</w:t>
      </w:r>
      <w:r w:rsidRPr="0075169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="00C47093" w:rsidRPr="0075169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and the surfactant concentration was varied in the range</w:t>
      </w:r>
      <w:r w:rsidR="00C47093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5 × 10</w:t>
      </w:r>
      <w:r w:rsidRPr="0075169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-6</w:t>
      </w:r>
      <w:r w:rsidR="00C47093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mol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L</w:t>
      </w:r>
      <w:r w:rsidRPr="0075169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="00CE2A9C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CE2A9C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1 × 10</w:t>
      </w:r>
      <w:r w:rsidRPr="0075169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-4</w:t>
      </w:r>
      <w:r w:rsidR="00CE2A9C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mol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L-1, producing the protein/surfactant mixtures with molar ratios of 1:1,</w:t>
      </w:r>
      <w:r w:rsidR="00CE2A9C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1:2, 1:5, 1:10 and 1:20. An Axisymmetric Drop Shape Analysis (ADSA) method was used to determine</w:t>
      </w:r>
      <w:r w:rsidR="00CE2A9C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the dynamic surface tension and surface dilatational moduli of the mixed adsorption layers. Two spectroscopic techniques: UV–vis spectroscopy and fluorimetry allowed us to determine the effect of the</w:t>
      </w:r>
      <w:r w:rsidR="00C52CC9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surfactants on the protein structure. The thermodynamic characteristic of the mixtures was studied</w:t>
      </w:r>
      <w:r w:rsidR="00CE2A9C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using isothermal titration calorimetry (ITC) and differential scanning calorimetry (DSC).</w:t>
      </w:r>
      <w:r w:rsidR="00C52CC9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Modification of the collagen structure by SDS at low surfactant/protein ratios has a positive effect on</w:t>
      </w:r>
      <w:r w:rsidR="00CE2A9C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the mixture’s surface activity with only minor deterioration of the rheological properties of the </w:t>
      </w:r>
      <w:r w:rsidR="00C52CC9" w:rsidRPr="00751692">
        <w:rPr>
          <w:rFonts w:ascii="Times New Roman" w:hAnsi="Times New Roman" w:cs="Times New Roman"/>
          <w:sz w:val="24"/>
          <w:szCs w:val="24"/>
          <w:lang w:val="en-US"/>
        </w:rPr>
        <w:t>adsorbe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52CC9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layers. The collagen/CTAB mixtures do not show that pronounced improvement in surface activity, while</w:t>
      </w:r>
      <w:r w:rsidR="00C52CC9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rheological properties are significantly deteriorated. The mixtures with non-ionic TX-100 do not show</w:t>
      </w:r>
      <w:r w:rsidR="00C52CC9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any synergistic effects in surface activity.</w:t>
      </w:r>
    </w:p>
    <w:p w:rsidR="00C52CC9" w:rsidRPr="00751692" w:rsidRDefault="00C52CC9" w:rsidP="00C52CC9">
      <w:pPr>
        <w:pStyle w:val="Zwykytekst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C52CC9" w:rsidRPr="00751692" w:rsidRDefault="00C52CC9" w:rsidP="00C52CC9">
      <w:pPr>
        <w:pStyle w:val="Zwykytekst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51692">
        <w:rPr>
          <w:rFonts w:ascii="Times New Roman" w:hAnsi="Times New Roman" w:cs="Times New Roman"/>
          <w:sz w:val="20"/>
          <w:szCs w:val="20"/>
          <w:lang w:val="en-US"/>
        </w:rPr>
        <w:t>Keywords:</w:t>
      </w:r>
      <w:r w:rsidR="0075169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0"/>
          <w:szCs w:val="20"/>
          <w:lang w:val="en-US"/>
        </w:rPr>
        <w:t>Type I calf skin collagen, Surface tension, Surface dilatational rheology, Calorimetry, Spectrophotometry, Fluorimetry, SDS, CTAB, TRITON X-100</w:t>
      </w:r>
    </w:p>
    <w:p w:rsidR="00C52CC9" w:rsidRPr="00751692" w:rsidRDefault="00C52CC9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52CC9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1. Introduction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Biosurfactants can be obtained from many renewable substrates, mainly, but not exclusively, from plants and animals [1,2].</w:t>
      </w:r>
      <w:r w:rsidR="00C52CC9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This provides a paramount advantage over the synthetic surface active agents, produced largely from petroleum feedstock.</w:t>
      </w:r>
      <w:r w:rsidR="00C52CC9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Biosurfactants are usually characterized by low toxicity, high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biodegradability, low critical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micellization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concentration (CMC)</w:t>
      </w:r>
      <w:r w:rsidR="00C52CC9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and high surface activity [3,4]. Moreover, they can be modified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using genetic, biochemical or biological manipulation to develop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tailored products for more specific requirements [5]. Because of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the crucial importance of surface active agents in cosmetics, pharmaceutical and food industries, surface properties of 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biosurfactants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are intensively investigated in both industry and academia. These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studies are mainly driven by the potential of replacing the synthetic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surfactants with their biological alternatives [1,6–8].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One of the most interesting groups of biocompatible surface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active molecules of natural origin are proteins. Some of them, e.g.,</w:t>
      </w:r>
      <w:r w:rsidR="00C52CC9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lysozyme [9–11], soy proteins, ovalbumin [12], casein [11,13,14]</w:t>
      </w:r>
      <w:r w:rsidR="00016049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or whey protein isolate [12,15], are able to stabilize foams and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emulsions. Despite a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lastRenderedPageBreak/>
        <w:t>huge amount of data on surface properties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of globular proteins, till now only a few papers focused on surface activity of fibrous proteins, e.g., collagen, keratin or elastin. In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contrast to most of the globular proteins, the fibrous ones can be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obtained from waste of meat and fabrics industries [16].</w:t>
      </w:r>
      <w:r w:rsidR="00016049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Collagen is one of the major representatives of fibrous proteins. Currently, the collagen superfamily comprises 28 members(including 5 classical fibrillar collagens: I, II, III, V, XI [17]) identified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in vertebrates, differing in amino acid composition, length, structure, abundance and biological role [17–19]. A collagen molecule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consists of three polypeptide chains, called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 chains, rolled into a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right-handed triple helical domain. Each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chain consists of about1000 amino acid residues. Besides the central helical region, a fibrillar collagen molecule may also contain non-helical domains at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its N- and C-termini (called ‘non collagenous’ domains [19]). Th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characteristic feature of all collagens is a repeating Gly-Xaa-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Yaa</w:t>
      </w:r>
      <w:proofErr w:type="spellEnd"/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triplet unit, where Xaa and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Yaa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can be any amino acid, although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proline (Pro) or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hydroxyproline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(Pro-OH) residues are the most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often encountered [16,20–22]. The outer (solution facing) side of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the triple helix is enriched with hydrophilic amino acids (arginine,</w:t>
      </w:r>
      <w:r w:rsidR="00016049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lysine, aspartic acid, and glutamic acid). The triple helix is stabilized by a specific amino acid sequence (glycine as every third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residue, together with the high content of proline and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hydroxyproline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) which is responsible for the formation of inter-chain hydrogen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bonds and electrostatic interactions involving lysine and aspartate[23,24]. One of the most common representatives of the collagen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superfamily is a type I collagen [25–27],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heterotrimer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comprising two identical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1-chains and one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2-chain with the triple helix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accounting for 96% of the whole molecule [18].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Members of the collagen superfamily find numerous applications in the fields of regenerative medicine, tissue repair and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engineering, as well as in cosmetic surgery [28]. Nevertheless, the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most useful types of collagen in biomedical application are the fibrillar collagens I and II, and the nonfibrillar collagen type IV [22]. A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number of reports on potential applications of collagen in medicine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focused on functionalization of its surface [29] or immobilization at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different surfaces [30,31]. To the best of our knowledge, studies of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surface activity of collagen proteins have been limited to the fibrillar type I collagen. For this purpose, the protein has been modified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using enzymatic hydrolysis with either collagen-specific enzyme –</w:t>
      </w:r>
      <w:r w:rsidR="00016049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collagenase [16] or non-specific one –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alcalase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[32]. Other modifications include: pH variation (in the range 1.8–9.0) [16], temperature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treatment (in the range 21–90.C) [20] and chemical acetylation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using lauryl chloride or succinic anhydride [33,34].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Interaction between surfactants and proteins may result in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either synergistic or antagonistic effects [35–39]. The ionic character of the surfactant seems to be a prerequisite for a synergistic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interaction between globular proteins and synthetic surfactants.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Non-ionic surfactants tend to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hydrophilize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the surface of globular proteins due to a hydrophobic interaction between the alkyl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chains of the surfactant and the nonpolar fragments of the protein molecule, rendering the complex less surface active than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the original protein. In the case of ionic surfactants, at low surfactant/globular protein ratios, the interaction is dominated by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electrostatic forces, typically producing complexes with surface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activity higher than the starting protein. On the other hand, when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all ionic sites capable of interaction with the surfactant are saturated, hydrophobic interactions start to set in, reducing the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surface activity analogously to the case of non-ionic surfactants[11,14,35,36,38–40].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The general mechanism described above has been experimentally confirmed for many globular protein-surfactants complexes,</w:t>
      </w:r>
      <w:r w:rsidR="00016049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but so far the evidence for other types of proteins (e.g. fibrous ones)</w:t>
      </w:r>
      <w:r w:rsidR="00016049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is scarce. In this paper, the effect of three model synthetic surfactants (sodium dodecyl sulfate,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cetyltrimethylammonium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bromide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and Triton X-100) on surface activity and surface dilatational rheology of the calf skin type I collagen is described. The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tensiometric</w:t>
      </w:r>
      <w:proofErr w:type="spellEnd"/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measurements are completed with spectroscopic and thermodynamic analysis in order to verify the validity of the proposed model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for the mixtures of type I collagen with surfactants.</w:t>
      </w:r>
    </w:p>
    <w:p w:rsidR="00016049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lastRenderedPageBreak/>
        <w:t>2. Experimental</w:t>
      </w:r>
    </w:p>
    <w:p w:rsidR="00016049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2.1. Chemicals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Collagen from bovine calf skin (type I) was obtained from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Biochrom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AG (Collagen G, 4 g L-1, solution in 0.015 M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HCl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) and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was used as received. Other chemicals: hydrochloric acid (84428),</w:t>
      </w:r>
      <w:r w:rsidR="00016049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sodium dodecyl sulfate – SDS (71725),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cetyltrimethylammoniumbromide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– CTAB (52365) and Triton TX-100 (T9284) were purchased from Sigma Aldrich.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Milli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-Q water (Millipore) was used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toprepare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all solutions. Surface purity of water and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HCl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used in this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work was verified by monitoring their dynamic surface tension for1 h. Similar tests were run for all glassware, by measuring surface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tension of the last water used for rinsing the glassware. All glassware was cleaned with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Hellmanex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II solution (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Hellma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, Worldwide)</w:t>
      </w:r>
      <w:r w:rsidR="00016049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and acetone prior to rinsing with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Milli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-Q water.</w:t>
      </w:r>
    </w:p>
    <w:p w:rsid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2.2. Preparation of collagen and collagen/surfactant solutions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The procedure for preparation of collagen/surfactant solution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was adapted from Ref. [41]. A 5.0 × 10-6M solution of collagen (pH1.8) was prepared by diluting the stock collagen solution (4 g mL-1in 0.015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mol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L-1HCl). The collagen solution was mixed separately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with SDS, CTAB and TX-100 to give mixtures of the following collagen/surfactant molar ratios: 1:1, 1:2, 1:5, 1:10 and 1:20. Collagen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concentration was fixed in all mixtures at 5 × 10-6mol L-1andthe surfactant concentrations were: 5 × 10-6, 1 × 10-5, 2.5 × 10-5,5 × 10-5, 1 × 10-4mol L-1. The solutions were incubated for 24 h at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room temperature (25.C).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2.3.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Tensiometric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measurements using axisymmetric drop shape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analysis (ADSA)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The surface tension and surface dilatational rheology measurements were performed using a drop profile analysis tensiometerPAT-1 (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Sinterface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Technologies, Germany) as described in Ref. [42].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Each measurement was performed at constant temperature (21.C,</w:t>
      </w:r>
      <w:r w:rsidR="00016049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controlled with a thermostatic bath). A drop of the tested solution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was formed at the tip of a steel capillary immersed in a glass cuvette(20 mL) filled with air.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All experiments were performed during 5000 s and repeated at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least three times (typically six times). In the first part of the measurement (0–3600 s) the drop volume was kept constant (18 </w:t>
      </w:r>
      <w:r w:rsidR="00016049" w:rsidRPr="00751692">
        <w:rPr>
          <w:rFonts w:ascii="Times New Roman" w:hAnsi="Times New Roman" w:cs="Times New Roman"/>
          <w:sz w:val="24"/>
          <w:szCs w:val="24"/>
          <w:lang w:val="en-US"/>
        </w:rPr>
        <w:sym w:font="Symbol" w:char="F06D"/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L),</w:t>
      </w:r>
      <w:r w:rsidR="00016049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providing information about a dynamic surface tension measurement (i.e., surface tension vs. time). T</w:t>
      </w:r>
      <w:r w:rsidR="00016049" w:rsidRPr="00751692">
        <w:rPr>
          <w:rFonts w:ascii="Times New Roman" w:hAnsi="Times New Roman" w:cs="Times New Roman"/>
          <w:sz w:val="24"/>
          <w:szCs w:val="24"/>
          <w:lang w:val="en-US"/>
        </w:rPr>
        <w:t>he equilibrium surface tension(…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eq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) was calculated by extrapolating the dynamic surface tension</w:t>
      </w:r>
      <w:r w:rsidR="00016049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to the infinite time following the approach by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Joos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and Hansen[42], as an intercept with the ordinate in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 vs. t-1/2coordinates</w:t>
      </w:r>
      <w:r w:rsidR="00016049" w:rsidRPr="00751692">
        <w:rPr>
          <w:rFonts w:ascii="Times New Roman" w:hAnsi="Times New Roman" w:cs="Times New Roman"/>
          <w:sz w:val="24"/>
          <w:szCs w:val="24"/>
          <w:lang w:val="en-US"/>
        </w:rPr>
        <w:t/>
      </w:r>
      <w:proofErr w:type="spellStart"/>
      <w:r w:rsidR="00016049" w:rsidRPr="00751692">
        <w:rPr>
          <w:rFonts w:ascii="Times New Roman" w:hAnsi="Times New Roman" w:cs="Times New Roman"/>
          <w:sz w:val="24"/>
          <w:szCs w:val="24"/>
          <w:lang w:val="en-US"/>
        </w:rPr>
        <w:t>eq</w:t>
      </w:r>
      <w:proofErr w:type="spellEnd"/>
      <w:r w:rsidR="00016049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="00016049" w:rsidRPr="00751692">
        <w:rPr>
          <w:rFonts w:ascii="Times New Roman" w:hAnsi="Times New Roman" w:cs="Times New Roman"/>
          <w:sz w:val="24"/>
          <w:szCs w:val="24"/>
          <w:lang w:val="en-US"/>
        </w:rPr>
        <w:t> -RT…2C0…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4Dt,</w:t>
      </w:r>
      <w:r w:rsidR="00016049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/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eq</w:t>
      </w:r>
      <w:proofErr w:type="spellEnd"/>
      <w:r w:rsidR="00016049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is the equilibrium surface tension,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 is the dynamic surface tension, T is the temperature, D is the diffusion coefficient, c0</w:t>
      </w:r>
      <w:r w:rsidR="00016049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is the bulk concentration, R is the gas constant,</w:t>
      </w:r>
      <w:r w:rsidR="00016049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t is the time.</w:t>
      </w:r>
    </w:p>
    <w:p w:rsidR="00016049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In the second part of the measurement, in time range3600 s–5000 s the sinusoidal oscillations of the volume of the drop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were applied, with the relative amplitude of 4.4% and the following frequencies of oscillations: 0.005, 0.01, 0.02, 0.05, 0.1 Hz. The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analysis of the surface tension response to the drop area oscillations provided the imaginary (loss, E”) and real (storage, E’)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partsof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the complex surface dilatational viscoelastic modulus, E [43],</w:t>
      </w:r>
      <w:r w:rsidR="00016049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E =d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/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dlnA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= E</w:t>
      </w:r>
      <w:r w:rsidR="00016049" w:rsidRPr="00751692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+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iE</w:t>
      </w:r>
      <w:proofErr w:type="spellEnd"/>
      <w:r w:rsidR="00016049" w:rsidRPr="00751692">
        <w:rPr>
          <w:rFonts w:ascii="Times New Roman" w:hAnsi="Times New Roman" w:cs="Times New Roman"/>
          <w:sz w:val="24"/>
          <w:szCs w:val="24"/>
          <w:lang w:val="en-US"/>
        </w:rPr>
        <w:t>……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, where </w:t>
      </w:r>
      <w:r w:rsidR="00016049" w:rsidRPr="00751692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is the interfacial tension, A is the area</w:t>
      </w:r>
      <w:r w:rsidR="00016049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subjected to deformation, and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(-1)1/2.</w:t>
      </w:r>
    </w:p>
    <w:p w:rsidR="00016049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2.4. UV–vis spectroscopy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The UV–vis spectra were recorded at 21.C on a Cary 60 UV–vis(Agilent Technologies, USA), over the spectral range of 190–400 nm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with 1 nm s-1speed scan. A quartz cuvette with the path length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of 1 cm was used for all the spectroscopic measurements. The</w:t>
      </w:r>
      <w:r w:rsidR="00016049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absorption spectra of the studied solutions were recorded with a0.015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mol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L-1HCl solution as a reference. The absorbance vs. surfactant concentration curves were constructed for the wavelength of</w:t>
      </w:r>
      <w:r w:rsidR="00016049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a maximum absorbance (…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= 267 nm) for collagen, surfactants and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collagen/surfactant mixtures. The average values of at least three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measurements are reported.</w:t>
      </w:r>
    </w:p>
    <w:p w:rsidR="00807195" w:rsidRDefault="00807195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07195" w:rsidRDefault="00807195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16049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lastRenderedPageBreak/>
        <w:t>2.5. Fluorimetry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The fluorescence spectra of collagen, surfactants and their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mixtures were recorded on a Cary Varian fluorescence spectrophotometer (Agilent Technologies, USA) with a 100 </w:t>
      </w:r>
      <w:r w:rsidR="00016049" w:rsidRPr="00751692">
        <w:rPr>
          <w:rFonts w:ascii="Times New Roman" w:hAnsi="Times New Roman" w:cs="Times New Roman"/>
          <w:sz w:val="24"/>
          <w:szCs w:val="24"/>
          <w:lang w:val="en-US"/>
        </w:rPr>
        <w:sym w:font="Symbol" w:char="F06D"/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L quartz cuvette</w:t>
      </w:r>
      <w:r w:rsidR="00016049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of 1 cm path length at 21.C. The excitation and emission slits width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were fixed at 5 nm. The excitation wavelength was set at 275 nm to</w:t>
      </w:r>
      <w:r w:rsidR="00016049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selectively excite tyrosine (Tyr). The emission spectra were monitored in the wavelength range 280–500 nm using 2 nm s-1speedscans. Each measurement was repeated at least three times. The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fluorescence intensity vs. surfactant concentration was plotted for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the wavelength of a maximum fluorescence emission intensity of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tyrosine (</w:t>
      </w:r>
      <w:r w:rsidR="00016049" w:rsidRPr="00751692">
        <w:rPr>
          <w:rFonts w:ascii="Times New Roman" w:hAnsi="Times New Roman" w:cs="Times New Roman"/>
          <w:sz w:val="24"/>
          <w:szCs w:val="24"/>
          <w:lang w:val="en-US"/>
        </w:rPr>
        <w:t>lambda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= 303 nm). The average values of at least three measurements are reported.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2.6. Differential scanning calorimetry (DSC)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DSC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thermograms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of collagen and collagen/surfactant solutions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with molar ratio 1:20 incubated for 24 h at room temperature (25.C) were recorded on a Nano-DSC differential scanning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calorimeter (TA Instruments, US</w:t>
      </w:r>
      <w:r w:rsidR="00016049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A) using a sample volume of 300 </w:t>
      </w:r>
      <w:r w:rsidR="00016049" w:rsidRPr="00751692">
        <w:rPr>
          <w:rFonts w:ascii="Times New Roman" w:hAnsi="Times New Roman" w:cs="Times New Roman"/>
          <w:sz w:val="24"/>
          <w:szCs w:val="24"/>
          <w:lang w:val="en-US"/>
        </w:rPr>
        <w:sym w:font="Symbol" w:char="F06D"/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L. Each solution was thoroughly degassed prior to loading.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The samples were scanned at 1.C min-1in a range 5–60.C and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using a 0.015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mol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L-1HCl solution as a reference. Each experiment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was repeated at least three times. The total denaturation enthalpy(</w:t>
      </w:r>
      <w:r w:rsidR="00016049" w:rsidRPr="00751692">
        <w:rPr>
          <w:rFonts w:ascii="Times New Roman" w:hAnsi="Times New Roman" w:cs="Times New Roman"/>
          <w:sz w:val="24"/>
          <w:szCs w:val="24"/>
          <w:lang w:val="en-US"/>
        </w:rPr>
        <w:t>…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Hd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) and entropy (</w:t>
      </w:r>
      <w:r w:rsidR="00016049" w:rsidRPr="00751692">
        <w:rPr>
          <w:rFonts w:ascii="Times New Roman" w:hAnsi="Times New Roman" w:cs="Times New Roman"/>
          <w:sz w:val="24"/>
          <w:szCs w:val="24"/>
          <w:lang w:val="en-US"/>
        </w:rPr>
        <w:t>…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Sd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) were estimated by measuring the area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under the DSC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thermograms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, while denaturation temperature Td</w:t>
      </w:r>
      <w:r w:rsidR="00016049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was defined as a local maximum temperature at the DSC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thermograms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. The data were analyzed by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NanoAnalyze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Software.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2.7. Isothermal titration calorimetry (ITC)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ITC experiments were carried out on a Nano-ITC isothermal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titration calorimeter (TA Instruments, USA) at 21.C and under constant stirring speed of 250 rpm. All of the used solutions were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thoroughly degassed prior to loading. A concentrated solution of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surfactants was placed in a 250 </w:t>
      </w:r>
      <w:r w:rsidR="00016049" w:rsidRPr="00751692">
        <w:rPr>
          <w:rFonts w:ascii="Times New Roman" w:hAnsi="Times New Roman" w:cs="Times New Roman"/>
          <w:sz w:val="24"/>
          <w:szCs w:val="24"/>
          <w:lang w:val="en-US"/>
        </w:rPr>
        <w:sym w:font="Symbol" w:char="F06D"/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L syringe and titrated into 950 </w:t>
      </w:r>
      <w:r w:rsidR="00016049" w:rsidRPr="00751692">
        <w:rPr>
          <w:rFonts w:ascii="Times New Roman" w:hAnsi="Times New Roman" w:cs="Times New Roman"/>
          <w:sz w:val="24"/>
          <w:szCs w:val="24"/>
          <w:lang w:val="en-US"/>
        </w:rPr>
        <w:sym w:font="Symbol" w:char="F06D"/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016049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of collagen or hydrochloric acid solution. Titrations were m</w:t>
      </w:r>
      <w:r w:rsidR="00016049" w:rsidRPr="00751692">
        <w:rPr>
          <w:rFonts w:ascii="Times New Roman" w:hAnsi="Times New Roman" w:cs="Times New Roman"/>
          <w:sz w:val="24"/>
          <w:szCs w:val="24"/>
          <w:lang w:val="en-US"/>
        </w:rPr>
        <w:t>ade by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16049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stepwise injection of 16 </w:t>
      </w:r>
      <w:r w:rsidR="00016049" w:rsidRPr="00751692">
        <w:rPr>
          <w:rFonts w:ascii="Times New Roman" w:hAnsi="Times New Roman" w:cs="Times New Roman"/>
          <w:sz w:val="24"/>
          <w:szCs w:val="24"/>
          <w:lang w:val="en-US"/>
        </w:rPr>
        <w:sym w:font="Symbol" w:char="F06D"/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L of the surfactant solution to the collagen/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HCl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solutions. The injections were added from an automatic</w:t>
      </w:r>
      <w:r w:rsidR="00016049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microsyringe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at an interval of 1000 s for SDS, 1200 s for CTAB and</w:t>
      </w:r>
      <w:r w:rsidR="00016049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800 s for TX-100, respectively. Each experiment consisted of 16</w:t>
      </w:r>
      <w:r w:rsidR="00016049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injections in the surfactant/collagen molar ratio range 0.7–12.8 and</w:t>
      </w:r>
      <w:r w:rsidR="00016049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was repeated three-four times. The heat of dilution derived from</w:t>
      </w:r>
      <w:r w:rsidR="00016049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titration of the surfactant to hydrochloric acid (without the protein) was subtracted from that obtained from the titration into the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protein, in order to obtain the net heat of protein/surfactant inter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>action. The enthalpy change (…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H) and association constant (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Ka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16049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were calculated by iterative curve fitting of the binding isotherms.</w:t>
      </w:r>
      <w:r w:rsidR="00FC2599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The Gibbs free energy change (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G) was derived from the equation</w:t>
      </w:r>
      <w:r w:rsidR="00FC2599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…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G = -RT ×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lnKa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. The entropy change (</w:t>
      </w:r>
      <w:r w:rsidR="00FC2599" w:rsidRPr="00751692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S) was calculated from</w:t>
      </w:r>
      <w:r w:rsidR="00FC2599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the equation </w:t>
      </w:r>
      <w:r w:rsidR="00FC2599" w:rsidRPr="00751692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G = </w:t>
      </w:r>
      <w:r w:rsidR="00FC2599" w:rsidRPr="00751692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H </w:t>
      </w:r>
      <w:r w:rsidR="00FC2599" w:rsidRPr="00751692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="00FC2599" w:rsidRPr="00751692">
        <w:rPr>
          <w:rFonts w:ascii="Times New Roman" w:hAnsi="Times New Roman" w:cs="Times New Roman"/>
          <w:sz w:val="24"/>
          <w:szCs w:val="24"/>
          <w:lang w:val="en-US"/>
        </w:rPr>
        <w:t>..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S. Data analysis was carried out using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NanoAnalyze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software.</w:t>
      </w:r>
    </w:p>
    <w:p w:rsidR="00FC2599" w:rsidRPr="00751692" w:rsidRDefault="00FC2599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C2599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3. Results</w:t>
      </w:r>
    </w:p>
    <w:p w:rsidR="00FC2599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3.1. Surface tension of collagen, surfactants and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collagen/surfactant mixtures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Native collagen can only be solubilized in acidic solutions.</w:t>
      </w:r>
      <w:r w:rsidR="00FC2599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Therefore, first the stability of SDS,</w:t>
      </w:r>
      <w:r w:rsidR="00FC2599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CTAB and TX-100 in acidic solu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tions (pH 1.8) was tested [44]. For this purpose the surface tension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of their concentrated solutions (10-4mol L-1) after 24 h incubation</w:t>
      </w:r>
      <w:r w:rsid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at 25.C was measured repeatedly.</w:t>
      </w:r>
      <w:r w:rsidR="00FC2599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The results for all the surfac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tants obtained at pH 1.8 did not differ significantly from those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reported in the literature in neutral solutions [9,45–49]. Thus, any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changes observed in the mixed collagen/surfactant solutions will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result from the interaction between the two components and not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from hydrolysis of the surfactant at low pH.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In the second step, the surfactant/collagen mixtures (pH 1.8)</w:t>
      </w:r>
      <w:r w:rsidR="00FC2599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were prepared as described in th</w:t>
      </w:r>
      <w:r w:rsidR="00FC2599" w:rsidRPr="00751692">
        <w:rPr>
          <w:rFonts w:ascii="Times New Roman" w:hAnsi="Times New Roman" w:cs="Times New Roman"/>
          <w:sz w:val="24"/>
          <w:szCs w:val="24"/>
          <w:lang w:val="en-US"/>
        </w:rPr>
        <w:t>e experimental section and incu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bated for 24 h prior to the surface tension measurements. The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comparison of dynamic surface tension results for bare surfactant(left panel) and its mixtures with type I collagen (rig</w:t>
      </w:r>
      <w:r w:rsidR="00FC2599" w:rsidRPr="00751692">
        <w:rPr>
          <w:rFonts w:ascii="Times New Roman" w:hAnsi="Times New Roman" w:cs="Times New Roman"/>
          <w:sz w:val="24"/>
          <w:szCs w:val="24"/>
          <w:lang w:val="en-US"/>
        </w:rPr>
        <w:t>ht panel) dur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ing 3600 s is shown in Fig. 1. The curve for bare collagen solution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was added to each panel to facilitate comparison.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lastRenderedPageBreak/>
        <w:t>In agreement with the previous</w:t>
      </w:r>
      <w:r w:rsidR="00FC2599" w:rsidRPr="00751692">
        <w:rPr>
          <w:rFonts w:ascii="Times New Roman" w:hAnsi="Times New Roman" w:cs="Times New Roman"/>
          <w:sz w:val="24"/>
          <w:szCs w:val="24"/>
          <w:lang w:val="en-US"/>
        </w:rPr>
        <w:t>ly reported data [20] the colla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gen solutions at 5 × 10-6mol L-1under the employed conditions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lower the surface tension more s</w:t>
      </w:r>
      <w:r w:rsidR="00FC2599" w:rsidRPr="00751692">
        <w:rPr>
          <w:rFonts w:ascii="Times New Roman" w:hAnsi="Times New Roman" w:cs="Times New Roman"/>
          <w:sz w:val="24"/>
          <w:szCs w:val="24"/>
          <w:lang w:val="en-US"/>
        </w:rPr>
        <w:t>lowly than the surfactants solu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tions. This is a consequence of a significantly higher molecular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weight of the protein (300 kDa) as compared to the employed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surfactants. Nevertheless, within one hour collagen is capable of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reducing surface tension more than the most concentrated SDS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solution used in this study (1 × 10-4mol L-1). On the other hand,</w:t>
      </w:r>
      <w:r w:rsidR="00FC2599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CTAB and especially TX-100 in the same range of concentrations (5 × 10-6–1 × 10-4mol L-1) show higher surface activity and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reduce surface tension more than the bare collagen solution.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Addition of collagen affe</w:t>
      </w:r>
      <w:r w:rsidR="00FC2599" w:rsidRPr="00751692">
        <w:rPr>
          <w:rFonts w:ascii="Times New Roman" w:hAnsi="Times New Roman" w:cs="Times New Roman"/>
          <w:sz w:val="24"/>
          <w:szCs w:val="24"/>
          <w:lang w:val="en-US"/>
        </w:rPr>
        <w:t>cts all the dynamic surface ten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sion curves, but the changes are most pronounced for SDS. In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the mixed collagen/SDS sys</w:t>
      </w:r>
      <w:r w:rsidR="00FC2599" w:rsidRPr="00751692">
        <w:rPr>
          <w:rFonts w:ascii="Times New Roman" w:hAnsi="Times New Roman" w:cs="Times New Roman"/>
          <w:sz w:val="24"/>
          <w:szCs w:val="24"/>
          <w:lang w:val="en-US"/>
        </w:rPr>
        <w:t>tem the curves are shifted down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ward by between 23 mN·m-1(for the lowest SDS concentration,</w:t>
      </w:r>
      <w:r w:rsidR="00FC2599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5 × 10-6mol L-1) and 20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mN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m-1(for the highest SDS concentration, 1 × 10-4mol L-1). For the collagen/CTAB mixtures, the</w:t>
      </w:r>
      <w:r w:rsidR="00FC2599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difference is much smaller and varies between 11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mN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m-1(for the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lowest CTAB concentration, 5 × 10-6mol L-1) and 1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mN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m-1(for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the highest CTAB concentration, 1 × 10-4mol L-1). In the case of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non-ionic TX-100, the presence of collagen has no significant effect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on dynamic surface tension curves. It is worth mentioning that the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analogous dynamic surface tension measurements performed on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fresh solutions (without 24 h incubation at 25.C) were highly irreproducible, especially at the beginning of each measurement series.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The representative curves recorded 5 h after mixing the collagen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with the surfactants presented in (Fig. S1 Supplementary materials)</w:t>
      </w:r>
      <w:r w:rsidR="00FC2599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show that the highest differences between the fresh and incubated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mixtures were observed for the lowest surfactant concentrations(for molar ratios 1:1 and 1:2). This suggests that the rate of collagen/SDS complex formation at the interface is limited by the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availability of the surfactant.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Fig. 2 collects the surface tensi</w:t>
      </w:r>
      <w:r w:rsidR="00FC2599" w:rsidRPr="00751692">
        <w:rPr>
          <w:rFonts w:ascii="Times New Roman" w:hAnsi="Times New Roman" w:cs="Times New Roman"/>
          <w:sz w:val="24"/>
          <w:szCs w:val="24"/>
          <w:lang w:val="en-US"/>
        </w:rPr>
        <w:t>on isotherms obtained by extrap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olating the dynamic surface tension data from Fig. 1 to infinite time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for each studied system: bare collagen, SDS, CTAB, TX-100 and its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mixtures after 24 h incubation at 25.C. The analogous isotherms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for the mixtures without incubation (Fig. S2) differ slightly from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those of Fig. 2, probably due to the incomplete surfactant/collagen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complex formation.</w:t>
      </w:r>
    </w:p>
    <w:p w:rsidR="00FC2599" w:rsidRPr="00751692" w:rsidRDefault="00F569BB" w:rsidP="00FC259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In agreement with the dynamic curves, the effect of collagen on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the surface tension isotherms is strongly dependent on the nature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of the surfactant and decreases in order: SDS &gt; CTAB &gt; TX-100. The</w:t>
      </w:r>
      <w:r w:rsidR="00FC2599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effect of collagen is the most pronounced at low surfactant concentrations, and the isotherms for the mixtures tend to plateau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values more quickly than the ones for bare surfactants. Consequently, in the studied range of concentrations, the lower is the</w:t>
      </w:r>
      <w:r w:rsidR="00FC2599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collagen/surfactant ratio the lower is the observed synergistic effect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of the protein. For all SDS/collagen mixtures and in the presence of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low amounts of CTAB, the equilibrium surface tension is always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lower than any of the individual components. For example, at a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concentration of 5 × 10-6mol L-1of SDS the surface tension is the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same as that of pure water, and for the same concentration of collagen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= 57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mN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m-1, while their mixture can lower surface tension</w:t>
      </w:r>
      <w:r w:rsidR="00FC2599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to reach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= 47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mN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m-1. The synergistic effect due to a complex formation accounts thus for about 10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mN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m-1additional reduction of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surface tension. At higher SDS concentrations (collagen/SDS ratio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of 1:5 to 1:20) the gain in surface tension reduction is as high</w:t>
      </w:r>
      <w:r w:rsidR="00FC2599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as 15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mN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m-1. For CTAB and TX-100 the effect does not exceed</w:t>
      </w:r>
      <w:r w:rsidR="00FC2599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2 </w:t>
      </w:r>
      <w:proofErr w:type="spellStart"/>
      <w:r w:rsidR="00FC2599" w:rsidRPr="00751692">
        <w:rPr>
          <w:rFonts w:ascii="Times New Roman" w:hAnsi="Times New Roman" w:cs="Times New Roman"/>
          <w:sz w:val="24"/>
          <w:szCs w:val="24"/>
          <w:lang w:val="en-US"/>
        </w:rPr>
        <w:t>mN</w:t>
      </w:r>
      <w:proofErr w:type="spellEnd"/>
      <w:r w:rsidR="00FC2599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m-1 at the lowest surfactant concentration, but increases to about 6 </w:t>
      </w:r>
      <w:proofErr w:type="spellStart"/>
      <w:r w:rsidR="00FC2599" w:rsidRPr="00751692">
        <w:rPr>
          <w:rFonts w:ascii="Times New Roman" w:hAnsi="Times New Roman" w:cs="Times New Roman"/>
          <w:sz w:val="24"/>
          <w:szCs w:val="24"/>
          <w:lang w:val="en-US"/>
        </w:rPr>
        <w:t>mN</w:t>
      </w:r>
      <w:proofErr w:type="spellEnd"/>
      <w:r w:rsidR="00FC2599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m-1 for a collagen/CTAB ratio of 1:5.</w:t>
      </w:r>
    </w:p>
    <w:p w:rsidR="00FC2599" w:rsidRPr="00751692" w:rsidRDefault="00FC2599" w:rsidP="00FC259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C2599" w:rsidRPr="00751692" w:rsidRDefault="00FC2599" w:rsidP="00FC259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FC2599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Fig. 1. Dynamic surface tension for bare surfactants (left panel) and collagen/surfactants mixtures (right panel) at pH 1.8 after 24 h incubation at 25.C. Surfactants concentrations in the mixtures were as follows: 5 × 10-6mol L-1</w:t>
      </w:r>
      <w:r w:rsidR="00FC2599" w:rsidRPr="00751692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FC2599" w:rsidRPr="00751692" w:rsidRDefault="00FC2599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FC2599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Fig. 2. Interfacial tension isotherms for the surfactants (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751692">
        <w:rPr>
          <w:rFonts w:ascii="Times New Roman" w:hAnsi="Times New Roman" w:cs="Times New Roman"/>
          <w:sz w:val="24"/>
          <w:szCs w:val="24"/>
          <w:lang w:val="en-US"/>
        </w:rPr>
        <w:lastRenderedPageBreak/>
        <w:t>Surface dilatational rheological properties of collagen and collagen/surfactant mixtures.</w:t>
      </w:r>
    </w:p>
    <w:p w:rsidR="00B479DB" w:rsidRPr="00751692" w:rsidRDefault="00F569BB" w:rsidP="00B479DB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The rheological parameters of the Gibbs layers spontaneously</w:t>
      </w:r>
      <w:r w:rsidR="00FC2599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formed on the air/water surface of the collagen and collagen/surfactant solutions as a function of frequency of oscillation</w:t>
      </w:r>
      <w:r w:rsidR="00FC2599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are shown in Fig. 3A. The data is expressed as the storage (E’)</w:t>
      </w:r>
      <w:r w:rsidR="00B479DB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and loss (E”) moduli of the </w:t>
      </w:r>
      <w:proofErr w:type="spellStart"/>
      <w:r w:rsidR="00B479DB" w:rsidRPr="00751692">
        <w:rPr>
          <w:rFonts w:ascii="Times New Roman" w:hAnsi="Times New Roman" w:cs="Times New Roman"/>
          <w:sz w:val="24"/>
          <w:szCs w:val="24"/>
          <w:lang w:val="en-US"/>
        </w:rPr>
        <w:t>visco</w:t>
      </w:r>
      <w:proofErr w:type="spellEnd"/>
      <w:r w:rsidR="00B479DB" w:rsidRPr="00751692">
        <w:rPr>
          <w:rFonts w:ascii="Times New Roman" w:hAnsi="Times New Roman" w:cs="Times New Roman"/>
          <w:sz w:val="24"/>
          <w:szCs w:val="24"/>
          <w:lang w:val="en-US"/>
        </w:rPr>
        <w:t>-elastic modulus, both describing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79DB" w:rsidRPr="00751692">
        <w:rPr>
          <w:rFonts w:ascii="Times New Roman" w:hAnsi="Times New Roman" w:cs="Times New Roman"/>
          <w:sz w:val="24"/>
          <w:szCs w:val="24"/>
          <w:lang w:val="en-US"/>
        </w:rPr>
        <w:t>the mechanical properties of the adsorbed layers. The results for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79DB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bare surfactant solutions are not shown here, since in the studied concentration and frequency range their </w:t>
      </w:r>
      <w:proofErr w:type="spellStart"/>
      <w:r w:rsidR="00B479DB" w:rsidRPr="00751692">
        <w:rPr>
          <w:rFonts w:ascii="Times New Roman" w:hAnsi="Times New Roman" w:cs="Times New Roman"/>
          <w:sz w:val="24"/>
          <w:szCs w:val="24"/>
          <w:lang w:val="en-US"/>
        </w:rPr>
        <w:t>visco</w:t>
      </w:r>
      <w:proofErr w:type="spellEnd"/>
      <w:r w:rsidR="00B479DB" w:rsidRPr="00751692">
        <w:rPr>
          <w:rFonts w:ascii="Times New Roman" w:hAnsi="Times New Roman" w:cs="Times New Roman"/>
          <w:sz w:val="24"/>
          <w:szCs w:val="24"/>
          <w:lang w:val="en-US"/>
        </w:rPr>
        <w:t>-elastic moduli are negligible [50–52].</w:t>
      </w:r>
    </w:p>
    <w:p w:rsidR="00FC2599" w:rsidRPr="00751692" w:rsidRDefault="00FC2599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B479D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Fig. 3. (A) Surface dilatational rheological parameters: elastic modulus (E’) and loss modulus (E”) of sur</w:t>
      </w:r>
      <w:r w:rsidR="00B479DB" w:rsidRPr="00751692">
        <w:rPr>
          <w:rFonts w:ascii="Times New Roman" w:hAnsi="Times New Roman" w:cs="Times New Roman"/>
          <w:sz w:val="24"/>
          <w:szCs w:val="24"/>
          <w:lang w:val="en-US"/>
        </w:rPr>
        <w:t>face layers of bare collagen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and collagen/surfactant mixtures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after 24 h incubation at 25.C as a function of oscillation frequency (open symbols). Surfactants concentrations in the mixtures were as follows: 5 × 10-6mol L-1</w:t>
      </w:r>
      <w:r w:rsidR="00B479DB" w:rsidRPr="00751692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B479DB" w:rsidRPr="00751692" w:rsidRDefault="00B479D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For the adsorbed layers of bare collagen, E’ increases with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increasing frequency of oscillation (f) from 43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mN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m-1at 0.005 Hz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to 58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mN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m-1at 0.1 Hz, while E” decreases from 11 to 7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mN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m-1inthe same frequency range, in agreement with our previous report[20]. With the addition of surfactants, both E’(f) and E”(f) curves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shift downwards, suggesting a deterioration of mechanical properties of the mixed layers. As far as the storage modulus is concerned,</w:t>
      </w:r>
      <w:r w:rsidR="00B479DB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the extent of deterioration follows the opposite trend as observed in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reduction of dynamic surface tension: the most pronounced reduction of E’ is observed for TX-100, followed by CTAB and SDS. The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loss moduli, E”, in all cases show much lower values and their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variation with surfactant concentration is rather minor. On the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other hand, the frequency dependence of E” changes with surfactant concentration, passing from decreasing for the bare collagen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and low surfactant/collagen ratio mixtures, to increasing, for the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high-ratio mixtures (Fig. 3A). The frequency dependence of E’ for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all surfactant/collagen mixtures is similar to that of bare collagen,</w:t>
      </w:r>
      <w:r w:rsidR="00B479DB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but with increasing the surfactant/collagen ratio the effect of frequency becomes less important. This effect is most pronounced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for CTAB and TX-100: the difference between E’ at 0.005 Hz and0.1 Hz drops from about 12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mN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m-1at 1:1 collagen/surfactant ratio,</w:t>
      </w:r>
      <w:r w:rsidR="00B479DB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to about 4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mN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m-1at 1:20. On the other hand, for SDS the difference between E’ at 0.005 Hz and 0.1 Hz is almost the same for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collagen/SDS ratio of 1:1 (11.6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mN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m-1) and 1:20 (11.2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mN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m-1).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With increasing frequency of oscillation, both E’ and E” tend</w:t>
      </w:r>
      <w:r w:rsidR="00B479DB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to plateau values, approaching the high-frequency limit, E0[53].</w:t>
      </w:r>
      <w:r w:rsidR="00B479DB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Because of the technical limitations of the oscillating drop setup, the</w:t>
      </w:r>
      <w:r w:rsidR="00B479DB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highest experimentally achievable frequency in our experiments is</w:t>
      </w:r>
      <w:r w:rsidR="00B479DB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0.1 Hz, and these values were used to plot the high-frequency concentration dependence of E’ and E” (Fig. 3B). For both collagen and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collagen/surfactant mixtures E’ 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E”, suggesting that the layers are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predominantly elastic. The data in Fig. 3B clearly confirms that the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storage modulus of the mixed adsorbed layers worsens in the following sequence: collagen/SDS &lt; collagen/CTAB &lt; collagen/TX-100.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At 1:20 molar ratio, E’ for SDS is still as high as 25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mN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m-1, while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for the other two surfactants it drops below 10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mN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m-1. Similarly,</w:t>
      </w:r>
      <w:r w:rsidR="00B479DB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E” for CTAB and TX-100 drops below that of bare collagen, in contrast to SDS, confirming that in the former two mixtures collagen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is successfully replaced with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uncomplexed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surfactant molecules.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The analogous data for the freshly prepared mixtures (without 24 h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incubation) are collected in Fig. S3. The less pronounced changes of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E’ and E” confirm that the freshly prepared mixtures do not reach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an equilibrium immediately.</w:t>
      </w:r>
    </w:p>
    <w:p w:rsidR="00B479D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3.2. UV–vis spectroscopy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Two of the amino acids abundant in collagen: tyrosine (Tyr) and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phenylalanine (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Phe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) possess chromophores absorbing UV light in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the range 250–300 nm [54,55]. Thus, in order to shed more light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on the mechanism of surfactant-collagen interactions, an UV–vis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spectroscopy has been employed. The UV–vis spectra of bare collagen and collagen/surfactant mixtures are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lastRenderedPageBreak/>
        <w:t>collected in Fig. 4, and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the absorbance vs. surfa</w:t>
      </w:r>
      <w:r w:rsidR="00B479DB" w:rsidRPr="00751692">
        <w:rPr>
          <w:rFonts w:ascii="Times New Roman" w:hAnsi="Times New Roman" w:cs="Times New Roman"/>
          <w:sz w:val="24"/>
          <w:szCs w:val="24"/>
          <w:lang w:val="en-US"/>
        </w:rPr>
        <w:t>ctant concentration curves for …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= 267 nm</w:t>
      </w:r>
      <w:r w:rsidR="00B479DB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are shown as insets.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On the first inspection, the most pronounced changes could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be noticed for TX-100 solutions. They originate, however, from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the UV light absorption by the aromatic part of the surfactant(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max= 275 nm) [56], and not from the collagen/TX-100 interactions. This is clearly seen from the inset showing the absorbance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vs. TX-100 concentration in the absence and presence of collagen –</w:t>
      </w:r>
      <w:r w:rsidR="00B479DB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the slope of both curves is the same. Similarly, the almost parallel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curves for CTAB suggest that the ability to absorb the UV light by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the collagen’s Tyr and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Phe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is not significantly affected by the presence of the surfactant, which in this case is not UV-absorbing (null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slope). Only for SDS a clear increase of absorbance in the UV region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point to a specific interaction involving the neighborhood of the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aromatic amino acids of the collagen. The inflection point is situated around the SDS/collagen molar ratio of 1–2, suggesting that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between one and two molecules of SDS are bound per one collagen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molecule and that the binding site may be located near Tyr or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Phe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479D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3.3. Fluorimetry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The presence of fluorescent aroma</w:t>
      </w:r>
      <w:r w:rsidR="00B479DB" w:rsidRPr="00751692">
        <w:rPr>
          <w:rFonts w:ascii="Times New Roman" w:hAnsi="Times New Roman" w:cs="Times New Roman"/>
          <w:sz w:val="24"/>
          <w:szCs w:val="24"/>
          <w:lang w:val="en-US"/>
        </w:rPr>
        <w:t>tic amino acid residues (tyro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sine, phenylalanine or tryptophan) in a protein provides a valuable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probe for studying its interactions with other species present in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the solution [57]. The type I collagen used in this study is rich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in Tyr and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Phe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, but due to a much higher emission yield, Tyr is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mostly responsible for the fluorescence spectrum of the collagen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solutions [58,59]. Indeed, excitation of t</w:t>
      </w:r>
      <w:r w:rsidR="00B479DB" w:rsidRPr="00751692">
        <w:rPr>
          <w:rFonts w:ascii="Times New Roman" w:hAnsi="Times New Roman" w:cs="Times New Roman"/>
          <w:sz w:val="24"/>
          <w:szCs w:val="24"/>
          <w:lang w:val="en-US"/>
        </w:rPr>
        <w:t>he type I calf skin collagen at …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exc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= 275 nm affords emission in the</w:t>
      </w:r>
      <w:r w:rsidR="00B479DB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UV range with a maximum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79DB" w:rsidRPr="00751692">
        <w:rPr>
          <w:rFonts w:ascii="Times New Roman" w:hAnsi="Times New Roman" w:cs="Times New Roman"/>
          <w:sz w:val="24"/>
          <w:szCs w:val="24"/>
          <w:lang w:val="en-US"/>
        </w:rPr>
        <w:t>around …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= 303 nm, with a small shoulder at 340 nm, attributable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to tyrosine. Addition of the surfactants alters the emission spectra in a way similar to that observed in the spectrophotometric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experiments (Fig. 5). The appar</w:t>
      </w:r>
      <w:r w:rsidR="00B479DB" w:rsidRPr="00751692">
        <w:rPr>
          <w:rFonts w:ascii="Times New Roman" w:hAnsi="Times New Roman" w:cs="Times New Roman"/>
          <w:sz w:val="24"/>
          <w:szCs w:val="24"/>
          <w:lang w:val="en-US"/>
        </w:rPr>
        <w:t>ent strong response to the pres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ence of TX-100 is linear and is due to the fluorescence properties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of the surfactant itself (see Fig. S4 for the cor</w:t>
      </w:r>
      <w:r w:rsidR="00B479DB" w:rsidRPr="00751692">
        <w:rPr>
          <w:rFonts w:ascii="Times New Roman" w:hAnsi="Times New Roman" w:cs="Times New Roman"/>
          <w:sz w:val="24"/>
          <w:szCs w:val="24"/>
          <w:lang w:val="en-US"/>
        </w:rPr>
        <w:t>responding fluores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cence spectra of bare TX-100). Also for CTAB, no changes exceeding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the scattering due to experimental errors in fluorescence intensity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could be noticed. This confirms</w:t>
      </w:r>
      <w:r w:rsidR="00B479DB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the spectrophotometric observa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tions about the lack of changes in the vicinity of Tyr in presence of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the cationic surfactant. With increasing the SDS/collagen ratio in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the mixture, first a decrease and then an increase of the emission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intensity is observed, accompanied by a successive disappearance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of the shoulder at 340 nm. The shape of the fluorescence intensity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vs. SDS concentration suggests formation of a surfactant-protein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complex with molar ratio around </w:t>
      </w:r>
      <w:r w:rsidR="00B479DB" w:rsidRPr="00751692">
        <w:rPr>
          <w:rFonts w:ascii="Times New Roman" w:hAnsi="Times New Roman" w:cs="Times New Roman"/>
          <w:sz w:val="24"/>
          <w:szCs w:val="24"/>
          <w:lang w:val="en-US"/>
        </w:rPr>
        <w:t>1–2, in agreement with the spec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trophotometric data. This confirms that at least part of the SDS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molecules binding to collagen are probably located in the vicinity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of the fluorescently active tyrosine group.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In order to better understand the nature of SDS-collagen interaction, a competition experiment was performed where analogous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titration of collagen by SDS was performed in the presence of excessNa2SO4. For this purpose the concentration of the inorganic sulfate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salt was fixed at 1 × 10-4mol L-1, which corresponds to the initial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collagen/Na2SO4ratio of 1:20. The presence of inorganic sulfate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ions shifted the binding curve to the right (Fig. S5) suggesting that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they may indeed be bound at the same binding site as the organic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sulfate of SDS.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3.4. Differential scanning calorimetry (DSC)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Proteins can be unfolded by many factors, one of the simplest to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achieve being an increase of temperature. Also some surfactants,</w:t>
      </w:r>
      <w:r w:rsidR="008746B3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especially SDS, possess the ability to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denaturate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proteins. In the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case of collagen, denaturation involves unfolding the triple helix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with formation of random coils. The process can be conveniently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followed by using differential scanning calorimetry (DSC) [60–62].</w:t>
      </w:r>
    </w:p>
    <w:p w:rsidR="006B6ABB" w:rsidRPr="00751692" w:rsidRDefault="00F569BB" w:rsidP="008746B3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In this study, DSC measurements were carried out to compare the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effect of surfactants on thermal stability of collagen after 24 h incubation at 25.C. The denaturati</w:t>
      </w:r>
      <w:r w:rsidR="008746B3" w:rsidRPr="00751692">
        <w:rPr>
          <w:rFonts w:ascii="Times New Roman" w:hAnsi="Times New Roman" w:cs="Times New Roman"/>
          <w:sz w:val="24"/>
          <w:szCs w:val="24"/>
          <w:lang w:val="en-US"/>
        </w:rPr>
        <w:t>on temperature (Td), enthalpy (…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Hd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746B3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and entro</w:t>
      </w:r>
      <w:r w:rsidR="008746B3" w:rsidRPr="00751692">
        <w:rPr>
          <w:rFonts w:ascii="Times New Roman" w:hAnsi="Times New Roman" w:cs="Times New Roman"/>
          <w:sz w:val="24"/>
          <w:szCs w:val="24"/>
          <w:lang w:val="en-US"/>
        </w:rPr>
        <w:t>py (…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Sd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) are shown in Table 1 for bare collagen and its</w:t>
      </w:r>
      <w:r w:rsidR="008746B3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mixtures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lastRenderedPageBreak/>
        <w:t>with SDS, CTAB and TX-100, all at 1:20 collagen/surfactant</w:t>
      </w:r>
      <w:r w:rsidR="008746B3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ratio. The thermodynamic parameters of the helix-to-coil transition reported in Table 1 for collagen are similar to those reported in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the literature [61,63]. Interestingly, addition of even large excess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of the synthetic surfactants does not alter significantly the type</w:t>
      </w:r>
      <w:r w:rsidR="008746B3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B6ABB" w:rsidRPr="00751692">
        <w:rPr>
          <w:rFonts w:ascii="Times New Roman" w:hAnsi="Times New Roman" w:cs="Times New Roman"/>
          <w:sz w:val="24"/>
          <w:szCs w:val="24"/>
          <w:lang w:val="en-US"/>
        </w:rPr>
        <w:t>I collagen’s helix-to-coil transition. This confirms that even if the</w:t>
      </w:r>
      <w:r w:rsidR="008746B3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B6ABB" w:rsidRPr="00751692">
        <w:rPr>
          <w:rFonts w:ascii="Times New Roman" w:hAnsi="Times New Roman" w:cs="Times New Roman"/>
          <w:sz w:val="24"/>
          <w:szCs w:val="24"/>
          <w:lang w:val="en-US"/>
        </w:rPr>
        <w:t>surfactant-protein complexes are formed, the process does not stabilize preferentially neither the helical, nor the unfolded forms of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B6ABB" w:rsidRPr="00751692">
        <w:rPr>
          <w:rFonts w:ascii="Times New Roman" w:hAnsi="Times New Roman" w:cs="Times New Roman"/>
          <w:sz w:val="24"/>
          <w:szCs w:val="24"/>
          <w:lang w:val="en-US"/>
        </w:rPr>
        <w:t>the type I collagen. Thus, the synthetic surfactants used in this study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B6ABB" w:rsidRPr="00751692">
        <w:rPr>
          <w:rFonts w:ascii="Times New Roman" w:hAnsi="Times New Roman" w:cs="Times New Roman"/>
          <w:sz w:val="24"/>
          <w:szCs w:val="24"/>
          <w:lang w:val="en-US"/>
        </w:rPr>
        <w:t>do not affect the triple helix of the protein.</w:t>
      </w:r>
    </w:p>
    <w:p w:rsidR="008746B3" w:rsidRPr="00751692" w:rsidRDefault="008746B3" w:rsidP="008746B3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8746B3" w:rsidRPr="00751692" w:rsidRDefault="00F569BB" w:rsidP="008746B3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Fig. 4. UV–vis spectra for bare collagen (-) and collagen/surfactant mixtures after 24 h incubation at 25.C. Surfactants concentrations in the mixtures were as follows:</w:t>
      </w:r>
      <w:r w:rsidR="008746B3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5 × 10-6mol L-1</w:t>
      </w:r>
      <w:r w:rsidR="008746B3" w:rsidRPr="00751692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8746B3" w:rsidRPr="00751692" w:rsidRDefault="008746B3" w:rsidP="008746B3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Fig. 5. Fluorescence emission spectra of bare collagen (-) and collagen/surfactant mixtures after 24 h incubation under 25.C. Surfactants concentrations in the mixtures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were as follows: 5 × 10-6mol L-1</w:t>
      </w:r>
      <w:r w:rsidR="008746B3" w:rsidRPr="00751692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8746B3" w:rsidRPr="00751692" w:rsidRDefault="008746B3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Fig. 6. Thermodynamic parameters of collagen/SDS and collagen/CTAB complexes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determined from ITC at 21.C: Gibbs free energy (</w:t>
      </w:r>
      <w:r w:rsidR="008746B3" w:rsidRPr="00751692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G), enthalpy change (</w:t>
      </w:r>
      <w:r w:rsidR="008746B3" w:rsidRPr="00751692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H), and</w:t>
      </w:r>
      <w:r w:rsidR="008746B3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entropy change (expressed as </w:t>
      </w:r>
      <w:r w:rsidR="008746B3" w:rsidRPr="00751692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746B3" w:rsidRPr="00751692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S).</w:t>
      </w:r>
    </w:p>
    <w:p w:rsidR="00F569BB" w:rsidRPr="00751692" w:rsidRDefault="008746B3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3.5. Isothermal titration calorimetry (ITC)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Further thermodynamic characterization of collagen/surfactant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interactions was performed using isothermal titration calorimetry (ITC). In the ITC experiments, the heat generated or absorbed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upon titrating the collagen solutions with the concentrated surfactant solutions was measured in order to obtain information about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the stoichiometry (n), enthalpy change (</w:t>
      </w:r>
      <w:r w:rsidR="008746B3" w:rsidRPr="00751692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H) and Gibbs free energy(</w:t>
      </w:r>
      <w:r w:rsidR="008746B3" w:rsidRPr="00751692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G). </w:t>
      </w:r>
      <w:r w:rsidR="008746B3" w:rsidRPr="00751692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H and </w:t>
      </w:r>
      <w:r w:rsidR="008746B3" w:rsidRPr="00751692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G were then used to calculate the entropic contribution (T</w:t>
      </w:r>
      <w:r w:rsidR="008746B3" w:rsidRPr="00751692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S) [64].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Addition of TX-100 does not produce any measurable heat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effects, suggesting that it is not strongly bound to collagen under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the employed conditions. On the other hand, in the case of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CTAB and SDS the results are surprisingly similar, but repeatable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(Fig. 6). In both cases the Gibbs free energy is negative suggesting that the SDS-collagen and CTAB-collagen complexes are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formed spontaneously and have comparable thermodynamic stability. Interestingly, the process is driven mostly by an entropic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contribution, the enthalpy change being small and positive. This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suggests a release of the bound water molecules upon interaction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of collagen to the surfactants and/or rearrangement of the whole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collagen molecule. The latter seems, however, less probable given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the little effect of the surfactants observed in DSC results above.</w:t>
      </w:r>
    </w:p>
    <w:p w:rsidR="006B6ABB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Thus, the most probable origin of the high entropic contribution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seem to be the hydrophobic interactions between the collagen and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the alkyl chains of SDS and CTAB. The stoichiometry of both collagen/SDS and collagen/CTAB complexes determined from fitting of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the ITC data, were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ncoll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-SDS= 1.6 ± 0.1 and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ncoll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-CTAB= 1.5 ± 0.1.4. </w:t>
      </w:r>
    </w:p>
    <w:p w:rsidR="006B6ABB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Discussion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Interactions between the surfactants and the globular (e.g. </w:t>
      </w:r>
      <w:r w:rsidR="008746B3" w:rsidRPr="00751692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lactoglobulin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, lysozyme, albumin) or random coil (e.g. </w:t>
      </w:r>
      <w:r w:rsidR="008746B3" w:rsidRPr="00751692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-casein)</w:t>
      </w:r>
      <w:r w:rsidR="008746B3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proteins has been extensively studied in the past because of the synergistic effects often observed in such mixtures. On the other hand,</w:t>
      </w:r>
      <w:r w:rsidR="008746B3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fibrous proteins attracted much less attention, and their interaction with surfactants has been mostly studied from the point of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view of bulk properties [41,65–67]. The general conclusion that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can be derived from studies on the globular protein-surfactant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mixtures is that their interaction is largely determined by the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ionic character of both types of molecules. This turns out to be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true also for the collagen/surfactants mixtures analyzed in this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paper, and is evident from both surface (surface tension, surface dilatational rheology) and bulk (DSC, ITC, UV–vis absorbance</w:t>
      </w:r>
      <w:r w:rsidR="00471E96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lastRenderedPageBreak/>
        <w:t>fluorescence) techniques. Our study additionally points to</w:t>
      </w:r>
      <w:r w:rsidR="00471E96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a hydrophobic interaction as a possible important contribution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to binding of both SDS and CTAB. The SDS and CTAB molecules</w:t>
      </w:r>
      <w:r w:rsidR="00471E96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share some similarities. Both contain acyclic aliphatic chain and</w:t>
      </w:r>
      <w:r w:rsidR="00471E96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charged group, although SDS has anionic, and CTAB – cationic</w:t>
      </w:r>
      <w:r w:rsidR="00471E96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one. The hydrophobic parts of these molecules are much bigger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than the hydrophilic ones. In contrast, TX-100 has no charged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group and the hydrophobic part is smaller than hydrophilic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one.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TX-100, being a nonionic surfactant, does not seem to interact measurably with the type I collagen, even though both the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surface tension and optical properties of the mixtures change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significantly in its presence. As far as the solution/air interface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is concerned, TX-100 simply replaces the protein because of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its intrinsic surface activity [49]. The phenyl and ether groups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of TX-100 are not specifically bound to any fragment of the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collagen molecule, which was confirmed by ITC. Thus, the solution/air interface is quickly covered with much smaller and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fast-diffusing TX-100 (Fig. 1), and the subsequent adsorption</w:t>
      </w:r>
      <w:r w:rsidR="006B6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of large and slow-diffusing collagen is hindered. The degradation of mechanical properties of the mixed collagen/TX-100adsorbed layers confirms that already in the equimolar mixtures only a minor part of the interface is covered by the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protein.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The complex formation between CTAB and the type I collagen at pH 1.8 is somehow surprising given the protein’s high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isoelectric point (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pI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= 8.26 [68]) and a cationic character of the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surfactant. The complex formation in the bulk is confirmed with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ITC and some indication of its presence at the interface can be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deduced from the surface tension and rheology data. The lack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of changes in the spectroscopic experiments suggests that the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interaction does not affect the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chromophoric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fluorophoric</w:t>
      </w:r>
      <w:proofErr w:type="spellEnd"/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groups of collagen (Tyr and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Phe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). The dominant entropic contribution to the Gibbs energy of CTAB-collagen binding suggests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a hydrophobic character of interaction. The stoichiometry of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the CTAB-collagen complex obtained from ITC suggests that on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average between one and two CTAB molecules are bound to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each collagen’s triple helix, but the lack of changes in optical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absorption and emission spectra does not allow us to speculate on the possible location of these molecules along the triple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helix.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The hydrophobic attraction between CTAB and collagen is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also operational at the water/air interface, where a clear reduction of surface tension is observed in the low CTAB-to-collagen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ratio mixtures (Fig. 2). On the other hand, with increasing CTAB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concentration the mechanical properties of the mixed adsorbed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layers clearly deteriorate (Fig. 3). Similarly to other low-molecular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weight synthetic surfactants, CTAB itself forms adsorbed layers with poor mechanical properties [16,20]. Thus, worsening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of the mechanical properties of the mixed layers suggests that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the protein and surfactant molecules are co-adsorbing at the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interface, but the collagen’s ability to form elastic networks is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reduced by binding with CTAB. In other words, CTAB probably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reduces the collagen’s ability to self-associate at the interface.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The most pronounced changes in bulk and interfacial properties were observed for SDS. They are consistent with those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reported in the literature for other fibrous protein such as keratin [69] and fibroin [70]. Because of the anionic characters of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SDS, both electrostatic and hydrophobic interactions are expected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to play an important role here. Even though SDS is capable of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unfolding many globular proteins, no changes were observed in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the thermodynamic parameters of the collagen thermal denaturation. Thus, the changes induced by binding of SDS are restricted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to local modifications of the triple helix, which itself remains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intact. The thermodynamic parameters for SDS-collagen complexation are similar to those for CTAB-collagen, which may suggest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a similar mechanism of interaction. However, while electrostatic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interactions are clearly more important for SDS, the hydrophobic ones would probably be more pronounced for CTAB, which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has a longer alkyl chain (16 carbon atoms, instead of 12 for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SDS). The similarities between SDS and CTAB are thus probably incidental, especially that in the case of SDS the changes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in optical properties of collagen solutions are different than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lastRenderedPageBreak/>
        <w:t>CTAB. Overall, the electrostatic and hydrophobic interactions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seem equally probable in the case of binding of SDS to collagen.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The spectroscopic results suggest that SDS may be bound in the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vicinity of tyrosine [57], although not necessarily by this particular amino acid. Mertz et al. reported that at physiological pH (6.8)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the phosphate and sulfate ions are specifically bound to collagen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fibrils [71]. The authors reported the existence of 1–2 binding sites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for sulfate per collagen molecule inside the fibrils. The binding site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was postulated to locate near the positively charged amino acid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residues (such as arginine and lysine) within regions of high net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positive charge. In fact, the special affinity of sulfate (together with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phosphate) ions to arginine is known from the literature [72–74].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Although the interaction is of electrostatic nature, its strength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is modulated by the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Hofmeister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effect [75,76]. The competition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experiment using an inorganic sulfate salt seems to confirm that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the sulfate group plays an important role in recognition of the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SDS molecule. By combining the expected high affinity of SDS to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arginine and the observed effect of SDS binding on tyrosine, the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possible binding site for at least the first SDS molecule should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be located in the regions where the two amino acids are spatially close. The type I collagen contains about 50 arginine residues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per one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-chain (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Uniprot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ID P02453), and 12 ± 1 tyrosine residues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per collagen molecule [57] located mainly in the non-helical part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of the collagen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chains (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Uniprot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ID P02453). By analyzing the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protein’s amino acid sequence, we postulate that the most probable binding site for SDS is located at the end of the non-helical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part of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1-collagen chain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1213Arg-Tyr-Tyr1215(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Uniprot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ID P02453),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remaining after cleavage of the C-terminal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propeptide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1216–1463.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The fact that even in the presence of excess inorganic sulfate,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the SDS molecules can still be bound to collagen suggests that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also the SDS’ n-dodecyl chain participates in the surfactant binding.</w:t>
      </w:r>
    </w:p>
    <w:p w:rsidR="00662598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5. Conclusions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Despite being a fibrous protein, the type I collagen displays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some surface activity and its adsorbed layers at water/air interface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are highly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visco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-elastic in dilatation, with E’ 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E”. In the presence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of the low-molecular weight synthetic surfactants, both surface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tension and surface dilatational rheology of collagen are modified to the extent depending on the nature of the surfactant and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the protein-to-surfactant ratio. The most pronounced enhancement of surface activity was observed for SDS, where surface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tension could be reduced down to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= 42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mN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m-1(for comparison,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in bare collagen solution at the same concentration,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= 57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mN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m-1,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and for SDS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 does not drop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below 64 </w:t>
      </w:r>
      <w:proofErr w:type="spellStart"/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>mN</w:t>
      </w:r>
      <w:proofErr w:type="spellEnd"/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m-1). With increas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ing SDS concentration the mechanical properties of the adsorbed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layers deteriorate, but below the collagen/SDS ratio of 1:5 are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still satisfactory (E’ &gt; 30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mN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m-1). Thus, from the practical point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of view, SDS-collagen mixtures with slight excess of the surfac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ant offer significant reduction of surface tension while keeping the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adsorbed layers mechanically resistant, which makes them potentially attractive components of foams and possibly also emulsions.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The mechanistic studies described in this contribution point to a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specific binding of the SDS’s sulfate group to the collagen’s arginine groups located in the vicinity of tyrosine, probably at the end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of the non-helical part of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1-collagen chain1213Arg-Tyr-Tyr1215.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Even though the interaction is electrostatic in nature, it is probably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specific to sulfate ions (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Hofmeister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type). Additionally, the SDS’ n-dodecyl chain may be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hydrophobically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attracted to the collagen’s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triple helix.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It is possible that the proposed mechanism holds also for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other types of collagens and fibrillar proteins (e.g. keratin, elastin),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because of the common occurrence of arginine in their amino acid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sequence. In the present paper we profited from the spatial proximity of arginine and tyrosine, where the latter served as a reporter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moiety thanks to its optical properties. Thus, binding of the sulfate group to arginine in other collagens does not have to lead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to such distinct changes in UV–vis and fluorescence spectra. For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instance, in type III collagen, which is a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homotrimer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([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1(III)]3), the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1-chains do not contain the specific arginine-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lastRenderedPageBreak/>
        <w:t>tyrosine sequence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Uniprot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ID P04258). On the other hand, another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homotrimeric</w:t>
      </w:r>
      <w:proofErr w:type="spellEnd"/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collagen, type II ([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1(II)]3), contains the sequence, but located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in N- and C- terminal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propeptides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Uniprot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ID P02459), which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are removed during the later stages of biosynthesis [22]. To the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best of our knowledge, only the type V collagen (a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heterotrimer</w:t>
      </w:r>
      <w:proofErr w:type="spellEnd"/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existing as either [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1(V)]2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2(V)] 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>or [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>1(V)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>2(V)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>3(V)] [22]), con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tains the Arg-Tyr sequence in each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-chain (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Uniprot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ID G3MZI7,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F1N2Y2, F1MJQ6). Consequently,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one may expect changes of opti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cal properties upon binding of SDS to type V collagen, although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surface properties should be affected equally for other types as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well.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Under the applied conditions, the type I collagen is not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denatured in the presence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of SDS or the other two surfac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tants used: CTAB and TX-100. While for the latter, no evidence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of binding to collagen could be found (both in the bulk and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at the surface), the former seems to be complexed by the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protein. In this case, however, the spectroscopic evidence did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not allow for any speculation on the possible location of the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binding site for CTAB. Because of the net positive charge of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both CTAB and collagen under the employed conditions, electrostatic interaction should be less favored than hydrophobic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binding.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Overall, the type I collagen in mixtures with the anionic,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cationic and neutral synthetic surfactant behaves qualitatively in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a similar way as the globular 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>proteins. The extent of interac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tion and consequently – enhancement of the surface properties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decreases in the order SDS &gt; CTAB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 TX-100. With increasing the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surfactant-to-protein ratio the complex is successively replaced by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uncomplexed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surfactant molecules.</w:t>
      </w:r>
    </w:p>
    <w:p w:rsidR="00F569BB" w:rsidRPr="00751692" w:rsidRDefault="00662598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62598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Acknowledgements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This work was financially supported by the Warsaw University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of Technology. The calorimetry equipment used was sponsored in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part by the Centre for Preclinical Research and Technology (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CePT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),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and cosponsored by European Regional Development Fund and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Innovative Economy, The National Cohesion Strategy of Poland.</w:t>
      </w:r>
    </w:p>
    <w:p w:rsidR="00F569BB" w:rsidRPr="00751692" w:rsidRDefault="00662598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Appendix A. Supplementary data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Supplementary data associated with this article can be found, in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the online version, at </w:t>
      </w:r>
      <w:hyperlink r:id="rId5" w:history="1">
        <w:r w:rsidR="00662598" w:rsidRPr="00751692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http://dx.doi.org/10.1016/j.colsurfb.2016.08.058</w:t>
        </w:r>
      </w:hyperlink>
      <w:r w:rsidRPr="0075169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569BB" w:rsidRPr="00751692" w:rsidRDefault="00662598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62598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References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[1] R. Marchant, I.M. Banat, Biosurfactants: a sustainable replacement for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chemical surfactants?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Biotechnol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. Lett. 34 (9) (2012) 1597–1605.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[2] I.M. Banat, S.K.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Satpute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, S.S.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Cameotra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, R.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Patil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, N.V.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Nyayanit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, Cost effective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technologies and renewable substrates for biosurfactants’ production, Front.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Microbiol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. 5 (2014).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[3] G.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Bognolo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, Biosurfactants as emulsifying agents for hydrocarbons, Coll. Surf.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A 152 (1–2) (1999) 41–52.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[4] L.V. de Araujo, C.R.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Guimaraes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, R.L.D.S. Marquita, et al.,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Rhamnolipid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surfactin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: anti-adhesion/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antibiofilm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and antimicrobial effects, Food Control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63 (2016) 171–178.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[5] M.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Nitschke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, G.M.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Pastore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, Biosurfactants: properties and applications, Quim.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Nova 25 (5) (2002) 772–776.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[6] M.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Nitschke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, S.G.V.A.O. Costa, Biosurfactants in food industry, Trends Food Sci.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Technol. 18 (5) (2007) 252–259.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[7] R. Marchant, I.M. Banat, Microbial biosurfactants: challenges and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opportunities for future exploitation, Trends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Biotechnol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. 30 (11) (2012)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558–565.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[8] S.K.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Satpute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, A.G.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Banpurkar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, P.K.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Dhakephalkar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, I.M. Banat, B.A.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Chopade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Methods for investigating biosurfactants and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bioemulsifiers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: a review, Crit.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Rev.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Biotechnol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. 30 (2) (2010) 127–144.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[9] V.S.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Alahverdjieva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, D.O.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Grigoriev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, J.K.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Ferri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, et al., Adsorption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behaviour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of hen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egg-white lysozyme at the air/water interface, Coll. Surf. A 323 (1–3) (2008)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167–174.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[10] J.M.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Ruso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, A. González-Pérez, G. Prieto, F. Sarmiento, Study of the interactions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between lysozyme and a fully-fluorinated surfactant in aqueous solution at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different surfactant-protein ratios, Int. J. Biol.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Macromol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. 33 (1–3) (2003)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67–73.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[11] A.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Kezwon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, K.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Wojciechowski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, Interaction of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Quillaja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bark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saponins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with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food-relevant proteins, Adv. Colloid Interface Sci. 209 (2014) 185–195.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[12] R.S.H. Lam, M.T. Nickerson, Food proteins: a review on their emulsifying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properties using a structure-function approach, Food Chem. 141 (2) (2013)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975–984.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[13] M. Hu, D.J.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McClements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, E.A. Decker, Lipid oxidation in corn oil-in-water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emulsions stabilized by casein, whey protein isolate, and soy protein isolate, J.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Agric. Food Chem. 51 (6) (2003) 1696–1700.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[14] K.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Wojciechowski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, A.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Kezwon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, J.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Lewandowska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, K.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Marcinkowski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, Effect of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ß-casein on surface activity of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Quillaja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bark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saponin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at fluid/fluid interfaces,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Food Hydrocolloids 34 (2014) 208–216.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[15] J.L. Li, Y.Q. Cheng, P. Wang, W.T. Zhao, L.J. Yin, M. Saito, A novel improvement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in whey protein isolate emulsion stability: generation of an enzymatically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cross-linked beet pectin layer using horseradish peroxidase, Food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Hydrocolloids 26 (2) (2012) 448–455.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[16] A.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Kezwo´n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, I.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Chromi´nska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, T.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Fraczyk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, K.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Wojciechowski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, Effect of enzymatic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hydrolysis on surface activity and surface rheology of type I collagen, Colloids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Surf. B: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Biointerfaces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137 (2016) 60–69.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[17] J.Y.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Exposito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, U.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Valcourt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, C.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Cluzel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, C.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Lethias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, The fibrillar collagen family, Int.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J. Mol. Sci. 11 (2) (2010) 407–426.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[18] S. Ricard-Blum, The collagen family, Cold Spring Harbor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Perspect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. Biol. 3 (1)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(2011).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[19] K.E.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Kadler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, C.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Baldock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, J. Bella, R.P. Boot-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Handford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, Collagens at a glance, J.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Cell Sci. 120 (12) (2007) 1955–1958.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[20] A.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Kezwon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, K.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Wojciechowski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, Effect of temperature on surface tension and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surface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dilational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rheology of type I collagen, Colloids Surf. A 460 (2014)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168–175.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[21] M. Van der Rest, R.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Garrone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, Collagen family of proteins, FASEB J. 5 (13) (1991)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2814–2823.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[22] D.J.S.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Hulmes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, T.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Scheibel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, Vertebrates collagens – structures, functions and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biomedical applications Fibrous Proteins, Vol. 1, CRC Press, 2008.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[23] J.A.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Fallas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, V.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Gauba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, J.D.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Hartgerink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, Solution structure of an ABC collagen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heterotrimer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reveals a single-register helix stabilized by electrostatic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interactions, J. Biol. Chem. 284 (39) (2009) 26851–26859.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[24] A.V.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Persikov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, J.A.M. Ramshaw, A. Kirkpatrick, B. Brodsky, Electrostatic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interactions involving lysine make major contributions to collagen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triple-helix stability, Biochemistry 44 (5) (2005) 1414–1422.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[25] T.I.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Nikolaeva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, E.I.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Tiktopulo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, R.V.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Polozov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, Y.A.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Rochev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, Thermodynamic and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structural characteristics of collagen fibrils formed in vitro at different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temperatures and concentrations, Biophysics 52 (2) (2007) 191–195.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[26] V.K.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Yadavalli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, D.V.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Svintradze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, R.M.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Pidaparti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, Nanoscale measurements of the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assembly of collagen to fibrils, Int. J. Biol.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Macromol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. 46 (4) (2010) 458–464.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[27] M. Fang, E.L. Goldstein, E.K. Matich, B.G. Orr, M.M.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Banaszak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Holl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, Type 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collagen self-assembly: the roles of substrate and concentration, Langmuir 29(7) (2013) 2330–2338.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[28] C.H. Lee, A.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Singla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, Y. Lee, Biomedical applications of collagen, Int. J. Pharm.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221 (1–2) (2001) 1–22.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[29] D.P. Chang, F.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Guilak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, G.D. Jay, S.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Zauscher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, Interaction of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lubricin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with type II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collagen surfaces: adsorption, friction, and normal forces, J.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Biomech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. 47 (3)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(2014) 659–666.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[30] Y.W. Du, L.N. Zhang, X. Ye, et al., In vitro and in vivo evaluation of bone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morphogenetic protein-2 (BMP-2) immobilized collagen-coated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polyetherether</w:t>
      </w:r>
      <w:proofErr w:type="spellEnd"/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ketone (PEEK), Front. Mater. Sci. 9 (1) (2015) 38–50.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lastRenderedPageBreak/>
        <w:t>[31] H. Sun, Q. Yu, B. Yang, G. Xu, Surface hydrophilic modification of poly(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etherether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ketone) and immobilization of collagen,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Gaodeng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Xuexiao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HuaxueXuebao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/Chem. J. Chin. Univ. 37 (6) (2016) 1154–1160.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[32] Y.L. Chi, Q.X. Zhang, X.P. Liao, J. Zhou, B. Shi, Physicochemical properties and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surface activities of collagen hydrolysate-based surfactants with varied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oleoyl</w:t>
      </w:r>
      <w:proofErr w:type="spellEnd"/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group grafting degree, Ind. Eng. Chem. Res. 53 (20) (2014) 8501–8508.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[33] C. Li, W. Liu, L.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Duan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, Z. Tian, G. Li, Surface activity of pepsin-solubilized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collagen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acylated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lauroyl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chloride along with succinic anhydride, J. Appl.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Polym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. Sci. 131 (14) (2014).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[34] C. Li, H. Tian, L.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Duan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, Z. Tian, G. Li, Characterization of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acylated</w:t>
      </w:r>
      <w:proofErr w:type="spellEnd"/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pepsin-solubilized collagen with better surface activity, Int. J. Biol.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Macromol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57 (2013) 92–98.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[35] R. Miller, V.B.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Fainerman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, A.V.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Makievski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, et al., Dynamics of protein and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mixed protein/surfactant adsorption layers at the water/fluid interface, Adv.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Colloid Interface Sci. 86 (1) (2000) 39–82.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[36] T.A. Khan, H.C. Mahler, R.S.K. Kishore, Key interactions of surfactants in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therapeutic protein formulations: a review, Eur. J. Pharm.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Biopharm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. 97(2015) 60–67.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[37] R. Miller, V.B.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Fainerman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, M.E.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Leser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, M. Michel, Kinetics of adsorption of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proteins and surfactants,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Curr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Opin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. Colloid Interface Sci. 9 (5) (2004)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350–356.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[38] A. Dan, G.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Gochev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, J.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Krägel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, E.V.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Aksenenko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, V.B.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Fainerman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, R. Miller,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Interfacial rheology of mixed layers of food proteins and surfactants,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Curr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Opin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. Colloid Interface Sci. 18 (4) (2013) 302–310.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[39] A.R. Mackie, Structure of adsorbed layers of mixtures of proteins and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surfactants,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Curr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Opin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. Colloid Interface Sci. 9 (5) (2004) 357–361.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[40] M.A.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Bos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, T. Van Vliet, Interfacial rheological properties of adsorbed protein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layers and surfactants: a review, Adv. Colloid Interface Sci. 91 (3) (2001)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437–471.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[41] N.N.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Fathima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, A.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Dhathathreyan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, Effect of surfactants on the thermal,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conformational and rheological properties of collagen, Int. J. Biol.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Macromol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45 (3) (2009) 274–278.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[42] A.V.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Makievski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, V.B.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Fainerman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, R. Miller, M. Bree, L.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Liggieri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, F.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Ravera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Determination of equilibrium surface tension values by extrapolation via longtime approximations, Colloids Surf. A 122 (1–3) (1997) 269–273.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[43] G.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Loglio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, P.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Pandolfini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, R. Miller, et al., Drop and bubble shape analysis as a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tool for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dilational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rheological studies of interfacial layers, Stud. Interface Sci.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11 (2001).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[44] K.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Lunkenheimer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, F. Theil, K.-H.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Lerche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, Investigations on the hydrolysis of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sodium n-alkyl sulfates in aluminum oxide suspensions, Langmuir 8 (2)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(1992) 403–408.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[45] V.B.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Fainerman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, S.V.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Lylyk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, E.V.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Aksenenko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, J.T.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Petkov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, J.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Yorke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, R. Miller,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Surface tension isotherms, adsorption dynamics and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dilational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visco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-elasticity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of sodium dodecyl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sulphate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solutions, Colloids Surf. A 354 (1–3) (2010) 8–15.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[46] V.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Pradines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, V.B.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Fainerman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, E.V.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Aksenenko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, J.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Krägel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, N.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Mucic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, R. Miller,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Adsorption of alkyl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trimethylammonium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bromides at the water/air and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water/hexane interfaces, Colloids Surf. A 371 (1–3) (2010) 22–28.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[47] R.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Wüstneck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, J.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Krägel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, R. Miller, P.J. Wilde, D.C. Clark, The adsorption of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surface-active complexes between -casein, -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lactoglobulin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and ionic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surfactants and their shear rheological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behaviour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, Colloids. Surf. A 114 (1996)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255–265.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[48] E.V.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Aksenenko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, V.B.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Fainerman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, J.T.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Petkov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, R. Miller, Dynamic surface tension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of mixed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oxyethylated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surfactant solutions, Colloids Surf. A 365 (1-3) (2010)</w:t>
      </w:r>
      <w:r w:rsidR="00662598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210–214.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[49] V.B.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Fainerman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, S.V.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Lylyk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, E.V.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Aksenenko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, et al., Adsorption layer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characteristics of Triton surfactants. 1. Surface tension and adsorption</w:t>
      </w:r>
      <w:r w:rsidR="009C3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isotherms, Colloids Surf. A 334 (1–3) (2009) 1–7.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[50] P.A.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Yazhgur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, B.A.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Noskov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, L.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Liggieri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, et al., Dynamic properties of mixed</w:t>
      </w:r>
      <w:r w:rsidR="00FB1F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nanoparticle/surfactant adsorption layers, Soft Matter 9 (12) (2013)</w:t>
      </w:r>
      <w:r w:rsidR="00FF7D77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3305–3314.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[51] A. Rao, J. Kim, R.R. Thomas, Interfacial rheological studies of gelatin-sodium</w:t>
      </w:r>
      <w:r w:rsidR="00FB1F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dodecyl sulfate complexes adsorbed at the air-water interface, Langmuir 21(2) (2005) 617–621.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[52] H.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Fruhner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, K.D.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Wantke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, K.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Lunkenheimer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, Relationship between surface</w:t>
      </w:r>
      <w:r w:rsidR="00FB1F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dilational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properties and foam stability, Colloids Surf. A 162 (1–3) (2000)</w:t>
      </w:r>
      <w:r w:rsidR="00FF7D77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193–202.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[53] E.H.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Lucassen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-Reynders, A.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Cagna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, J.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Lucassen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, Gibbs elasticity, surface</w:t>
      </w:r>
      <w:r w:rsidR="00FB1F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dilational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modulus and diffusional relaxation in nonionic surfactant</w:t>
      </w:r>
      <w:r w:rsidR="00FB1F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monolayers, Colloids Surf. A 186 (1–2) (2001) 63–72.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[54] N.O.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Metreveli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, K.K.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Jariashvili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, L.O.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Namicheishvili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, et al., UV–vis and FT-IR</w:t>
      </w:r>
      <w:r w:rsidR="00FF7D77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spectra of ultraviolet irradiated collagen in the presence of antioxidant</w:t>
      </w:r>
      <w:r w:rsidR="00FB1F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ascorbic acid,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Ecotoxicol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. Environ.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Saf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. 73 (3) (2010) 448–455.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[55] Y.K. Lin, D.C. Liu, Comparison of physical-chemical properties of type I</w:t>
      </w:r>
      <w:r w:rsidR="00FB1F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collagen from different species, Food Chem. 99 (2) (2006) 244–251.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[56] A.S. Wexler, Determination of phenolic substances by ultraviolet difference</w:t>
      </w:r>
      <w:r w:rsidR="00FB1F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spectrometry, Anal. Chem. 35 (12) (1963) 1936–1943.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[57] K. Wu, W. Liu, G. Li, The aggregation behavior of native collagen in dilute</w:t>
      </w:r>
      <w:r w:rsidR="00FB1F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solution studied by intrinsic fluorescence and external probing,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Spectrochim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F7D77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Acta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– Part A 102 (2013) 186–193.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[58] J.M.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Menter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, Temperature dependence of collagen fluorescence,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Photochem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F7D77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Photobiol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. Sci. 5 (4) (2006) 403–410.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[59] A.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Sionkowska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, Photochemical transformations in collagen in the presence of</w:t>
      </w:r>
      <w:r w:rsidR="00FB1F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melanin, J.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Photochem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Photobiol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. A: Chem. 124 (1–2) (1999) 91–94.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[60] O.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Kaewdang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, S.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Benjakul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, T.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Kaewmanee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, H.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Kishimura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, Characteristics of</w:t>
      </w:r>
      <w:r w:rsidR="00FB1F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collagens from the swim bladders of yellowfin tuna (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Thunnus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albacares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),</w:t>
      </w:r>
      <w:r w:rsidR="00FF7D77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Food Chem. 155 (2014) 264–270.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[61] U. Freudenberg, S.H. Behrens, P.B.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Welzel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, et al., Electrostatic interactions</w:t>
      </w:r>
      <w:r w:rsidR="00FB1F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modulate the conformation of collagen I,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Biophys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. J. 92 (6) (2007) 2108–2119.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[62] Y. Chen, R. Ye, Y. Wang, Acid-soluble and pepsin-soluble collagens from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grasscarp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Ctenopharyngodon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idella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) skin: a comparative study on</w:t>
      </w:r>
      <w:r w:rsidR="00FB1F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physicochemical properties, Int. J. Food Sci. Technol. 50 (1) (2015) 186–193.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[63] L. Wang, Q. Liang, T. Chen, Z. Wang, J. Xu, H. Ma, Characterization of collagen</w:t>
      </w:r>
      <w:r w:rsidR="00FB1F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from the skin of Amur sturgeon (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Acipenser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schrenckii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), Food Hydrocolloids 38(2014) 104–109.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[64] S.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Choudhary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, N. Kishore, Drug-protein interactions in micellar media:</w:t>
      </w:r>
      <w:r w:rsidR="00FF7D77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thermodynamic aspects, J. Colloid Interface Sci. 413 (2014) 118–126.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[65] P.L.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Kronick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, P. Cooke, Destabilization of collagen in hide and leather by</w:t>
      </w:r>
      <w:r w:rsidR="00FB1F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anionic surfactants II. Calorimetry of the reaction of collagen with sulfates, J.</w:t>
      </w:r>
      <w:r w:rsidR="00FF7D77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Polym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. Sci. Part B: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Polym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. Phys. 36 (5) (1998) 805–813.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[66] J.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Krej¡cí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, Interaction of mixture of anionic surfactants with collagen, Int. J.</w:t>
      </w:r>
      <w:r w:rsidR="00FF7D77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Cosmet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. Sci. 29 (2) (2007) 121–129.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[67] F. Maldonado, M.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Almela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, A. Otero, J. Costa-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López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, The binding of anionic and</w:t>
      </w:r>
      <w:r w:rsidR="00FB1F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nonionic surfactants to collagen through the hydrophobic effect, J. Protein</w:t>
      </w:r>
      <w:r w:rsidR="00FB1F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Chem. 10 (2) (1991) 189–192.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[68] Z. Zhang, G. Li, B. Shi, Physicochemical properties of collagen, gelatin and</w:t>
      </w:r>
      <w:r w:rsidR="00FB1F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collagen hydrolysate derived from bovine limed split wastes, J. Soc. Leather</w:t>
      </w:r>
      <w:r w:rsidR="00FB1F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Technol. Chem. 90 (1) (2006) 23–28.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[69] G.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Özdemir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, O.E.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Sezgin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, Keratin-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rhamnolipids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and keratin-sodium dodecyl</w:t>
      </w:r>
      <w:r w:rsidR="00FB1F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sulfate interactions at the air/water interface, Colloids Surf. B: Biointerfaces52 (1) (2006) 1–7.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[70] X. Wu, J.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Hou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, M. Li, J. Wang, D.L. Kaplan, S. Lu, Sodium dodecyl</w:t>
      </w:r>
      <w:r w:rsidR="00FB1F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sulfate-induced rapid gelation of silk fibroin,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Acta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Biomater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. 8 (6) (2012)</w:t>
      </w:r>
      <w:r w:rsidR="00FF7D77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2185–2192.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[71] E.L. Mertz, S.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Leikin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, Interactions of inorganic phosphate and sulfate anions</w:t>
      </w:r>
      <w:r w:rsidR="00FB1F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with collagen, Biochemistry 43 (47) (2004) 14901–14912.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[72] C.P. Schneider, D. Shukla, B.L. Trout, Arginine and the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hofmeister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series: the</w:t>
      </w:r>
      <w:r w:rsidR="00FB1F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role of ion-ion interactions in protein aggregation suppression, J. Phys. Chem.</w:t>
      </w:r>
      <w:r w:rsidR="00FF7D77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B 115 (22) (2011) 7447–7458.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[73] A.L. Patrick, N.C.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Polfer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, H2SO4 and SO Transfer Reactions in a</w:t>
      </w:r>
      <w:r w:rsidR="00FB1F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sulfopeptide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-basic peptide complex, Anal. Chem. 87 (19) (2015) 9551–9554.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>[74] A.S. Woods, S.C. Moyer, S.N. Jackson, Amazing stability of</w:t>
      </w:r>
      <w:r w:rsidR="00FB1F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phosphate-quaternary amine interactions, J. Proteome Res. 7 (8) (2008)</w:t>
      </w:r>
      <w:r w:rsidR="00FF7D77"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3423–3427.</w:t>
      </w:r>
    </w:p>
    <w:p w:rsidR="00F569BB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[75] A.S. Woods, S.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Ferré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, Amazing stability of the arginine-phosphate electrostatic</w:t>
      </w:r>
      <w:r w:rsidR="00FB1F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interaction, J. Proteome Res. 4 (4) (2005) 1397–1402.</w:t>
      </w:r>
    </w:p>
    <w:p w:rsidR="00FF7D77" w:rsidRPr="00751692" w:rsidRDefault="00F569BB" w:rsidP="00C52CC9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692">
        <w:rPr>
          <w:rFonts w:ascii="Times New Roman" w:hAnsi="Times New Roman" w:cs="Times New Roman"/>
          <w:sz w:val="24"/>
          <w:szCs w:val="24"/>
          <w:lang w:val="en-US"/>
        </w:rPr>
        <w:t xml:space="preserve">[76] A.S. Woods, H.Y.J. Wang, S.N. Jackson, </w:t>
      </w:r>
      <w:proofErr w:type="spellStart"/>
      <w:r w:rsidRPr="00751692">
        <w:rPr>
          <w:rFonts w:ascii="Times New Roman" w:hAnsi="Times New Roman" w:cs="Times New Roman"/>
          <w:sz w:val="24"/>
          <w:szCs w:val="24"/>
          <w:lang w:val="en-US"/>
        </w:rPr>
        <w:t>Sulfation</w:t>
      </w:r>
      <w:proofErr w:type="spellEnd"/>
      <w:r w:rsidRPr="00751692">
        <w:rPr>
          <w:rFonts w:ascii="Times New Roman" w:hAnsi="Times New Roman" w:cs="Times New Roman"/>
          <w:sz w:val="24"/>
          <w:szCs w:val="24"/>
          <w:lang w:val="en-US"/>
        </w:rPr>
        <w:t>, the up-and-coming</w:t>
      </w:r>
      <w:r w:rsidR="00FB1F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post-translational modification: its role and mechanism in protein-protein</w:t>
      </w:r>
      <w:r w:rsidR="00FB1F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692">
        <w:rPr>
          <w:rFonts w:ascii="Times New Roman" w:hAnsi="Times New Roman" w:cs="Times New Roman"/>
          <w:sz w:val="24"/>
          <w:szCs w:val="24"/>
          <w:lang w:val="en-US"/>
        </w:rPr>
        <w:t>interaction, J. Proteome Res. 6 (3) (2007) 1176–1182.</w:t>
      </w:r>
    </w:p>
    <w:sectPr w:rsidR="00FF7D77" w:rsidRPr="00751692" w:rsidSect="006B6ABB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9E7"/>
    <w:rsid w:val="000001E2"/>
    <w:rsid w:val="000005A1"/>
    <w:rsid w:val="00004324"/>
    <w:rsid w:val="00004A31"/>
    <w:rsid w:val="0000673F"/>
    <w:rsid w:val="00014658"/>
    <w:rsid w:val="00016049"/>
    <w:rsid w:val="00016164"/>
    <w:rsid w:val="00016802"/>
    <w:rsid w:val="00021A84"/>
    <w:rsid w:val="00024BE3"/>
    <w:rsid w:val="00025055"/>
    <w:rsid w:val="00025D5D"/>
    <w:rsid w:val="00031DD7"/>
    <w:rsid w:val="00034587"/>
    <w:rsid w:val="0004333A"/>
    <w:rsid w:val="00044327"/>
    <w:rsid w:val="00046F83"/>
    <w:rsid w:val="00050207"/>
    <w:rsid w:val="00053541"/>
    <w:rsid w:val="00054582"/>
    <w:rsid w:val="0005783F"/>
    <w:rsid w:val="0006010F"/>
    <w:rsid w:val="000616A0"/>
    <w:rsid w:val="00061A9B"/>
    <w:rsid w:val="00067941"/>
    <w:rsid w:val="0007109E"/>
    <w:rsid w:val="00075E0B"/>
    <w:rsid w:val="000767BA"/>
    <w:rsid w:val="00076890"/>
    <w:rsid w:val="00080903"/>
    <w:rsid w:val="00080F67"/>
    <w:rsid w:val="00081D0E"/>
    <w:rsid w:val="00087882"/>
    <w:rsid w:val="00092E2F"/>
    <w:rsid w:val="00095688"/>
    <w:rsid w:val="000964D3"/>
    <w:rsid w:val="00096744"/>
    <w:rsid w:val="00096AEE"/>
    <w:rsid w:val="00097114"/>
    <w:rsid w:val="000A007C"/>
    <w:rsid w:val="000A05E6"/>
    <w:rsid w:val="000A3552"/>
    <w:rsid w:val="000A5626"/>
    <w:rsid w:val="000B0046"/>
    <w:rsid w:val="000B1AAF"/>
    <w:rsid w:val="000B3EBA"/>
    <w:rsid w:val="000B7C8C"/>
    <w:rsid w:val="000C4621"/>
    <w:rsid w:val="000C464A"/>
    <w:rsid w:val="000C5C29"/>
    <w:rsid w:val="000C68BD"/>
    <w:rsid w:val="000C7A94"/>
    <w:rsid w:val="000D13A7"/>
    <w:rsid w:val="000D263E"/>
    <w:rsid w:val="000D3247"/>
    <w:rsid w:val="000D72EC"/>
    <w:rsid w:val="000E06DE"/>
    <w:rsid w:val="000E4366"/>
    <w:rsid w:val="000E7506"/>
    <w:rsid w:val="000E7657"/>
    <w:rsid w:val="000E7C83"/>
    <w:rsid w:val="000F01AE"/>
    <w:rsid w:val="000F1332"/>
    <w:rsid w:val="000F1CB2"/>
    <w:rsid w:val="000F46CC"/>
    <w:rsid w:val="000F5253"/>
    <w:rsid w:val="000F6901"/>
    <w:rsid w:val="000F717E"/>
    <w:rsid w:val="00102455"/>
    <w:rsid w:val="001027D3"/>
    <w:rsid w:val="00105FE5"/>
    <w:rsid w:val="0011043C"/>
    <w:rsid w:val="0011050C"/>
    <w:rsid w:val="00113BA0"/>
    <w:rsid w:val="00114197"/>
    <w:rsid w:val="00116C09"/>
    <w:rsid w:val="00117415"/>
    <w:rsid w:val="0012347D"/>
    <w:rsid w:val="00123A9B"/>
    <w:rsid w:val="00124662"/>
    <w:rsid w:val="001271C0"/>
    <w:rsid w:val="00130D99"/>
    <w:rsid w:val="00132BEA"/>
    <w:rsid w:val="00140EA1"/>
    <w:rsid w:val="00141801"/>
    <w:rsid w:val="00142F66"/>
    <w:rsid w:val="00143EF1"/>
    <w:rsid w:val="00145662"/>
    <w:rsid w:val="001457FC"/>
    <w:rsid w:val="00152AFA"/>
    <w:rsid w:val="00153F88"/>
    <w:rsid w:val="0015545C"/>
    <w:rsid w:val="00155A89"/>
    <w:rsid w:val="00156394"/>
    <w:rsid w:val="00160449"/>
    <w:rsid w:val="00162F8D"/>
    <w:rsid w:val="0016431F"/>
    <w:rsid w:val="00164747"/>
    <w:rsid w:val="00165BA3"/>
    <w:rsid w:val="001668EA"/>
    <w:rsid w:val="00172853"/>
    <w:rsid w:val="0017741F"/>
    <w:rsid w:val="00177665"/>
    <w:rsid w:val="00184BC8"/>
    <w:rsid w:val="00185946"/>
    <w:rsid w:val="0018604C"/>
    <w:rsid w:val="0019163C"/>
    <w:rsid w:val="00192B9C"/>
    <w:rsid w:val="00195534"/>
    <w:rsid w:val="001957EF"/>
    <w:rsid w:val="00195E5C"/>
    <w:rsid w:val="001974EA"/>
    <w:rsid w:val="001A2140"/>
    <w:rsid w:val="001A6DD0"/>
    <w:rsid w:val="001A7AAB"/>
    <w:rsid w:val="001B04EB"/>
    <w:rsid w:val="001B2320"/>
    <w:rsid w:val="001B5312"/>
    <w:rsid w:val="001B566C"/>
    <w:rsid w:val="001C0C6A"/>
    <w:rsid w:val="001C170C"/>
    <w:rsid w:val="001C1716"/>
    <w:rsid w:val="001C23C9"/>
    <w:rsid w:val="001C2E40"/>
    <w:rsid w:val="001C33D8"/>
    <w:rsid w:val="001C3DA3"/>
    <w:rsid w:val="001C6A94"/>
    <w:rsid w:val="001C70AD"/>
    <w:rsid w:val="001D2432"/>
    <w:rsid w:val="001D31F3"/>
    <w:rsid w:val="001D4782"/>
    <w:rsid w:val="001D5210"/>
    <w:rsid w:val="001D5A48"/>
    <w:rsid w:val="001D5CD9"/>
    <w:rsid w:val="001E101A"/>
    <w:rsid w:val="001E39E5"/>
    <w:rsid w:val="001E7F65"/>
    <w:rsid w:val="001F1CC4"/>
    <w:rsid w:val="001F3C83"/>
    <w:rsid w:val="001F4C49"/>
    <w:rsid w:val="001F604B"/>
    <w:rsid w:val="00201C8D"/>
    <w:rsid w:val="00202735"/>
    <w:rsid w:val="00204159"/>
    <w:rsid w:val="00205A46"/>
    <w:rsid w:val="0021005E"/>
    <w:rsid w:val="002119AD"/>
    <w:rsid w:val="00213712"/>
    <w:rsid w:val="002142C4"/>
    <w:rsid w:val="00220688"/>
    <w:rsid w:val="00221B00"/>
    <w:rsid w:val="00224A4A"/>
    <w:rsid w:val="00225177"/>
    <w:rsid w:val="0022535E"/>
    <w:rsid w:val="0022625C"/>
    <w:rsid w:val="002262F0"/>
    <w:rsid w:val="00227F67"/>
    <w:rsid w:val="0023179C"/>
    <w:rsid w:val="00233BDA"/>
    <w:rsid w:val="00236157"/>
    <w:rsid w:val="00237016"/>
    <w:rsid w:val="00237576"/>
    <w:rsid w:val="00241851"/>
    <w:rsid w:val="00241EC1"/>
    <w:rsid w:val="00245714"/>
    <w:rsid w:val="00245A89"/>
    <w:rsid w:val="00245CCA"/>
    <w:rsid w:val="00246310"/>
    <w:rsid w:val="002468F0"/>
    <w:rsid w:val="0025565F"/>
    <w:rsid w:val="002570B1"/>
    <w:rsid w:val="00257924"/>
    <w:rsid w:val="00273B16"/>
    <w:rsid w:val="0027403E"/>
    <w:rsid w:val="00280743"/>
    <w:rsid w:val="002834C3"/>
    <w:rsid w:val="00286AAC"/>
    <w:rsid w:val="00287AF6"/>
    <w:rsid w:val="00290251"/>
    <w:rsid w:val="00295121"/>
    <w:rsid w:val="00295E00"/>
    <w:rsid w:val="002A4A74"/>
    <w:rsid w:val="002A5461"/>
    <w:rsid w:val="002A6B8A"/>
    <w:rsid w:val="002B1AE6"/>
    <w:rsid w:val="002B41DA"/>
    <w:rsid w:val="002B4A10"/>
    <w:rsid w:val="002B53CE"/>
    <w:rsid w:val="002B6174"/>
    <w:rsid w:val="002B66F6"/>
    <w:rsid w:val="002B7807"/>
    <w:rsid w:val="002B7CA2"/>
    <w:rsid w:val="002C371E"/>
    <w:rsid w:val="002C3BDE"/>
    <w:rsid w:val="002C4567"/>
    <w:rsid w:val="002C58AD"/>
    <w:rsid w:val="002D558F"/>
    <w:rsid w:val="002E4297"/>
    <w:rsid w:val="002E4A4B"/>
    <w:rsid w:val="002E5110"/>
    <w:rsid w:val="002E6504"/>
    <w:rsid w:val="002E69D4"/>
    <w:rsid w:val="002F0D74"/>
    <w:rsid w:val="002F392E"/>
    <w:rsid w:val="003035B5"/>
    <w:rsid w:val="00303A92"/>
    <w:rsid w:val="003070C5"/>
    <w:rsid w:val="00312C80"/>
    <w:rsid w:val="00315664"/>
    <w:rsid w:val="00327F8E"/>
    <w:rsid w:val="0033412E"/>
    <w:rsid w:val="003346B0"/>
    <w:rsid w:val="0033483A"/>
    <w:rsid w:val="003357A4"/>
    <w:rsid w:val="00337169"/>
    <w:rsid w:val="0034122F"/>
    <w:rsid w:val="003428D2"/>
    <w:rsid w:val="00343A85"/>
    <w:rsid w:val="003441E2"/>
    <w:rsid w:val="00346E8F"/>
    <w:rsid w:val="00350543"/>
    <w:rsid w:val="00354D89"/>
    <w:rsid w:val="0035636B"/>
    <w:rsid w:val="00361550"/>
    <w:rsid w:val="00362D9B"/>
    <w:rsid w:val="00363575"/>
    <w:rsid w:val="00363FE4"/>
    <w:rsid w:val="003650C6"/>
    <w:rsid w:val="00366A82"/>
    <w:rsid w:val="003727CC"/>
    <w:rsid w:val="00374385"/>
    <w:rsid w:val="00377787"/>
    <w:rsid w:val="00380AAE"/>
    <w:rsid w:val="00381817"/>
    <w:rsid w:val="00381FAE"/>
    <w:rsid w:val="00387D3A"/>
    <w:rsid w:val="00390BFB"/>
    <w:rsid w:val="00392131"/>
    <w:rsid w:val="00392441"/>
    <w:rsid w:val="003941A2"/>
    <w:rsid w:val="003957A9"/>
    <w:rsid w:val="003A1F3A"/>
    <w:rsid w:val="003A456E"/>
    <w:rsid w:val="003A6227"/>
    <w:rsid w:val="003B04CB"/>
    <w:rsid w:val="003B19F1"/>
    <w:rsid w:val="003B41FC"/>
    <w:rsid w:val="003B6076"/>
    <w:rsid w:val="003C4FA6"/>
    <w:rsid w:val="003D0091"/>
    <w:rsid w:val="003D17AD"/>
    <w:rsid w:val="003D2E92"/>
    <w:rsid w:val="003D6404"/>
    <w:rsid w:val="003D7F3A"/>
    <w:rsid w:val="003E00B9"/>
    <w:rsid w:val="003E6F08"/>
    <w:rsid w:val="003E7040"/>
    <w:rsid w:val="003E73BE"/>
    <w:rsid w:val="003E7A69"/>
    <w:rsid w:val="003F067C"/>
    <w:rsid w:val="003F21A3"/>
    <w:rsid w:val="003F4635"/>
    <w:rsid w:val="003F4C37"/>
    <w:rsid w:val="003F4FC0"/>
    <w:rsid w:val="003F7008"/>
    <w:rsid w:val="00400705"/>
    <w:rsid w:val="004047DD"/>
    <w:rsid w:val="0041562B"/>
    <w:rsid w:val="00417330"/>
    <w:rsid w:val="004206FF"/>
    <w:rsid w:val="00424AF2"/>
    <w:rsid w:val="00432540"/>
    <w:rsid w:val="00436E3B"/>
    <w:rsid w:val="004439B6"/>
    <w:rsid w:val="00447FC1"/>
    <w:rsid w:val="0045098F"/>
    <w:rsid w:val="00451620"/>
    <w:rsid w:val="004517E5"/>
    <w:rsid w:val="00451D48"/>
    <w:rsid w:val="004528F8"/>
    <w:rsid w:val="00452BD9"/>
    <w:rsid w:val="00456415"/>
    <w:rsid w:val="00464CDC"/>
    <w:rsid w:val="00466D02"/>
    <w:rsid w:val="004670EF"/>
    <w:rsid w:val="00470B23"/>
    <w:rsid w:val="00471103"/>
    <w:rsid w:val="004713E7"/>
    <w:rsid w:val="00471E96"/>
    <w:rsid w:val="0047362F"/>
    <w:rsid w:val="00483DC1"/>
    <w:rsid w:val="0048415C"/>
    <w:rsid w:val="00486080"/>
    <w:rsid w:val="00487D01"/>
    <w:rsid w:val="00487D77"/>
    <w:rsid w:val="00490F14"/>
    <w:rsid w:val="00491D1C"/>
    <w:rsid w:val="00492100"/>
    <w:rsid w:val="0049400E"/>
    <w:rsid w:val="00495B98"/>
    <w:rsid w:val="004A027A"/>
    <w:rsid w:val="004A1D06"/>
    <w:rsid w:val="004A2398"/>
    <w:rsid w:val="004A2ADF"/>
    <w:rsid w:val="004A2C9F"/>
    <w:rsid w:val="004A3486"/>
    <w:rsid w:val="004A3D75"/>
    <w:rsid w:val="004A3E6C"/>
    <w:rsid w:val="004A449C"/>
    <w:rsid w:val="004A6FDC"/>
    <w:rsid w:val="004B784B"/>
    <w:rsid w:val="004C018B"/>
    <w:rsid w:val="004C01FC"/>
    <w:rsid w:val="004C2532"/>
    <w:rsid w:val="004C2737"/>
    <w:rsid w:val="004C40FB"/>
    <w:rsid w:val="004C45E7"/>
    <w:rsid w:val="004C62F8"/>
    <w:rsid w:val="004D1B68"/>
    <w:rsid w:val="004D3A09"/>
    <w:rsid w:val="004D43AB"/>
    <w:rsid w:val="004D5596"/>
    <w:rsid w:val="004D5C68"/>
    <w:rsid w:val="004D71AF"/>
    <w:rsid w:val="004E1930"/>
    <w:rsid w:val="004E1EC7"/>
    <w:rsid w:val="004E3B34"/>
    <w:rsid w:val="004E6526"/>
    <w:rsid w:val="004E7265"/>
    <w:rsid w:val="004F0AF5"/>
    <w:rsid w:val="004F5D81"/>
    <w:rsid w:val="004F71B2"/>
    <w:rsid w:val="004F72BE"/>
    <w:rsid w:val="00501C81"/>
    <w:rsid w:val="005029DA"/>
    <w:rsid w:val="00502CE2"/>
    <w:rsid w:val="005035E2"/>
    <w:rsid w:val="0050367B"/>
    <w:rsid w:val="00505D44"/>
    <w:rsid w:val="0050725B"/>
    <w:rsid w:val="005105DC"/>
    <w:rsid w:val="00512DDC"/>
    <w:rsid w:val="00514942"/>
    <w:rsid w:val="005243A7"/>
    <w:rsid w:val="00525288"/>
    <w:rsid w:val="00530F04"/>
    <w:rsid w:val="005312A2"/>
    <w:rsid w:val="005318C7"/>
    <w:rsid w:val="00531C75"/>
    <w:rsid w:val="005332A4"/>
    <w:rsid w:val="00533A1A"/>
    <w:rsid w:val="00535D06"/>
    <w:rsid w:val="00537D66"/>
    <w:rsid w:val="00541989"/>
    <w:rsid w:val="00542E45"/>
    <w:rsid w:val="00552F71"/>
    <w:rsid w:val="00554F10"/>
    <w:rsid w:val="00555054"/>
    <w:rsid w:val="00555878"/>
    <w:rsid w:val="00557AE0"/>
    <w:rsid w:val="005618FA"/>
    <w:rsid w:val="00563556"/>
    <w:rsid w:val="00564C46"/>
    <w:rsid w:val="00567868"/>
    <w:rsid w:val="00573F10"/>
    <w:rsid w:val="0057530F"/>
    <w:rsid w:val="00576664"/>
    <w:rsid w:val="00583EDB"/>
    <w:rsid w:val="00590DEE"/>
    <w:rsid w:val="00591C2C"/>
    <w:rsid w:val="00593CCD"/>
    <w:rsid w:val="00595133"/>
    <w:rsid w:val="005A1C57"/>
    <w:rsid w:val="005A4D62"/>
    <w:rsid w:val="005A5723"/>
    <w:rsid w:val="005A70BE"/>
    <w:rsid w:val="005A75FE"/>
    <w:rsid w:val="005A79D6"/>
    <w:rsid w:val="005B0342"/>
    <w:rsid w:val="005B06DC"/>
    <w:rsid w:val="005B1662"/>
    <w:rsid w:val="005B232F"/>
    <w:rsid w:val="005B6414"/>
    <w:rsid w:val="005C22E8"/>
    <w:rsid w:val="005C5D8A"/>
    <w:rsid w:val="005C6F92"/>
    <w:rsid w:val="005D01C1"/>
    <w:rsid w:val="005D0244"/>
    <w:rsid w:val="005D1C1E"/>
    <w:rsid w:val="005D1D5A"/>
    <w:rsid w:val="005D2D88"/>
    <w:rsid w:val="005D4F36"/>
    <w:rsid w:val="005D4F9D"/>
    <w:rsid w:val="005D646C"/>
    <w:rsid w:val="005D70F1"/>
    <w:rsid w:val="005E6BC7"/>
    <w:rsid w:val="005E6DC1"/>
    <w:rsid w:val="005F1C7F"/>
    <w:rsid w:val="005F2F20"/>
    <w:rsid w:val="005F695F"/>
    <w:rsid w:val="005F7B9F"/>
    <w:rsid w:val="006004DC"/>
    <w:rsid w:val="00601984"/>
    <w:rsid w:val="006028F4"/>
    <w:rsid w:val="00603C66"/>
    <w:rsid w:val="0060678F"/>
    <w:rsid w:val="0061060B"/>
    <w:rsid w:val="00612461"/>
    <w:rsid w:val="0061272E"/>
    <w:rsid w:val="006137FF"/>
    <w:rsid w:val="0061422B"/>
    <w:rsid w:val="00615671"/>
    <w:rsid w:val="00617CFE"/>
    <w:rsid w:val="00623663"/>
    <w:rsid w:val="0062563C"/>
    <w:rsid w:val="006257DE"/>
    <w:rsid w:val="00626DCA"/>
    <w:rsid w:val="00626F00"/>
    <w:rsid w:val="00627152"/>
    <w:rsid w:val="00633D02"/>
    <w:rsid w:val="00634DE3"/>
    <w:rsid w:val="00642401"/>
    <w:rsid w:val="00643B81"/>
    <w:rsid w:val="00645A2F"/>
    <w:rsid w:val="0065464E"/>
    <w:rsid w:val="00655E0C"/>
    <w:rsid w:val="00662598"/>
    <w:rsid w:val="00665ECD"/>
    <w:rsid w:val="00665FAF"/>
    <w:rsid w:val="006666D2"/>
    <w:rsid w:val="00680A93"/>
    <w:rsid w:val="00681F1A"/>
    <w:rsid w:val="0068678B"/>
    <w:rsid w:val="00686DAA"/>
    <w:rsid w:val="00687B4B"/>
    <w:rsid w:val="00691992"/>
    <w:rsid w:val="00693055"/>
    <w:rsid w:val="00695122"/>
    <w:rsid w:val="006A132D"/>
    <w:rsid w:val="006A46C6"/>
    <w:rsid w:val="006A50D6"/>
    <w:rsid w:val="006A71C7"/>
    <w:rsid w:val="006B168F"/>
    <w:rsid w:val="006B1C85"/>
    <w:rsid w:val="006B20B4"/>
    <w:rsid w:val="006B599C"/>
    <w:rsid w:val="006B6ABB"/>
    <w:rsid w:val="006C01A3"/>
    <w:rsid w:val="006C190B"/>
    <w:rsid w:val="006C3528"/>
    <w:rsid w:val="006C5AC5"/>
    <w:rsid w:val="006C6C46"/>
    <w:rsid w:val="006C7574"/>
    <w:rsid w:val="006D038C"/>
    <w:rsid w:val="006D4BD1"/>
    <w:rsid w:val="006D7E48"/>
    <w:rsid w:val="006E2CC0"/>
    <w:rsid w:val="006E78D4"/>
    <w:rsid w:val="006F2A25"/>
    <w:rsid w:val="006F5024"/>
    <w:rsid w:val="006F64F0"/>
    <w:rsid w:val="006F745E"/>
    <w:rsid w:val="00700536"/>
    <w:rsid w:val="00700B41"/>
    <w:rsid w:val="007012A2"/>
    <w:rsid w:val="007015EB"/>
    <w:rsid w:val="0070390C"/>
    <w:rsid w:val="007043B4"/>
    <w:rsid w:val="00705442"/>
    <w:rsid w:val="00706DD2"/>
    <w:rsid w:val="00713B44"/>
    <w:rsid w:val="007168DB"/>
    <w:rsid w:val="00716E11"/>
    <w:rsid w:val="00717EB0"/>
    <w:rsid w:val="0072196C"/>
    <w:rsid w:val="007224F6"/>
    <w:rsid w:val="00722B30"/>
    <w:rsid w:val="00726C6F"/>
    <w:rsid w:val="0073778C"/>
    <w:rsid w:val="007411BE"/>
    <w:rsid w:val="00744A02"/>
    <w:rsid w:val="0074691C"/>
    <w:rsid w:val="00751061"/>
    <w:rsid w:val="00751692"/>
    <w:rsid w:val="00753BDD"/>
    <w:rsid w:val="007615F1"/>
    <w:rsid w:val="007637B1"/>
    <w:rsid w:val="00763CF0"/>
    <w:rsid w:val="0076448D"/>
    <w:rsid w:val="00766F81"/>
    <w:rsid w:val="007721A6"/>
    <w:rsid w:val="00774472"/>
    <w:rsid w:val="00777C43"/>
    <w:rsid w:val="007831A0"/>
    <w:rsid w:val="0078366E"/>
    <w:rsid w:val="007852C5"/>
    <w:rsid w:val="00785A3B"/>
    <w:rsid w:val="007875F1"/>
    <w:rsid w:val="00792105"/>
    <w:rsid w:val="00792809"/>
    <w:rsid w:val="0079409F"/>
    <w:rsid w:val="007A0D49"/>
    <w:rsid w:val="007A2EAE"/>
    <w:rsid w:val="007A32A0"/>
    <w:rsid w:val="007A3313"/>
    <w:rsid w:val="007A4387"/>
    <w:rsid w:val="007A600E"/>
    <w:rsid w:val="007A70DB"/>
    <w:rsid w:val="007B72CB"/>
    <w:rsid w:val="007B7406"/>
    <w:rsid w:val="007B7812"/>
    <w:rsid w:val="007C656B"/>
    <w:rsid w:val="007C76C8"/>
    <w:rsid w:val="007D0ADA"/>
    <w:rsid w:val="007D2894"/>
    <w:rsid w:val="007D41F5"/>
    <w:rsid w:val="007D459F"/>
    <w:rsid w:val="007D76EF"/>
    <w:rsid w:val="007E01A9"/>
    <w:rsid w:val="007E450D"/>
    <w:rsid w:val="007E75E7"/>
    <w:rsid w:val="007E7B8B"/>
    <w:rsid w:val="007E7C85"/>
    <w:rsid w:val="007F0542"/>
    <w:rsid w:val="007F16A3"/>
    <w:rsid w:val="007F17BC"/>
    <w:rsid w:val="007F2702"/>
    <w:rsid w:val="007F35E3"/>
    <w:rsid w:val="007F6F42"/>
    <w:rsid w:val="007F7ADE"/>
    <w:rsid w:val="008000E6"/>
    <w:rsid w:val="00801B57"/>
    <w:rsid w:val="00804780"/>
    <w:rsid w:val="00806C63"/>
    <w:rsid w:val="00807195"/>
    <w:rsid w:val="008073D6"/>
    <w:rsid w:val="00811083"/>
    <w:rsid w:val="00811FF8"/>
    <w:rsid w:val="00813412"/>
    <w:rsid w:val="008134F5"/>
    <w:rsid w:val="00813B55"/>
    <w:rsid w:val="00820864"/>
    <w:rsid w:val="008233BB"/>
    <w:rsid w:val="008241D6"/>
    <w:rsid w:val="00824F1F"/>
    <w:rsid w:val="008361A5"/>
    <w:rsid w:val="00837986"/>
    <w:rsid w:val="00843E44"/>
    <w:rsid w:val="00845A29"/>
    <w:rsid w:val="00850631"/>
    <w:rsid w:val="00851C03"/>
    <w:rsid w:val="00853256"/>
    <w:rsid w:val="008538F4"/>
    <w:rsid w:val="00855A01"/>
    <w:rsid w:val="008560A6"/>
    <w:rsid w:val="0085793C"/>
    <w:rsid w:val="008620CE"/>
    <w:rsid w:val="008626FA"/>
    <w:rsid w:val="00863643"/>
    <w:rsid w:val="0086420A"/>
    <w:rsid w:val="008659B4"/>
    <w:rsid w:val="00871E62"/>
    <w:rsid w:val="00871FEE"/>
    <w:rsid w:val="008732E1"/>
    <w:rsid w:val="008746B3"/>
    <w:rsid w:val="0088642C"/>
    <w:rsid w:val="008870D7"/>
    <w:rsid w:val="008874B1"/>
    <w:rsid w:val="00891018"/>
    <w:rsid w:val="00891E27"/>
    <w:rsid w:val="00892EF7"/>
    <w:rsid w:val="00895CAC"/>
    <w:rsid w:val="00896575"/>
    <w:rsid w:val="008973C1"/>
    <w:rsid w:val="008975DE"/>
    <w:rsid w:val="008A09DF"/>
    <w:rsid w:val="008A1336"/>
    <w:rsid w:val="008A1CF9"/>
    <w:rsid w:val="008A2E82"/>
    <w:rsid w:val="008A35DC"/>
    <w:rsid w:val="008A5A84"/>
    <w:rsid w:val="008A74C3"/>
    <w:rsid w:val="008B0BD0"/>
    <w:rsid w:val="008B1017"/>
    <w:rsid w:val="008C1BE3"/>
    <w:rsid w:val="008C2D4B"/>
    <w:rsid w:val="008C31BB"/>
    <w:rsid w:val="008C674D"/>
    <w:rsid w:val="008C7431"/>
    <w:rsid w:val="008D14CC"/>
    <w:rsid w:val="008D4ED9"/>
    <w:rsid w:val="008E1AF8"/>
    <w:rsid w:val="008E25AC"/>
    <w:rsid w:val="008E27C8"/>
    <w:rsid w:val="008E30C3"/>
    <w:rsid w:val="008E34E4"/>
    <w:rsid w:val="008E3517"/>
    <w:rsid w:val="008E3B27"/>
    <w:rsid w:val="008E5EB9"/>
    <w:rsid w:val="008E7277"/>
    <w:rsid w:val="008E7B9E"/>
    <w:rsid w:val="008F27FC"/>
    <w:rsid w:val="008F33C0"/>
    <w:rsid w:val="008F7D10"/>
    <w:rsid w:val="00901B90"/>
    <w:rsid w:val="00901E8D"/>
    <w:rsid w:val="0090613B"/>
    <w:rsid w:val="00907976"/>
    <w:rsid w:val="00912134"/>
    <w:rsid w:val="00913201"/>
    <w:rsid w:val="00915085"/>
    <w:rsid w:val="00917E0C"/>
    <w:rsid w:val="00922F3B"/>
    <w:rsid w:val="009239D7"/>
    <w:rsid w:val="00923E62"/>
    <w:rsid w:val="00925C89"/>
    <w:rsid w:val="009269C6"/>
    <w:rsid w:val="0093002E"/>
    <w:rsid w:val="009338F8"/>
    <w:rsid w:val="00935A3D"/>
    <w:rsid w:val="00936F9D"/>
    <w:rsid w:val="00937D3D"/>
    <w:rsid w:val="0094011D"/>
    <w:rsid w:val="00941550"/>
    <w:rsid w:val="00945F73"/>
    <w:rsid w:val="00945FBB"/>
    <w:rsid w:val="00947F67"/>
    <w:rsid w:val="00952F6A"/>
    <w:rsid w:val="00954426"/>
    <w:rsid w:val="009577C5"/>
    <w:rsid w:val="00960910"/>
    <w:rsid w:val="00967A9C"/>
    <w:rsid w:val="00981EE5"/>
    <w:rsid w:val="00982A78"/>
    <w:rsid w:val="00983543"/>
    <w:rsid w:val="009837A4"/>
    <w:rsid w:val="00987827"/>
    <w:rsid w:val="00987B52"/>
    <w:rsid w:val="00991E4B"/>
    <w:rsid w:val="00995967"/>
    <w:rsid w:val="00996B26"/>
    <w:rsid w:val="009971C2"/>
    <w:rsid w:val="009A13E1"/>
    <w:rsid w:val="009A2D4A"/>
    <w:rsid w:val="009B0FAC"/>
    <w:rsid w:val="009B1CB0"/>
    <w:rsid w:val="009B2B72"/>
    <w:rsid w:val="009B360D"/>
    <w:rsid w:val="009B433A"/>
    <w:rsid w:val="009B7E9F"/>
    <w:rsid w:val="009C0463"/>
    <w:rsid w:val="009C13E5"/>
    <w:rsid w:val="009C2F79"/>
    <w:rsid w:val="009C354D"/>
    <w:rsid w:val="009C3B54"/>
    <w:rsid w:val="009C5BE0"/>
    <w:rsid w:val="009C720C"/>
    <w:rsid w:val="009D049C"/>
    <w:rsid w:val="009D2891"/>
    <w:rsid w:val="009D4F42"/>
    <w:rsid w:val="009D706E"/>
    <w:rsid w:val="009E238F"/>
    <w:rsid w:val="009E2856"/>
    <w:rsid w:val="009E30F9"/>
    <w:rsid w:val="009E41A9"/>
    <w:rsid w:val="009E4DE6"/>
    <w:rsid w:val="009E5094"/>
    <w:rsid w:val="009E5609"/>
    <w:rsid w:val="009E778B"/>
    <w:rsid w:val="009E7FA6"/>
    <w:rsid w:val="009F264D"/>
    <w:rsid w:val="009F2BC3"/>
    <w:rsid w:val="009F5BBF"/>
    <w:rsid w:val="009F68FC"/>
    <w:rsid w:val="009F6CDB"/>
    <w:rsid w:val="009F77D4"/>
    <w:rsid w:val="00A00A8A"/>
    <w:rsid w:val="00A025C8"/>
    <w:rsid w:val="00A03784"/>
    <w:rsid w:val="00A05B4D"/>
    <w:rsid w:val="00A11326"/>
    <w:rsid w:val="00A1138B"/>
    <w:rsid w:val="00A11FE7"/>
    <w:rsid w:val="00A13244"/>
    <w:rsid w:val="00A136DF"/>
    <w:rsid w:val="00A13D54"/>
    <w:rsid w:val="00A23440"/>
    <w:rsid w:val="00A25862"/>
    <w:rsid w:val="00A311EE"/>
    <w:rsid w:val="00A3232B"/>
    <w:rsid w:val="00A32CCC"/>
    <w:rsid w:val="00A36F8E"/>
    <w:rsid w:val="00A37904"/>
    <w:rsid w:val="00A4315D"/>
    <w:rsid w:val="00A43A37"/>
    <w:rsid w:val="00A4575A"/>
    <w:rsid w:val="00A4608F"/>
    <w:rsid w:val="00A536AB"/>
    <w:rsid w:val="00A54774"/>
    <w:rsid w:val="00A55D8D"/>
    <w:rsid w:val="00A60DFA"/>
    <w:rsid w:val="00A620DA"/>
    <w:rsid w:val="00A646C8"/>
    <w:rsid w:val="00A6562D"/>
    <w:rsid w:val="00A66237"/>
    <w:rsid w:val="00A66B40"/>
    <w:rsid w:val="00A70CF5"/>
    <w:rsid w:val="00A741BE"/>
    <w:rsid w:val="00A74DB2"/>
    <w:rsid w:val="00A776C7"/>
    <w:rsid w:val="00A81DD6"/>
    <w:rsid w:val="00A82196"/>
    <w:rsid w:val="00A83421"/>
    <w:rsid w:val="00A86DBD"/>
    <w:rsid w:val="00A901BC"/>
    <w:rsid w:val="00AA351D"/>
    <w:rsid w:val="00AA39EF"/>
    <w:rsid w:val="00AB67DC"/>
    <w:rsid w:val="00AC0539"/>
    <w:rsid w:val="00AC2E5A"/>
    <w:rsid w:val="00AC7170"/>
    <w:rsid w:val="00AC7EA2"/>
    <w:rsid w:val="00AD0E22"/>
    <w:rsid w:val="00AD2651"/>
    <w:rsid w:val="00AD2C88"/>
    <w:rsid w:val="00AD3FDD"/>
    <w:rsid w:val="00AD4061"/>
    <w:rsid w:val="00AD46DA"/>
    <w:rsid w:val="00AD6056"/>
    <w:rsid w:val="00AD71FA"/>
    <w:rsid w:val="00AD7A17"/>
    <w:rsid w:val="00AD7A6A"/>
    <w:rsid w:val="00AE232B"/>
    <w:rsid w:val="00AE2F16"/>
    <w:rsid w:val="00AE35D6"/>
    <w:rsid w:val="00AE4B5B"/>
    <w:rsid w:val="00AE60E1"/>
    <w:rsid w:val="00AE6586"/>
    <w:rsid w:val="00AE6EC2"/>
    <w:rsid w:val="00AE7A54"/>
    <w:rsid w:val="00AF04C0"/>
    <w:rsid w:val="00AF1B6B"/>
    <w:rsid w:val="00AF22F2"/>
    <w:rsid w:val="00AF6250"/>
    <w:rsid w:val="00B030F6"/>
    <w:rsid w:val="00B07795"/>
    <w:rsid w:val="00B07BE3"/>
    <w:rsid w:val="00B10C01"/>
    <w:rsid w:val="00B12229"/>
    <w:rsid w:val="00B124D4"/>
    <w:rsid w:val="00B12642"/>
    <w:rsid w:val="00B1542A"/>
    <w:rsid w:val="00B249E7"/>
    <w:rsid w:val="00B25319"/>
    <w:rsid w:val="00B275C7"/>
    <w:rsid w:val="00B30E57"/>
    <w:rsid w:val="00B347E2"/>
    <w:rsid w:val="00B358B0"/>
    <w:rsid w:val="00B36281"/>
    <w:rsid w:val="00B36650"/>
    <w:rsid w:val="00B426D5"/>
    <w:rsid w:val="00B46CB9"/>
    <w:rsid w:val="00B479DB"/>
    <w:rsid w:val="00B47EDC"/>
    <w:rsid w:val="00B50D9E"/>
    <w:rsid w:val="00B51E01"/>
    <w:rsid w:val="00B526D5"/>
    <w:rsid w:val="00B558AA"/>
    <w:rsid w:val="00B56493"/>
    <w:rsid w:val="00B56B80"/>
    <w:rsid w:val="00B605D6"/>
    <w:rsid w:val="00B64D9B"/>
    <w:rsid w:val="00B7037E"/>
    <w:rsid w:val="00B70565"/>
    <w:rsid w:val="00B71993"/>
    <w:rsid w:val="00B7205B"/>
    <w:rsid w:val="00B7219B"/>
    <w:rsid w:val="00B76942"/>
    <w:rsid w:val="00B83D88"/>
    <w:rsid w:val="00B85D45"/>
    <w:rsid w:val="00B86055"/>
    <w:rsid w:val="00B87DD6"/>
    <w:rsid w:val="00B934C4"/>
    <w:rsid w:val="00B93D45"/>
    <w:rsid w:val="00B96BF6"/>
    <w:rsid w:val="00BA2622"/>
    <w:rsid w:val="00BA3A36"/>
    <w:rsid w:val="00BA50E5"/>
    <w:rsid w:val="00BA5BC4"/>
    <w:rsid w:val="00BA7389"/>
    <w:rsid w:val="00BA7A0A"/>
    <w:rsid w:val="00BB05E8"/>
    <w:rsid w:val="00BB1994"/>
    <w:rsid w:val="00BB6E48"/>
    <w:rsid w:val="00BB78B9"/>
    <w:rsid w:val="00BB7AAF"/>
    <w:rsid w:val="00BC2765"/>
    <w:rsid w:val="00BC5688"/>
    <w:rsid w:val="00BD41EF"/>
    <w:rsid w:val="00BD46B4"/>
    <w:rsid w:val="00BD4EBC"/>
    <w:rsid w:val="00BD5BD1"/>
    <w:rsid w:val="00BD69EB"/>
    <w:rsid w:val="00BD7C8B"/>
    <w:rsid w:val="00BE0DEB"/>
    <w:rsid w:val="00BE603B"/>
    <w:rsid w:val="00BE7C32"/>
    <w:rsid w:val="00BF0346"/>
    <w:rsid w:val="00BF115B"/>
    <w:rsid w:val="00BF2400"/>
    <w:rsid w:val="00BF2B14"/>
    <w:rsid w:val="00BF368D"/>
    <w:rsid w:val="00BF7688"/>
    <w:rsid w:val="00BF7D59"/>
    <w:rsid w:val="00C0091C"/>
    <w:rsid w:val="00C05EDE"/>
    <w:rsid w:val="00C0794C"/>
    <w:rsid w:val="00C11AA0"/>
    <w:rsid w:val="00C15559"/>
    <w:rsid w:val="00C16C32"/>
    <w:rsid w:val="00C21DE6"/>
    <w:rsid w:val="00C22031"/>
    <w:rsid w:val="00C22331"/>
    <w:rsid w:val="00C22633"/>
    <w:rsid w:val="00C24C30"/>
    <w:rsid w:val="00C269FE"/>
    <w:rsid w:val="00C27567"/>
    <w:rsid w:val="00C305FF"/>
    <w:rsid w:val="00C3077A"/>
    <w:rsid w:val="00C34650"/>
    <w:rsid w:val="00C35AF3"/>
    <w:rsid w:val="00C4015B"/>
    <w:rsid w:val="00C42313"/>
    <w:rsid w:val="00C42408"/>
    <w:rsid w:val="00C44481"/>
    <w:rsid w:val="00C4573C"/>
    <w:rsid w:val="00C47093"/>
    <w:rsid w:val="00C516CC"/>
    <w:rsid w:val="00C52CC9"/>
    <w:rsid w:val="00C5409B"/>
    <w:rsid w:val="00C5512C"/>
    <w:rsid w:val="00C56C15"/>
    <w:rsid w:val="00C5743E"/>
    <w:rsid w:val="00C60F5D"/>
    <w:rsid w:val="00C623B4"/>
    <w:rsid w:val="00C626D9"/>
    <w:rsid w:val="00C64AF7"/>
    <w:rsid w:val="00C662FA"/>
    <w:rsid w:val="00C66BB6"/>
    <w:rsid w:val="00C66F53"/>
    <w:rsid w:val="00C66F96"/>
    <w:rsid w:val="00C77214"/>
    <w:rsid w:val="00C81B2F"/>
    <w:rsid w:val="00C81E61"/>
    <w:rsid w:val="00C85DA6"/>
    <w:rsid w:val="00C875B1"/>
    <w:rsid w:val="00C90040"/>
    <w:rsid w:val="00C91379"/>
    <w:rsid w:val="00C942B2"/>
    <w:rsid w:val="00C97EAC"/>
    <w:rsid w:val="00CA0AF7"/>
    <w:rsid w:val="00CA40D9"/>
    <w:rsid w:val="00CA4D67"/>
    <w:rsid w:val="00CA5651"/>
    <w:rsid w:val="00CA5DCA"/>
    <w:rsid w:val="00CA797B"/>
    <w:rsid w:val="00CA7A50"/>
    <w:rsid w:val="00CB1F7C"/>
    <w:rsid w:val="00CB3F3C"/>
    <w:rsid w:val="00CB7B27"/>
    <w:rsid w:val="00CC0151"/>
    <w:rsid w:val="00CC1ACA"/>
    <w:rsid w:val="00CC2247"/>
    <w:rsid w:val="00CC66C4"/>
    <w:rsid w:val="00CC72C8"/>
    <w:rsid w:val="00CC735F"/>
    <w:rsid w:val="00CD04FE"/>
    <w:rsid w:val="00CD292A"/>
    <w:rsid w:val="00CD36C5"/>
    <w:rsid w:val="00CD3EAC"/>
    <w:rsid w:val="00CD4574"/>
    <w:rsid w:val="00CD45DD"/>
    <w:rsid w:val="00CD4790"/>
    <w:rsid w:val="00CD65D1"/>
    <w:rsid w:val="00CE2A9C"/>
    <w:rsid w:val="00CE586B"/>
    <w:rsid w:val="00CE6B8B"/>
    <w:rsid w:val="00CE77C6"/>
    <w:rsid w:val="00CF36B1"/>
    <w:rsid w:val="00CF40D1"/>
    <w:rsid w:val="00CF784C"/>
    <w:rsid w:val="00D00754"/>
    <w:rsid w:val="00D01563"/>
    <w:rsid w:val="00D04666"/>
    <w:rsid w:val="00D109EC"/>
    <w:rsid w:val="00D11A52"/>
    <w:rsid w:val="00D13ECA"/>
    <w:rsid w:val="00D13ED3"/>
    <w:rsid w:val="00D15830"/>
    <w:rsid w:val="00D22736"/>
    <w:rsid w:val="00D25437"/>
    <w:rsid w:val="00D256E7"/>
    <w:rsid w:val="00D328C8"/>
    <w:rsid w:val="00D337D0"/>
    <w:rsid w:val="00D33B85"/>
    <w:rsid w:val="00D3447E"/>
    <w:rsid w:val="00D36039"/>
    <w:rsid w:val="00D47D5F"/>
    <w:rsid w:val="00D5070C"/>
    <w:rsid w:val="00D50BAA"/>
    <w:rsid w:val="00D53201"/>
    <w:rsid w:val="00D53840"/>
    <w:rsid w:val="00D53B5C"/>
    <w:rsid w:val="00D56AE2"/>
    <w:rsid w:val="00D56F57"/>
    <w:rsid w:val="00D56FAE"/>
    <w:rsid w:val="00D60006"/>
    <w:rsid w:val="00D610D1"/>
    <w:rsid w:val="00D63F98"/>
    <w:rsid w:val="00D70FCE"/>
    <w:rsid w:val="00D732D6"/>
    <w:rsid w:val="00D76A54"/>
    <w:rsid w:val="00D81049"/>
    <w:rsid w:val="00D83371"/>
    <w:rsid w:val="00D84D39"/>
    <w:rsid w:val="00D8618D"/>
    <w:rsid w:val="00D86B94"/>
    <w:rsid w:val="00D90711"/>
    <w:rsid w:val="00D932A8"/>
    <w:rsid w:val="00D96027"/>
    <w:rsid w:val="00D96A7F"/>
    <w:rsid w:val="00DA024C"/>
    <w:rsid w:val="00DA1293"/>
    <w:rsid w:val="00DA1CE3"/>
    <w:rsid w:val="00DA1F61"/>
    <w:rsid w:val="00DA3847"/>
    <w:rsid w:val="00DA3B2E"/>
    <w:rsid w:val="00DA4062"/>
    <w:rsid w:val="00DA598B"/>
    <w:rsid w:val="00DB5F4D"/>
    <w:rsid w:val="00DB6F03"/>
    <w:rsid w:val="00DB7222"/>
    <w:rsid w:val="00DC1286"/>
    <w:rsid w:val="00DD029C"/>
    <w:rsid w:val="00DD0ABD"/>
    <w:rsid w:val="00DD1402"/>
    <w:rsid w:val="00DD2230"/>
    <w:rsid w:val="00DD2931"/>
    <w:rsid w:val="00DD48F3"/>
    <w:rsid w:val="00DE345D"/>
    <w:rsid w:val="00DE497E"/>
    <w:rsid w:val="00DE5013"/>
    <w:rsid w:val="00DE7604"/>
    <w:rsid w:val="00DF1F93"/>
    <w:rsid w:val="00DF3C99"/>
    <w:rsid w:val="00DF5D35"/>
    <w:rsid w:val="00E0239B"/>
    <w:rsid w:val="00E03DC2"/>
    <w:rsid w:val="00E06D99"/>
    <w:rsid w:val="00E17D28"/>
    <w:rsid w:val="00E26076"/>
    <w:rsid w:val="00E278E7"/>
    <w:rsid w:val="00E315DA"/>
    <w:rsid w:val="00E33B24"/>
    <w:rsid w:val="00E33E45"/>
    <w:rsid w:val="00E35BB1"/>
    <w:rsid w:val="00E36B38"/>
    <w:rsid w:val="00E422FF"/>
    <w:rsid w:val="00E42927"/>
    <w:rsid w:val="00E45BE9"/>
    <w:rsid w:val="00E512E4"/>
    <w:rsid w:val="00E57FD9"/>
    <w:rsid w:val="00E61EA5"/>
    <w:rsid w:val="00E6409D"/>
    <w:rsid w:val="00E66A1A"/>
    <w:rsid w:val="00E72FF2"/>
    <w:rsid w:val="00E754ED"/>
    <w:rsid w:val="00E75779"/>
    <w:rsid w:val="00E77996"/>
    <w:rsid w:val="00E77CAB"/>
    <w:rsid w:val="00E80256"/>
    <w:rsid w:val="00E8076C"/>
    <w:rsid w:val="00E81AE8"/>
    <w:rsid w:val="00E8435D"/>
    <w:rsid w:val="00E85226"/>
    <w:rsid w:val="00E85807"/>
    <w:rsid w:val="00E91B1B"/>
    <w:rsid w:val="00E929AC"/>
    <w:rsid w:val="00EA01CE"/>
    <w:rsid w:val="00EA149B"/>
    <w:rsid w:val="00EA1CF5"/>
    <w:rsid w:val="00EA33C8"/>
    <w:rsid w:val="00EA37B2"/>
    <w:rsid w:val="00EB357B"/>
    <w:rsid w:val="00EB3E18"/>
    <w:rsid w:val="00EB5680"/>
    <w:rsid w:val="00EB7888"/>
    <w:rsid w:val="00EC2F15"/>
    <w:rsid w:val="00EC4234"/>
    <w:rsid w:val="00ED222A"/>
    <w:rsid w:val="00EE2546"/>
    <w:rsid w:val="00EE2585"/>
    <w:rsid w:val="00EE3CBF"/>
    <w:rsid w:val="00EE52BB"/>
    <w:rsid w:val="00EE7AE0"/>
    <w:rsid w:val="00EF3BDE"/>
    <w:rsid w:val="00EF49E4"/>
    <w:rsid w:val="00EF5A6B"/>
    <w:rsid w:val="00F01F07"/>
    <w:rsid w:val="00F03684"/>
    <w:rsid w:val="00F05248"/>
    <w:rsid w:val="00F07AF4"/>
    <w:rsid w:val="00F121FE"/>
    <w:rsid w:val="00F15AD7"/>
    <w:rsid w:val="00F200F3"/>
    <w:rsid w:val="00F269C1"/>
    <w:rsid w:val="00F31C3A"/>
    <w:rsid w:val="00F32AF4"/>
    <w:rsid w:val="00F3425B"/>
    <w:rsid w:val="00F34FA7"/>
    <w:rsid w:val="00F363F4"/>
    <w:rsid w:val="00F36B27"/>
    <w:rsid w:val="00F40773"/>
    <w:rsid w:val="00F40A3F"/>
    <w:rsid w:val="00F47684"/>
    <w:rsid w:val="00F51F9F"/>
    <w:rsid w:val="00F51FB2"/>
    <w:rsid w:val="00F556E7"/>
    <w:rsid w:val="00F55770"/>
    <w:rsid w:val="00F569BB"/>
    <w:rsid w:val="00F56A3B"/>
    <w:rsid w:val="00F600D6"/>
    <w:rsid w:val="00F60C76"/>
    <w:rsid w:val="00F623AE"/>
    <w:rsid w:val="00F6434A"/>
    <w:rsid w:val="00F6434F"/>
    <w:rsid w:val="00F65B0F"/>
    <w:rsid w:val="00F67565"/>
    <w:rsid w:val="00F7262F"/>
    <w:rsid w:val="00F74AC6"/>
    <w:rsid w:val="00F7608E"/>
    <w:rsid w:val="00F7681C"/>
    <w:rsid w:val="00F81BFB"/>
    <w:rsid w:val="00F81F03"/>
    <w:rsid w:val="00F83616"/>
    <w:rsid w:val="00F84376"/>
    <w:rsid w:val="00F85960"/>
    <w:rsid w:val="00F86721"/>
    <w:rsid w:val="00F86DC1"/>
    <w:rsid w:val="00F87AAF"/>
    <w:rsid w:val="00F907CB"/>
    <w:rsid w:val="00F97693"/>
    <w:rsid w:val="00FA0EA1"/>
    <w:rsid w:val="00FA5CC7"/>
    <w:rsid w:val="00FA74BC"/>
    <w:rsid w:val="00FB00E4"/>
    <w:rsid w:val="00FB1FD0"/>
    <w:rsid w:val="00FB395C"/>
    <w:rsid w:val="00FB5201"/>
    <w:rsid w:val="00FB6EB5"/>
    <w:rsid w:val="00FC07A0"/>
    <w:rsid w:val="00FC12D1"/>
    <w:rsid w:val="00FC1F48"/>
    <w:rsid w:val="00FC2599"/>
    <w:rsid w:val="00FC280D"/>
    <w:rsid w:val="00FC2A2A"/>
    <w:rsid w:val="00FC53DE"/>
    <w:rsid w:val="00FD0381"/>
    <w:rsid w:val="00FD0667"/>
    <w:rsid w:val="00FD11D3"/>
    <w:rsid w:val="00FD3CC9"/>
    <w:rsid w:val="00FD4530"/>
    <w:rsid w:val="00FD4F09"/>
    <w:rsid w:val="00FD59A1"/>
    <w:rsid w:val="00FE6835"/>
    <w:rsid w:val="00FE723A"/>
    <w:rsid w:val="00FF5B70"/>
    <w:rsid w:val="00FF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D844E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844EC"/>
    <w:rPr>
      <w:rFonts w:ascii="Consolas" w:hAnsi="Consolas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6625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D844E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844EC"/>
    <w:rPr>
      <w:rFonts w:ascii="Consolas" w:hAnsi="Consolas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6625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x.doi.org/10.1016/j.colsurfb.2016.08.0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15</Pages>
  <Words>8059</Words>
  <Characters>48357</Characters>
  <Application>Microsoft Office Word</Application>
  <DocSecurity>0</DocSecurity>
  <Lines>402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Tomek</cp:lastModifiedBy>
  <cp:revision>8</cp:revision>
  <cp:lastPrinted>2016-12-02T19:36:00Z</cp:lastPrinted>
  <dcterms:created xsi:type="dcterms:W3CDTF">2016-12-02T18:33:00Z</dcterms:created>
  <dcterms:modified xsi:type="dcterms:W3CDTF">2016-12-02T19:37:00Z</dcterms:modified>
</cp:coreProperties>
</file>