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b/>
          <w:bCs/>
          <w:sz w:val="20"/>
          <w:szCs w:val="20"/>
          <w:lang w:val="en-US"/>
        </w:rPr>
        <w:t>ANTIANGIOGENIC ACTIVITY AND PLASMA STABILITY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b/>
          <w:bCs/>
          <w:sz w:val="20"/>
          <w:szCs w:val="20"/>
          <w:lang w:val="en-US"/>
        </w:rPr>
        <w:t>STUDY OF PEPTIDOMIMETICS CONTAINING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63D31">
        <w:rPr>
          <w:rFonts w:ascii="Times New Roman" w:hAnsi="Times New Roman" w:cs="Times New Roman"/>
          <w:b/>
          <w:bCs/>
          <w:sz w:val="20"/>
          <w:szCs w:val="20"/>
        </w:rPr>
        <w:t>UNNATURAL PROLINE ANALOGS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3D31">
        <w:rPr>
          <w:rFonts w:ascii="Times New Roman" w:hAnsi="Times New Roman" w:cs="Times New Roman"/>
          <w:sz w:val="20"/>
          <w:szCs w:val="20"/>
        </w:rPr>
        <w:t>A. Puszko</w:t>
      </w:r>
      <w:r w:rsidRPr="00E63D31">
        <w:rPr>
          <w:rFonts w:ascii="Times New Roman" w:hAnsi="Times New Roman" w:cs="Times New Roman"/>
          <w:sz w:val="12"/>
          <w:szCs w:val="12"/>
        </w:rPr>
        <w:t>1</w:t>
      </w:r>
      <w:r w:rsidRPr="00E63D31">
        <w:rPr>
          <w:rFonts w:ascii="Times New Roman" w:hAnsi="Times New Roman" w:cs="Times New Roman"/>
          <w:sz w:val="20"/>
          <w:szCs w:val="20"/>
        </w:rPr>
        <w:t>, P. Sosnowski</w:t>
      </w:r>
      <w:r w:rsidRPr="00E63D31">
        <w:rPr>
          <w:rFonts w:ascii="Times New Roman" w:hAnsi="Times New Roman" w:cs="Times New Roman"/>
          <w:sz w:val="12"/>
          <w:szCs w:val="12"/>
        </w:rPr>
        <w:t>2</w:t>
      </w:r>
      <w:r w:rsidRPr="00E63D31">
        <w:rPr>
          <w:rFonts w:ascii="Times New Roman" w:hAnsi="Times New Roman" w:cs="Times New Roman"/>
          <w:sz w:val="20"/>
          <w:szCs w:val="20"/>
        </w:rPr>
        <w:t>, K. Pułka-Ziach</w:t>
      </w:r>
      <w:r w:rsidRPr="00E63D31">
        <w:rPr>
          <w:rFonts w:ascii="Times New Roman" w:hAnsi="Times New Roman" w:cs="Times New Roman"/>
          <w:sz w:val="12"/>
          <w:szCs w:val="12"/>
        </w:rPr>
        <w:t>1</w:t>
      </w:r>
      <w:r w:rsidRPr="00E63D31">
        <w:rPr>
          <w:rFonts w:ascii="Times New Roman" w:hAnsi="Times New Roman" w:cs="Times New Roman"/>
          <w:sz w:val="20"/>
          <w:szCs w:val="20"/>
        </w:rPr>
        <w:t>, A. Laskowska</w:t>
      </w:r>
      <w:r w:rsidRPr="00E63D31">
        <w:rPr>
          <w:rFonts w:ascii="Times New Roman" w:hAnsi="Times New Roman" w:cs="Times New Roman"/>
          <w:sz w:val="12"/>
          <w:szCs w:val="12"/>
        </w:rPr>
        <w:t>2</w:t>
      </w:r>
      <w:r w:rsidRPr="00E63D31">
        <w:rPr>
          <w:rFonts w:ascii="Times New Roman" w:hAnsi="Times New Roman" w:cs="Times New Roman"/>
          <w:sz w:val="20"/>
          <w:szCs w:val="20"/>
        </w:rPr>
        <w:t>,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E63D31">
        <w:rPr>
          <w:rFonts w:ascii="Times New Roman" w:hAnsi="Times New Roman" w:cs="Times New Roman"/>
          <w:sz w:val="20"/>
          <w:szCs w:val="20"/>
        </w:rPr>
        <w:t>A. Mieczkowski</w:t>
      </w:r>
      <w:r w:rsidRPr="00E63D31">
        <w:rPr>
          <w:rFonts w:ascii="Times New Roman" w:hAnsi="Times New Roman" w:cs="Times New Roman"/>
          <w:sz w:val="12"/>
          <w:szCs w:val="12"/>
        </w:rPr>
        <w:t>3</w:t>
      </w:r>
      <w:r w:rsidRPr="00E63D31">
        <w:rPr>
          <w:rFonts w:ascii="Times New Roman" w:hAnsi="Times New Roman" w:cs="Times New Roman"/>
          <w:sz w:val="20"/>
          <w:szCs w:val="20"/>
        </w:rPr>
        <w:t>, G. Y. Perret</w:t>
      </w:r>
      <w:r w:rsidRPr="00E63D31">
        <w:rPr>
          <w:rFonts w:ascii="Times New Roman" w:hAnsi="Times New Roman" w:cs="Times New Roman"/>
          <w:sz w:val="12"/>
          <w:szCs w:val="12"/>
        </w:rPr>
        <w:t>4</w:t>
      </w:r>
      <w:r w:rsidRPr="00E63D31">
        <w:rPr>
          <w:rFonts w:ascii="Times New Roman" w:hAnsi="Times New Roman" w:cs="Times New Roman"/>
          <w:sz w:val="20"/>
          <w:szCs w:val="20"/>
        </w:rPr>
        <w:t>, A. Misicka</w:t>
      </w:r>
      <w:r w:rsidRPr="00E63D31">
        <w:rPr>
          <w:rFonts w:ascii="Times New Roman" w:hAnsi="Times New Roman" w:cs="Times New Roman"/>
          <w:sz w:val="12"/>
          <w:szCs w:val="12"/>
        </w:rPr>
        <w:t>1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lang w:val="en-US"/>
        </w:rPr>
      </w:pPr>
      <w:r w:rsidRPr="00E63D31">
        <w:rPr>
          <w:rFonts w:ascii="Times New Roman" w:hAnsi="Times New Roman" w:cs="Times New Roman"/>
          <w:i/>
          <w:iCs/>
          <w:sz w:val="9"/>
          <w:szCs w:val="9"/>
          <w:lang w:val="en-US"/>
        </w:rPr>
        <w:t>1</w:t>
      </w:r>
      <w:r w:rsidRPr="00E63D31">
        <w:rPr>
          <w:rFonts w:ascii="Times New Roman" w:hAnsi="Times New Roman" w:cs="Times New Roman"/>
          <w:i/>
          <w:iCs/>
          <w:sz w:val="16"/>
          <w:szCs w:val="16"/>
          <w:lang w:val="en-US"/>
        </w:rPr>
        <w:t>University of Warsaw, Faculty of Chemistry, Warsaw, Poland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lang w:val="en-US"/>
        </w:rPr>
      </w:pPr>
      <w:r w:rsidRPr="00E63D31">
        <w:rPr>
          <w:rFonts w:ascii="Times New Roman" w:hAnsi="Times New Roman" w:cs="Times New Roman"/>
          <w:i/>
          <w:iCs/>
          <w:sz w:val="9"/>
          <w:szCs w:val="9"/>
          <w:lang w:val="en-US"/>
        </w:rPr>
        <w:t>2</w:t>
      </w:r>
      <w:r w:rsidRPr="00E63D31">
        <w:rPr>
          <w:rFonts w:ascii="Times New Roman" w:hAnsi="Times New Roman" w:cs="Times New Roman"/>
          <w:i/>
          <w:iCs/>
          <w:sz w:val="16"/>
          <w:szCs w:val="16"/>
          <w:lang w:val="en-US"/>
        </w:rPr>
        <w:t>Mossakowski Medical Research Centre Polish Academy of Science, Department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lang w:val="en-US"/>
        </w:rPr>
      </w:pPr>
      <w:r w:rsidRPr="00E63D31">
        <w:rPr>
          <w:rFonts w:ascii="Times New Roman" w:hAnsi="Times New Roman" w:cs="Times New Roman"/>
          <w:i/>
          <w:iCs/>
          <w:sz w:val="16"/>
          <w:szCs w:val="16"/>
          <w:lang w:val="en-US"/>
        </w:rPr>
        <w:t>of Neuropeptides, Warsaw, Poland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lang w:val="en-US"/>
        </w:rPr>
      </w:pPr>
      <w:r w:rsidRPr="00E63D31">
        <w:rPr>
          <w:rFonts w:ascii="Times New Roman" w:hAnsi="Times New Roman" w:cs="Times New Roman"/>
          <w:i/>
          <w:iCs/>
          <w:sz w:val="9"/>
          <w:szCs w:val="9"/>
          <w:lang w:val="en-US"/>
        </w:rPr>
        <w:t>3</w:t>
      </w:r>
      <w:r w:rsidRPr="00E63D31">
        <w:rPr>
          <w:rFonts w:ascii="Times New Roman" w:hAnsi="Times New Roman" w:cs="Times New Roman"/>
          <w:i/>
          <w:iCs/>
          <w:sz w:val="16"/>
          <w:szCs w:val="16"/>
          <w:lang w:val="en-US"/>
        </w:rPr>
        <w:t>Institute of Biochemistry and Biophysics Polish Academy of Science,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lang w:val="en-US"/>
        </w:rPr>
      </w:pPr>
      <w:r w:rsidRPr="00E63D31">
        <w:rPr>
          <w:rFonts w:ascii="Times New Roman" w:hAnsi="Times New Roman" w:cs="Times New Roman"/>
          <w:i/>
          <w:iCs/>
          <w:sz w:val="16"/>
          <w:szCs w:val="16"/>
          <w:lang w:val="en-US"/>
        </w:rPr>
        <w:t>Department of Biophysics, Warsaw, Poland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lang w:val="en-US"/>
        </w:rPr>
      </w:pPr>
      <w:r w:rsidRPr="00E63D31">
        <w:rPr>
          <w:rFonts w:ascii="Times New Roman" w:hAnsi="Times New Roman" w:cs="Times New Roman"/>
          <w:i/>
          <w:iCs/>
          <w:sz w:val="9"/>
          <w:szCs w:val="9"/>
          <w:lang w:val="en-US"/>
        </w:rPr>
        <w:t>4</w:t>
      </w:r>
      <w:r w:rsidRPr="00E63D31">
        <w:rPr>
          <w:rFonts w:ascii="Times New Roman" w:hAnsi="Times New Roman" w:cs="Times New Roman"/>
          <w:i/>
          <w:iCs/>
          <w:sz w:val="16"/>
          <w:szCs w:val="16"/>
          <w:lang w:val="en-US"/>
        </w:rPr>
        <w:t>Université Paris 13, Bobigny, France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lang w:val="en-US"/>
        </w:rPr>
      </w:pP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Biologically active peptides are often considered as leading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compounds in the drugs development process. However,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the peptide bond is susceptible to enzymatic hydrolysis,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thus the peptides may not be entirely stable in body fluids.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One of the way to reduce this effect is to design new analogs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with modified structure and properties. In general, such compounds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are similar to the parent peptide sequence (to preserve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biological activity), but structural changes ensure higher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degradation resistance due to the enzyme failure of recognizing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cleavage site.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Angiogenesis is a fundamental process of forming new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capillaries from preexisting blood vessels. It is considered a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major factor in the development of tumors, their invasion and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metastasis. Vascular endothelial growth factor (VEGF</w:t>
      </w:r>
      <w:r w:rsidRPr="00E63D31">
        <w:rPr>
          <w:rFonts w:ascii="Times New Roman" w:hAnsi="Times New Roman" w:cs="Times New Roman"/>
          <w:sz w:val="12"/>
          <w:szCs w:val="12"/>
          <w:lang w:val="en-US"/>
        </w:rPr>
        <w:t>165</w:t>
      </w:r>
      <w:r w:rsidRPr="00E63D31">
        <w:rPr>
          <w:rFonts w:ascii="Times New Roman" w:hAnsi="Times New Roman" w:cs="Times New Roman"/>
          <w:sz w:val="20"/>
          <w:szCs w:val="20"/>
          <w:lang w:val="en-US"/>
        </w:rPr>
        <w:t>) is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one of the most potent proangiogenic factor. Recently, many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reports have suggested that neuropilin (NRP-1) may serve in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tumour cells as a separate receptor for VEGF</w:t>
      </w:r>
      <w:r w:rsidRPr="00E63D31">
        <w:rPr>
          <w:rFonts w:ascii="Times New Roman" w:hAnsi="Times New Roman" w:cs="Times New Roman"/>
          <w:sz w:val="12"/>
          <w:szCs w:val="12"/>
          <w:lang w:val="en-US"/>
        </w:rPr>
        <w:t>165</w:t>
      </w:r>
      <w:r w:rsidRPr="00E63D31">
        <w:rPr>
          <w:rFonts w:ascii="Times New Roman" w:hAnsi="Times New Roman" w:cs="Times New Roman"/>
          <w:sz w:val="20"/>
          <w:szCs w:val="20"/>
          <w:lang w:val="en-US"/>
        </w:rPr>
        <w:t>. These data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triggered interest in searching for new molecules interacting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with NPR-1 which would inhibit pathological angiogenesis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and could become prospective antiangiogenic and anti-tumour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drugs.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We have recently developed a peptide with the sequence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L(hR)PPR (</w:t>
      </w:r>
      <w:r w:rsidRPr="00E63D31">
        <w:rPr>
          <w:rFonts w:ascii="Times New Roman" w:hAnsi="Times New Roman" w:cs="Times New Roman"/>
          <w:i/>
          <w:iCs/>
          <w:sz w:val="20"/>
          <w:szCs w:val="20"/>
          <w:lang w:val="en-US"/>
        </w:rPr>
        <w:t>WO/2015/026251</w:t>
      </w:r>
      <w:r w:rsidRPr="00E63D31">
        <w:rPr>
          <w:rFonts w:ascii="Times New Roman" w:hAnsi="Times New Roman" w:cs="Times New Roman"/>
          <w:sz w:val="20"/>
          <w:szCs w:val="20"/>
          <w:lang w:val="en-US"/>
        </w:rPr>
        <w:t>) which exhibits a good inhibitory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effect on VEGF</w:t>
      </w:r>
      <w:r w:rsidRPr="00E63D31">
        <w:rPr>
          <w:rFonts w:ascii="Times New Roman" w:hAnsi="Times New Roman" w:cs="Times New Roman"/>
          <w:sz w:val="12"/>
          <w:szCs w:val="12"/>
          <w:lang w:val="en-US"/>
        </w:rPr>
        <w:t>165</w:t>
      </w:r>
      <w:r w:rsidRPr="00E63D31">
        <w:rPr>
          <w:rFonts w:ascii="Times New Roman" w:hAnsi="Times New Roman" w:cs="Times New Roman"/>
          <w:sz w:val="20"/>
          <w:szCs w:val="20"/>
          <w:lang w:val="en-US"/>
        </w:rPr>
        <w:t>/NRP-1 binding. The stability study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of this peptide indicated that the first enzymatic cleavage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occurs between prolines residues situated in the middle of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the peptide. This is probably due to the activity of dipeptidyl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peptidase IV, which catalyses the hydrolysis of the peptide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bond formed by the carboxyl group of proline located at position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2 of the chain. Therefore, to improve enzymatic stability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, peptidomimetics with the modified proline residue have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been designed. We have utilized following proline mimetics: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hydroxyproline, dehydroproline, octahydro-indole-2-carboxylic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acid and piperazine-2-yl acetic acid.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We report synthesis, stability in human plasma and inhibitory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effect on VEGF</w:t>
      </w:r>
      <w:r w:rsidRPr="00E63D31">
        <w:rPr>
          <w:rFonts w:ascii="Times New Roman" w:hAnsi="Times New Roman" w:cs="Times New Roman"/>
          <w:sz w:val="12"/>
          <w:szCs w:val="12"/>
          <w:lang w:val="en-US"/>
        </w:rPr>
        <w:t>165</w:t>
      </w:r>
      <w:r w:rsidRPr="00E63D31">
        <w:rPr>
          <w:rFonts w:ascii="Times New Roman" w:hAnsi="Times New Roman" w:cs="Times New Roman"/>
          <w:sz w:val="20"/>
          <w:szCs w:val="20"/>
          <w:lang w:val="en-US"/>
        </w:rPr>
        <w:t>/NRP-1 binding of obtained peptidomimetics.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They were synthesized via SPPS according to the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Fmoc-strategy and examined for the inhibitory activity by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enzyme-linked immunosorbent assay (ELISA). The stability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studies in human plasma were performed by ESI MS. The results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of structure-activity relationship study provide new insight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into structural requirements for inhibition of VEGF</w:t>
      </w:r>
      <w:r w:rsidRPr="00E63D31">
        <w:rPr>
          <w:rFonts w:ascii="Times New Roman" w:hAnsi="Times New Roman" w:cs="Times New Roman"/>
          <w:sz w:val="12"/>
          <w:szCs w:val="12"/>
          <w:lang w:val="en-US"/>
        </w:rPr>
        <w:t>165</w:t>
      </w:r>
      <w:r w:rsidRPr="00E63D31">
        <w:rPr>
          <w:rFonts w:ascii="Times New Roman" w:hAnsi="Times New Roman" w:cs="Times New Roman"/>
          <w:sz w:val="20"/>
          <w:szCs w:val="20"/>
          <w:lang w:val="en-US"/>
        </w:rPr>
        <w:t>/</w:t>
      </w:r>
    </w:p>
    <w:p w:rsid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63D31">
        <w:rPr>
          <w:rFonts w:ascii="Times New Roman" w:hAnsi="Times New Roman" w:cs="Times New Roman"/>
          <w:sz w:val="20"/>
          <w:szCs w:val="20"/>
          <w:lang w:val="en-US"/>
        </w:rPr>
        <w:t>NRP-1.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63D31">
        <w:rPr>
          <w:rFonts w:ascii="Times New Roman" w:hAnsi="Times New Roman" w:cs="Times New Roman"/>
          <w:sz w:val="16"/>
          <w:szCs w:val="16"/>
          <w:lang w:val="en-US"/>
        </w:rPr>
        <w:t>Acknowledgments: This work was supported by a grant from the University of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63D31">
        <w:rPr>
          <w:rFonts w:ascii="Times New Roman" w:hAnsi="Times New Roman" w:cs="Times New Roman"/>
          <w:sz w:val="16"/>
          <w:szCs w:val="16"/>
          <w:lang w:val="en-US"/>
        </w:rPr>
        <w:t>Warsaw for young researchers, no. 12000-501/86-DSM-107500. Experiments were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63D31">
        <w:rPr>
          <w:rFonts w:ascii="Times New Roman" w:hAnsi="Times New Roman" w:cs="Times New Roman"/>
          <w:sz w:val="16"/>
          <w:szCs w:val="16"/>
          <w:lang w:val="en-US"/>
        </w:rPr>
        <w:t>carried out with the use of CePT infrastructure financed by the European Union - the</w:t>
      </w:r>
    </w:p>
    <w:p w:rsidR="00E63D31" w:rsidRPr="00E63D31" w:rsidRDefault="00E63D31" w:rsidP="00E63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63D31">
        <w:rPr>
          <w:rFonts w:ascii="Times New Roman" w:hAnsi="Times New Roman" w:cs="Times New Roman"/>
          <w:sz w:val="16"/>
          <w:szCs w:val="16"/>
          <w:lang w:val="en-US"/>
        </w:rPr>
        <w:t>European Regional Development Found in the Operational Programme Innovative</w:t>
      </w:r>
    </w:p>
    <w:p w:rsidR="00D226A3" w:rsidRPr="00E63D31" w:rsidRDefault="00E63D31" w:rsidP="00E63D31">
      <w:pPr>
        <w:rPr>
          <w:rFonts w:ascii="Times New Roman" w:hAnsi="Times New Roman" w:cs="Times New Roman"/>
        </w:rPr>
      </w:pPr>
      <w:r w:rsidRPr="00E63D31">
        <w:rPr>
          <w:rFonts w:ascii="Times New Roman" w:hAnsi="Times New Roman" w:cs="Times New Roman"/>
          <w:sz w:val="16"/>
          <w:szCs w:val="16"/>
        </w:rPr>
        <w:t>economy for 2007-201</w:t>
      </w:r>
    </w:p>
    <w:sectPr w:rsidR="00D226A3" w:rsidRPr="00E63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31"/>
    <w:rsid w:val="001B0029"/>
    <w:rsid w:val="00574115"/>
    <w:rsid w:val="00B12551"/>
    <w:rsid w:val="00D226A3"/>
    <w:rsid w:val="00E6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IBB PAN</dc:creator>
  <cp:lastModifiedBy>IBB PAN</cp:lastModifiedBy>
  <cp:revision>1</cp:revision>
  <dcterms:created xsi:type="dcterms:W3CDTF">2017-12-06T10:13:00Z</dcterms:created>
  <dcterms:modified xsi:type="dcterms:W3CDTF">2017-12-06T10:14:00Z</dcterms:modified>
</cp:coreProperties>
</file>