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B306F" w14:textId="77777777" w:rsidR="00360211" w:rsidRPr="00A0237B" w:rsidRDefault="00360211" w:rsidP="00360211">
      <w:pPr>
        <w:pStyle w:val="Bibliografia"/>
        <w:tabs>
          <w:tab w:val="left" w:pos="1276"/>
        </w:tabs>
        <w:ind w:left="0" w:firstLine="284"/>
        <w:jc w:val="both"/>
        <w:rPr>
          <w:rFonts w:ascii="Arial" w:hAnsi="Arial" w:cs="Arial"/>
          <w:b/>
          <w:sz w:val="24"/>
          <w:szCs w:val="24"/>
          <w:lang w:val="en-US"/>
        </w:rPr>
      </w:pPr>
      <w:bookmarkStart w:id="0" w:name="_GoBack"/>
      <w:bookmarkEnd w:id="0"/>
    </w:p>
    <w:p w14:paraId="3A6E063D" w14:textId="77777777" w:rsidR="00360211" w:rsidRPr="00A0237B" w:rsidRDefault="00360211" w:rsidP="00360211">
      <w:pPr>
        <w:pStyle w:val="Bibliografia"/>
        <w:tabs>
          <w:tab w:val="left" w:pos="1276"/>
        </w:tabs>
        <w:ind w:left="0" w:firstLine="284"/>
        <w:jc w:val="both"/>
        <w:rPr>
          <w:rFonts w:ascii="Arial" w:hAnsi="Arial" w:cs="Arial"/>
          <w:b/>
          <w:sz w:val="24"/>
          <w:szCs w:val="24"/>
          <w:lang w:val="en-US"/>
        </w:rPr>
      </w:pPr>
    </w:p>
    <w:p w14:paraId="29F22BED" w14:textId="77777777" w:rsidR="00360211" w:rsidRPr="00A0237B" w:rsidRDefault="00360211" w:rsidP="00360211">
      <w:pPr>
        <w:pStyle w:val="Bibliografia"/>
        <w:tabs>
          <w:tab w:val="left" w:pos="1276"/>
        </w:tabs>
        <w:ind w:left="0" w:firstLine="284"/>
        <w:jc w:val="both"/>
        <w:rPr>
          <w:rFonts w:ascii="Arial" w:hAnsi="Arial" w:cs="Arial"/>
          <w:b/>
          <w:sz w:val="24"/>
          <w:szCs w:val="24"/>
          <w:lang w:val="en-US"/>
        </w:rPr>
      </w:pPr>
    </w:p>
    <w:p w14:paraId="5AC8C068" w14:textId="77777777" w:rsidR="00A53977" w:rsidRPr="00A0237B" w:rsidRDefault="00A53977" w:rsidP="006046CE">
      <w:pPr>
        <w:pStyle w:val="Bibliografia"/>
        <w:tabs>
          <w:tab w:val="left" w:pos="1276"/>
        </w:tabs>
        <w:ind w:left="0" w:firstLine="0"/>
        <w:jc w:val="both"/>
        <w:rPr>
          <w:rFonts w:ascii="Arial" w:hAnsi="Arial" w:cs="Arial"/>
          <w:b/>
          <w:sz w:val="24"/>
          <w:szCs w:val="24"/>
          <w:lang w:val="en-US"/>
        </w:rPr>
      </w:pPr>
      <w:r w:rsidRPr="00A0237B">
        <w:rPr>
          <w:rFonts w:ascii="Arial" w:hAnsi="Arial" w:cs="Arial"/>
          <w:b/>
          <w:sz w:val="24"/>
          <w:szCs w:val="24"/>
          <w:lang w:val="en-US"/>
        </w:rPr>
        <w:t>T</w:t>
      </w:r>
      <w:r w:rsidR="00E3608C" w:rsidRPr="00A0237B">
        <w:rPr>
          <w:rFonts w:ascii="Arial" w:hAnsi="Arial" w:cs="Arial"/>
          <w:b/>
          <w:sz w:val="24"/>
          <w:szCs w:val="24"/>
          <w:lang w:val="en-US"/>
        </w:rPr>
        <w:t>he t</w:t>
      </w:r>
      <w:r w:rsidRPr="00A0237B">
        <w:rPr>
          <w:rFonts w:ascii="Arial" w:hAnsi="Arial" w:cs="Arial"/>
          <w:b/>
          <w:sz w:val="24"/>
          <w:szCs w:val="24"/>
          <w:lang w:val="en-US"/>
        </w:rPr>
        <w:t>ransient Spt4</w:t>
      </w:r>
      <w:r w:rsidR="00E7280A" w:rsidRPr="00A0237B">
        <w:rPr>
          <w:rFonts w:ascii="Arial" w:hAnsi="Arial" w:cs="Arial"/>
          <w:b/>
          <w:sz w:val="24"/>
          <w:szCs w:val="24"/>
          <w:lang w:val="en-US"/>
        </w:rPr>
        <w:t>-</w:t>
      </w:r>
      <w:r w:rsidRPr="00A0237B">
        <w:rPr>
          <w:rFonts w:ascii="Arial" w:hAnsi="Arial" w:cs="Arial"/>
          <w:b/>
          <w:sz w:val="24"/>
          <w:szCs w:val="24"/>
          <w:lang w:val="en-US"/>
        </w:rPr>
        <w:t xml:space="preserve">Spt5 complex as an upstream regulator of </w:t>
      </w:r>
      <w:r w:rsidR="00FD143D" w:rsidRPr="00A0237B">
        <w:rPr>
          <w:rFonts w:ascii="Arial" w:hAnsi="Arial" w:cs="Arial"/>
          <w:b/>
          <w:sz w:val="24"/>
          <w:szCs w:val="24"/>
          <w:lang w:val="en-US"/>
        </w:rPr>
        <w:t>non-coding</w:t>
      </w:r>
      <w:r w:rsidR="00A434B0" w:rsidRPr="00A0237B">
        <w:rPr>
          <w:rFonts w:ascii="Arial" w:hAnsi="Arial" w:cs="Arial"/>
          <w:b/>
          <w:sz w:val="24"/>
          <w:szCs w:val="24"/>
          <w:lang w:val="en-US"/>
        </w:rPr>
        <w:t xml:space="preserve"> RNAs during development</w:t>
      </w:r>
    </w:p>
    <w:p w14:paraId="628A4ECA" w14:textId="77777777" w:rsidR="00CE1F05" w:rsidRPr="00A0237B" w:rsidRDefault="00CE1F05" w:rsidP="006046CE">
      <w:pPr>
        <w:spacing w:line="240" w:lineRule="auto"/>
        <w:rPr>
          <w:rFonts w:ascii="Arial" w:hAnsi="Arial" w:cs="Arial"/>
          <w:sz w:val="24"/>
          <w:szCs w:val="24"/>
        </w:rPr>
      </w:pPr>
      <w:r w:rsidRPr="00A0237B">
        <w:rPr>
          <w:rFonts w:ascii="Arial" w:hAnsi="Arial" w:cs="Arial"/>
          <w:sz w:val="24"/>
          <w:szCs w:val="24"/>
        </w:rPr>
        <w:t>Dawid Owsian</w:t>
      </w:r>
      <w:r w:rsidRPr="00A0237B">
        <w:rPr>
          <w:rFonts w:ascii="Arial" w:hAnsi="Arial" w:cs="Arial"/>
          <w:sz w:val="24"/>
          <w:szCs w:val="24"/>
          <w:vertAlign w:val="superscript"/>
        </w:rPr>
        <w:t>1</w:t>
      </w:r>
      <w:r w:rsidRPr="00A0237B">
        <w:rPr>
          <w:rFonts w:ascii="Arial" w:hAnsi="Arial" w:cs="Arial"/>
          <w:sz w:val="24"/>
          <w:szCs w:val="24"/>
        </w:rPr>
        <w:t>, Julita Gruchota</w:t>
      </w:r>
      <w:r w:rsidRPr="00A0237B">
        <w:rPr>
          <w:rFonts w:ascii="Arial" w:hAnsi="Arial" w:cs="Arial"/>
          <w:sz w:val="24"/>
          <w:szCs w:val="24"/>
          <w:vertAlign w:val="superscript"/>
        </w:rPr>
        <w:t>1</w:t>
      </w:r>
      <w:r w:rsidRPr="00A0237B">
        <w:rPr>
          <w:rFonts w:ascii="Arial" w:hAnsi="Arial" w:cs="Arial"/>
          <w:sz w:val="24"/>
          <w:szCs w:val="24"/>
        </w:rPr>
        <w:t>, Olivier Arnaiz</w:t>
      </w:r>
      <w:r w:rsidRPr="00A0237B">
        <w:rPr>
          <w:rFonts w:ascii="Arial" w:hAnsi="Arial" w:cs="Arial"/>
          <w:sz w:val="24"/>
          <w:szCs w:val="24"/>
          <w:vertAlign w:val="superscript"/>
        </w:rPr>
        <w:t>2</w:t>
      </w:r>
      <w:r w:rsidRPr="00A0237B">
        <w:rPr>
          <w:rFonts w:ascii="Arial" w:hAnsi="Arial" w:cs="Arial"/>
          <w:sz w:val="24"/>
          <w:szCs w:val="24"/>
        </w:rPr>
        <w:t>, and Jacek K. Nowak</w:t>
      </w:r>
      <w:r w:rsidRPr="00A0237B">
        <w:rPr>
          <w:rFonts w:ascii="Arial" w:hAnsi="Arial" w:cs="Arial"/>
          <w:sz w:val="24"/>
          <w:szCs w:val="24"/>
          <w:vertAlign w:val="superscript"/>
        </w:rPr>
        <w:t>1*</w:t>
      </w:r>
    </w:p>
    <w:p w14:paraId="6EFD82A2" w14:textId="73C12C19" w:rsidR="00CE1F05" w:rsidRPr="00A0237B" w:rsidRDefault="00CE1F05" w:rsidP="006046CE">
      <w:pPr>
        <w:spacing w:line="240" w:lineRule="auto"/>
        <w:rPr>
          <w:rFonts w:ascii="Arial" w:hAnsi="Arial" w:cs="Arial"/>
          <w:sz w:val="24"/>
          <w:szCs w:val="24"/>
          <w:lang w:val="en-US"/>
        </w:rPr>
      </w:pPr>
      <w:r w:rsidRPr="00A0237B">
        <w:rPr>
          <w:rFonts w:ascii="Arial" w:hAnsi="Arial" w:cs="Arial"/>
          <w:sz w:val="24"/>
          <w:szCs w:val="24"/>
          <w:vertAlign w:val="superscript"/>
          <w:lang w:val="en-US"/>
        </w:rPr>
        <w:t>1</w:t>
      </w:r>
      <w:r w:rsidRPr="00A0237B">
        <w:rPr>
          <w:rFonts w:ascii="Arial" w:hAnsi="Arial" w:cs="Arial"/>
          <w:sz w:val="24"/>
          <w:szCs w:val="24"/>
          <w:lang w:val="en-US"/>
        </w:rPr>
        <w:t xml:space="preserve"> Institute of Biochemistry and Biophysics, Polish Academy of Sciences, Pawinskiego 5a, 02-106 Warsaw, Poland</w:t>
      </w:r>
    </w:p>
    <w:p w14:paraId="0E89663C" w14:textId="77777777" w:rsidR="00CE1F05" w:rsidRPr="00A0237B" w:rsidRDefault="00CE1F05" w:rsidP="006046CE">
      <w:pPr>
        <w:spacing w:line="240" w:lineRule="auto"/>
        <w:rPr>
          <w:rFonts w:ascii="Arial" w:hAnsi="Arial" w:cs="Arial"/>
          <w:iCs/>
          <w:sz w:val="24"/>
          <w:szCs w:val="24"/>
          <w:lang w:val="en-US"/>
        </w:rPr>
      </w:pPr>
      <w:r w:rsidRPr="00A0237B">
        <w:rPr>
          <w:rFonts w:ascii="Arial" w:hAnsi="Arial" w:cs="Arial"/>
          <w:sz w:val="24"/>
          <w:szCs w:val="24"/>
          <w:vertAlign w:val="superscript"/>
          <w:lang w:val="en-US"/>
        </w:rPr>
        <w:t>2</w:t>
      </w:r>
      <w:r w:rsidRPr="00A0237B">
        <w:rPr>
          <w:rFonts w:ascii="Arial" w:hAnsi="Arial" w:cs="Arial"/>
          <w:sz w:val="24"/>
          <w:szCs w:val="24"/>
          <w:lang w:val="en-US"/>
        </w:rPr>
        <w:t xml:space="preserve"> </w:t>
      </w:r>
      <w:r w:rsidR="009D130F" w:rsidRPr="00A0237B">
        <w:rPr>
          <w:rFonts w:ascii="Arial" w:hAnsi="Arial" w:cs="Arial"/>
          <w:sz w:val="24"/>
          <w:szCs w:val="24"/>
          <w:lang w:val="en-US"/>
        </w:rPr>
        <w:t>Université Paris-Saclay, CEA, CNRS, Institute for Integrative Biology of the Cell (I2BC), 91198, Gif-sur-Yvette, France</w:t>
      </w:r>
    </w:p>
    <w:p w14:paraId="4823B622" w14:textId="77777777" w:rsidR="00E56033" w:rsidRPr="00A0237B" w:rsidRDefault="00E56033" w:rsidP="006046CE">
      <w:pPr>
        <w:spacing w:line="240" w:lineRule="auto"/>
        <w:rPr>
          <w:rStyle w:val="Hipercze"/>
          <w:rFonts w:ascii="Arial" w:hAnsi="Arial" w:cs="Arial"/>
          <w:sz w:val="20"/>
          <w:szCs w:val="20"/>
          <w:lang w:val="en-US"/>
        </w:rPr>
      </w:pPr>
      <w:r w:rsidRPr="00A0237B">
        <w:rPr>
          <w:rFonts w:ascii="Arial" w:hAnsi="Arial" w:cs="Arial"/>
          <w:sz w:val="20"/>
          <w:szCs w:val="20"/>
          <w:lang w:val="en-US"/>
        </w:rPr>
        <w:t xml:space="preserve">* To whom correspondence should be addressed. Tel: +48 22 5922419; Email: </w:t>
      </w:r>
      <w:hyperlink r:id="rId8" w:history="1">
        <w:r w:rsidRPr="00A0237B">
          <w:rPr>
            <w:rStyle w:val="Hipercze"/>
            <w:rFonts w:ascii="Arial" w:hAnsi="Arial" w:cs="Arial"/>
            <w:sz w:val="20"/>
            <w:szCs w:val="20"/>
            <w:lang w:val="en-US"/>
          </w:rPr>
          <w:t>jknowak@ibb.waw.pl</w:t>
        </w:r>
      </w:hyperlink>
    </w:p>
    <w:p w14:paraId="1D0F01E2" w14:textId="31F8FF4A" w:rsidR="0053503A" w:rsidRPr="00A0237B" w:rsidRDefault="0053503A" w:rsidP="00360211">
      <w:pPr>
        <w:spacing w:line="240" w:lineRule="auto"/>
        <w:ind w:firstLine="284"/>
        <w:rPr>
          <w:rFonts w:ascii="Arial" w:hAnsi="Arial" w:cs="Arial"/>
          <w:b/>
          <w:sz w:val="24"/>
          <w:szCs w:val="24"/>
          <w:lang w:val="en-US"/>
        </w:rPr>
      </w:pPr>
      <w:r w:rsidRPr="00A0237B">
        <w:rPr>
          <w:rFonts w:ascii="Arial" w:hAnsi="Arial" w:cs="Arial"/>
          <w:b/>
          <w:sz w:val="24"/>
          <w:szCs w:val="24"/>
          <w:lang w:val="en-US"/>
        </w:rPr>
        <w:br w:type="page"/>
      </w:r>
    </w:p>
    <w:p w14:paraId="63C7F22C" w14:textId="38207BD4" w:rsidR="00CD6709" w:rsidRPr="00A0237B" w:rsidRDefault="00CB1E2A" w:rsidP="006046CE">
      <w:pPr>
        <w:pStyle w:val="Nagwek1"/>
      </w:pPr>
      <w:r w:rsidRPr="00A0237B">
        <w:lastRenderedPageBreak/>
        <w:t>ABSTRACT</w:t>
      </w:r>
    </w:p>
    <w:p w14:paraId="2DC38E3A" w14:textId="569F57CF" w:rsidR="00E439DC" w:rsidRPr="00A0237B" w:rsidRDefault="006B5782" w:rsidP="00360211">
      <w:pPr>
        <w:pStyle w:val="Standarduser"/>
        <w:ind w:firstLine="284"/>
        <w:jc w:val="both"/>
        <w:rPr>
          <w:rFonts w:ascii="Arial" w:hAnsi="Arial" w:cs="Arial"/>
          <w:lang w:val="en-US"/>
        </w:rPr>
      </w:pPr>
      <w:r w:rsidRPr="00A0237B">
        <w:rPr>
          <w:rFonts w:ascii="Arial" w:hAnsi="Arial" w:cs="Arial"/>
          <w:sz w:val="24"/>
          <w:szCs w:val="24"/>
          <w:lang w:val="en-US"/>
        </w:rPr>
        <w:t>The Spt4-Spt5 complex is conserved and essential RNA polymerase elongation factor. To investigate the role of the Spt4-Spt5 complex in non-coding transcription during development, we used the unicellular model</w:t>
      </w:r>
      <w:r w:rsidRPr="00A0237B">
        <w:rPr>
          <w:rFonts w:ascii="Arial" w:hAnsi="Arial" w:cs="Arial"/>
          <w:i/>
          <w:sz w:val="24"/>
          <w:szCs w:val="24"/>
          <w:lang w:val="en-US"/>
        </w:rPr>
        <w:t xml:space="preserve"> Paramecium tetraurelia</w:t>
      </w:r>
      <w:r w:rsidRPr="00A0237B">
        <w:rPr>
          <w:rFonts w:ascii="Arial" w:hAnsi="Arial" w:cs="Arial"/>
          <w:sz w:val="24"/>
          <w:szCs w:val="24"/>
          <w:lang w:val="en-US"/>
        </w:rPr>
        <w:t xml:space="preserve">. In this organism harboring both germline and somatic nuclei, massive transcription of the entire germline genome takes place during meiosis. This phenomenon starts a series of events mediated by different classes of non-coding RNAs that control developmentally programmed DNA elimination. We focused our study on Spt4, a small zinc-finger protein encoded in </w:t>
      </w:r>
      <w:r w:rsidRPr="00A0237B">
        <w:rPr>
          <w:rFonts w:ascii="Arial" w:hAnsi="Arial" w:cs="Arial"/>
          <w:i/>
          <w:sz w:val="24"/>
          <w:szCs w:val="24"/>
          <w:lang w:val="en-US"/>
        </w:rPr>
        <w:t>P. tetraurelia</w:t>
      </w:r>
      <w:r w:rsidRPr="00A0237B">
        <w:rPr>
          <w:rFonts w:ascii="Arial" w:hAnsi="Arial" w:cs="Arial"/>
          <w:sz w:val="24"/>
          <w:szCs w:val="24"/>
          <w:lang w:val="en-US"/>
        </w:rPr>
        <w:t xml:space="preserve"> by two genes expressed constitutively and two genes expressed during meiosis. </w:t>
      </w:r>
      <w:r w:rsidRPr="00A0237B">
        <w:rPr>
          <w:rFonts w:ascii="Arial" w:hAnsi="Arial" w:cs="Arial"/>
          <w:i/>
          <w:sz w:val="24"/>
          <w:szCs w:val="24"/>
          <w:lang w:val="en-US"/>
        </w:rPr>
        <w:t>SPT4</w:t>
      </w:r>
      <w:r w:rsidRPr="00A0237B">
        <w:rPr>
          <w:rFonts w:ascii="Arial" w:hAnsi="Arial" w:cs="Arial"/>
          <w:sz w:val="24"/>
          <w:szCs w:val="24"/>
          <w:lang w:val="en-US"/>
        </w:rPr>
        <w:t xml:space="preserve"> genes are not essential in vegetative growth, but they are indispensable for sexual reproduction, even though genes from both expression families show functional redundancy. Silencing of the </w:t>
      </w:r>
      <w:r w:rsidRPr="00A0237B">
        <w:rPr>
          <w:rFonts w:ascii="Arial" w:hAnsi="Arial" w:cs="Arial"/>
          <w:i/>
          <w:sz w:val="24"/>
          <w:szCs w:val="24"/>
          <w:lang w:val="en-US"/>
        </w:rPr>
        <w:t>SPT4</w:t>
      </w:r>
      <w:r w:rsidRPr="00A0237B">
        <w:rPr>
          <w:rFonts w:ascii="Arial" w:hAnsi="Arial" w:cs="Arial"/>
          <w:sz w:val="24"/>
          <w:szCs w:val="24"/>
          <w:lang w:val="en-US"/>
        </w:rPr>
        <w:t xml:space="preserve"> genes resulted in the absence of double-stranded ncRNAs and reduced levels of scnRNAs – 25 nt-long sRNAs produced from these double-stranded precursors in the germline nucleus. Moreover, we observed that the presence of a germline-specific Spt4-Spt5m complex is necessary for transfer of the scnRNA-binding PIWI protein between the germline and somatic nucleus. Our study establishes that Spt4, together with Spt5m, is essential for expression of the germline genome and necessary for developmental genome rearrangements.</w:t>
      </w:r>
    </w:p>
    <w:p w14:paraId="4234033D" w14:textId="77777777" w:rsidR="0012759B" w:rsidRPr="00A60E08" w:rsidRDefault="0012759B" w:rsidP="00360211">
      <w:pPr>
        <w:spacing w:line="240" w:lineRule="auto"/>
        <w:ind w:firstLine="284"/>
        <w:rPr>
          <w:rFonts w:ascii="Arial" w:eastAsia="Calibri" w:hAnsi="Arial" w:cs="Arial"/>
          <w:b/>
          <w:sz w:val="24"/>
          <w:szCs w:val="24"/>
          <w:lang w:val="en-US"/>
        </w:rPr>
      </w:pPr>
      <w:r w:rsidRPr="00A0237B">
        <w:rPr>
          <w:rFonts w:ascii="Arial" w:hAnsi="Arial" w:cs="Arial"/>
          <w:b/>
          <w:sz w:val="24"/>
          <w:szCs w:val="24"/>
          <w:lang w:val="en-US"/>
        </w:rPr>
        <w:br w:type="page"/>
      </w:r>
    </w:p>
    <w:p w14:paraId="606D0F87" w14:textId="6A5D6548" w:rsidR="00A53977" w:rsidRPr="00A0237B" w:rsidRDefault="00CB1E2A" w:rsidP="006046CE">
      <w:pPr>
        <w:pStyle w:val="Nagwek1"/>
      </w:pPr>
      <w:r w:rsidRPr="00A0237B">
        <w:lastRenderedPageBreak/>
        <w:t>INTRODUCTION</w:t>
      </w:r>
    </w:p>
    <w:p w14:paraId="4CE6D7DB" w14:textId="2F1FEF2A" w:rsidR="00EA6423" w:rsidRPr="00A60E08" w:rsidRDefault="00C33043" w:rsidP="00360211">
      <w:pPr>
        <w:pStyle w:val="Standard"/>
        <w:spacing w:after="0" w:line="240" w:lineRule="auto"/>
        <w:ind w:firstLine="284"/>
        <w:jc w:val="both"/>
        <w:rPr>
          <w:rFonts w:ascii="Arial" w:hAnsi="Arial" w:cs="Arial"/>
          <w:sz w:val="24"/>
          <w:szCs w:val="24"/>
          <w:lang w:val="en-US"/>
        </w:rPr>
      </w:pPr>
      <w:r w:rsidRPr="00A60E08">
        <w:rPr>
          <w:rFonts w:ascii="Arial" w:hAnsi="Arial" w:cs="Arial"/>
          <w:sz w:val="24"/>
          <w:szCs w:val="24"/>
          <w:lang w:val="en-US"/>
        </w:rPr>
        <w:t xml:space="preserve">The </w:t>
      </w:r>
      <w:r w:rsidR="00EA6423" w:rsidRPr="00A60E08">
        <w:rPr>
          <w:rFonts w:ascii="Arial" w:hAnsi="Arial" w:cs="Arial"/>
          <w:sz w:val="24"/>
          <w:szCs w:val="24"/>
          <w:lang w:val="en-US"/>
        </w:rPr>
        <w:t xml:space="preserve">Spt4/Spt5 complex is </w:t>
      </w:r>
      <w:r w:rsidR="00581B4E" w:rsidRPr="00A60E08">
        <w:rPr>
          <w:rFonts w:ascii="Arial" w:hAnsi="Arial" w:cs="Arial"/>
          <w:sz w:val="24"/>
          <w:szCs w:val="24"/>
          <w:lang w:val="en-US"/>
        </w:rPr>
        <w:t xml:space="preserve">a </w:t>
      </w:r>
      <w:r w:rsidR="00EA6423" w:rsidRPr="00A60E08">
        <w:rPr>
          <w:rFonts w:ascii="Arial" w:hAnsi="Arial" w:cs="Arial"/>
          <w:sz w:val="24"/>
          <w:szCs w:val="24"/>
          <w:lang w:val="en-US"/>
        </w:rPr>
        <w:t xml:space="preserve">conserved transcription elongation factor </w:t>
      </w:r>
      <w:r w:rsidR="002E7C52" w:rsidRPr="00A60E08">
        <w:rPr>
          <w:rFonts w:ascii="Arial" w:hAnsi="Arial" w:cs="Arial"/>
          <w:sz w:val="24"/>
          <w:szCs w:val="24"/>
          <w:lang w:val="en-US"/>
        </w:rPr>
        <w:t>present in</w:t>
      </w:r>
      <w:r w:rsidR="00EA6423" w:rsidRPr="00A60E08">
        <w:rPr>
          <w:rFonts w:ascii="Arial" w:hAnsi="Arial" w:cs="Arial"/>
          <w:sz w:val="24"/>
          <w:szCs w:val="24"/>
          <w:lang w:val="en-US"/>
        </w:rPr>
        <w:t xml:space="preserve"> eukaryotes and </w:t>
      </w:r>
      <w:r w:rsidR="00581B4E" w:rsidRPr="00A60E08">
        <w:rPr>
          <w:rFonts w:ascii="Arial" w:hAnsi="Arial" w:cs="Arial"/>
          <w:sz w:val="24"/>
          <w:szCs w:val="24"/>
          <w:lang w:val="en-US"/>
        </w:rPr>
        <w:t>A</w:t>
      </w:r>
      <w:r w:rsidR="002E7C52" w:rsidRPr="00A60E08">
        <w:rPr>
          <w:rFonts w:ascii="Arial" w:hAnsi="Arial" w:cs="Arial"/>
          <w:sz w:val="24"/>
          <w:szCs w:val="24"/>
          <w:lang w:val="en-US"/>
        </w:rPr>
        <w:t>rchaea</w:t>
      </w:r>
      <w:r w:rsidR="00EA6423" w:rsidRPr="00A60E08">
        <w:rPr>
          <w:rFonts w:ascii="Arial" w:hAnsi="Arial" w:cs="Arial"/>
          <w:sz w:val="24"/>
          <w:szCs w:val="24"/>
          <w:lang w:val="en-US"/>
        </w:rPr>
        <w:t xml:space="preserve"> </w:t>
      </w:r>
      <w:r w:rsidR="000010F9" w:rsidRPr="00A60E08">
        <w:rPr>
          <w:rFonts w:ascii="Arial" w:hAnsi="Arial" w:cs="Arial"/>
          <w:sz w:val="24"/>
          <w:szCs w:val="24"/>
          <w:lang w:val="en-US"/>
        </w:rPr>
        <w:fldChar w:fldCharType="begin"/>
      </w:r>
      <w:r w:rsidR="0053503A" w:rsidRPr="00A60E08">
        <w:rPr>
          <w:rFonts w:ascii="Arial" w:hAnsi="Arial" w:cs="Arial"/>
          <w:sz w:val="24"/>
          <w:szCs w:val="24"/>
          <w:lang w:val="en-US"/>
        </w:rPr>
        <w:instrText xml:space="preserve"> ADDIN ZOTERO_ITEM CSL_CITATION {"citationID":"s2XZuNiJ","properties":{"formattedCitation":"(1)","plainCitation":"(1)","noteIndex":0},"citationItems":[{"id":416,"uris":["http://zotero.org/groups/74655/items/HZG6ZNJ6"],"uri":["http://zotero.org/groups/74655/items/HZG6ZNJ6"],"itemData":{"id":416,"type":"article-journal","abstract":"The passage of RNA polymerase II across eukaryotic genes is impeded by the nucleosome, an octamer of histones H2A, H2B, H3 and H4 dimers. More than a dozen factors in the yeast Saccharomyces cerevisiae are known to facilitate transcription elongation through chromatin. In order to better understand the evolution and function of these factors, their sequences have been compared with known protein, EST and DNA sequences. Elongator subcomplex components Elp4p and Elp6p are shown to be homologues of ATPases, yet with substitutions of amino acids critical for ATP hydrolysis, and novel orthologues of Elp5p are detectable in human, and other animal, sequences. The yeast CP complex is shown to contain a likely inactive homologue of M24 family metalloproteases in Spt16p/Cdc68p and a 2-fold repeat in Pob3p, the orthologue of mammalian SSRP1. Archaeal DNA-directed RNA polymerase subunit E\" is shown to be the orthologue of eukaryotic Spt4p, and Spt5p and prokaryotic NusG are shown to contain a novel 'NGN' domain. Spt6p is found to contain a domain homologous to the YqgF family of RNases, although this domain may also lack catalytic activity. These findings imply that much of the transcription elongation machinery of eukaryotes has been acquired subsequent to their divergence from prokaryotes.","container-title":"Nucleic Acids Res.","issue":"17","note":"[PubMed Central:http://www.ncbi.nlm.nih.gov/pmc/articles/PMC137420PMC137420] [PubMed:http://www.ncbi.nlm.nih.gov/pubmed/1220274812202748]","page":"3643–3652","title":"Novel domains and orthologues of eukaryotic transcription elongation factors","volume":"30","author":[{"family":"Ponting","given":"C. P."}],"issued":{"date-parts":[["2002",9]]}}}],"schema":"https://github.com/citation-style-language/schema/raw/master/csl-citation.json"}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lang w:val="en-US"/>
        </w:rPr>
        <w:t>(1)</w:t>
      </w:r>
      <w:r w:rsidR="000010F9" w:rsidRPr="00A60E08">
        <w:rPr>
          <w:rFonts w:ascii="Arial" w:hAnsi="Arial" w:cs="Arial"/>
          <w:sz w:val="24"/>
          <w:szCs w:val="24"/>
          <w:lang w:val="en-US"/>
        </w:rPr>
        <w:fldChar w:fldCharType="end"/>
      </w:r>
      <w:r w:rsidR="00EA6423" w:rsidRPr="00A60E08">
        <w:rPr>
          <w:rFonts w:ascii="Arial" w:hAnsi="Arial" w:cs="Arial"/>
          <w:sz w:val="24"/>
          <w:szCs w:val="24"/>
          <w:lang w:val="en-US"/>
        </w:rPr>
        <w:t xml:space="preserve">. It affects </w:t>
      </w:r>
      <w:r w:rsidRPr="00A60E08">
        <w:rPr>
          <w:rFonts w:ascii="Arial" w:hAnsi="Arial" w:cs="Arial"/>
          <w:sz w:val="24"/>
          <w:szCs w:val="24"/>
          <w:lang w:val="en-US"/>
        </w:rPr>
        <w:t xml:space="preserve">the </w:t>
      </w:r>
      <w:r w:rsidR="00EA6423" w:rsidRPr="00A60E08">
        <w:rPr>
          <w:rFonts w:ascii="Arial" w:hAnsi="Arial" w:cs="Arial"/>
          <w:sz w:val="24"/>
          <w:szCs w:val="24"/>
          <w:lang w:val="en-US"/>
        </w:rPr>
        <w:t xml:space="preserve">processivity of RNA </w:t>
      </w:r>
      <w:r w:rsidR="002E7C52" w:rsidRPr="00A60E08">
        <w:rPr>
          <w:rFonts w:ascii="Arial" w:hAnsi="Arial" w:cs="Arial"/>
          <w:sz w:val="24"/>
          <w:szCs w:val="24"/>
          <w:lang w:val="en-US"/>
        </w:rPr>
        <w:t>p</w:t>
      </w:r>
      <w:r w:rsidR="00EA6423" w:rsidRPr="00A60E08">
        <w:rPr>
          <w:rFonts w:ascii="Arial" w:hAnsi="Arial" w:cs="Arial"/>
          <w:sz w:val="24"/>
          <w:szCs w:val="24"/>
          <w:lang w:val="en-US"/>
        </w:rPr>
        <w:t xml:space="preserve">olymerase II in both </w:t>
      </w:r>
      <w:r w:rsidRPr="00A60E08">
        <w:rPr>
          <w:rFonts w:ascii="Arial" w:hAnsi="Arial" w:cs="Arial"/>
          <w:sz w:val="24"/>
          <w:szCs w:val="24"/>
          <w:lang w:val="en-US"/>
        </w:rPr>
        <w:t xml:space="preserve">a </w:t>
      </w:r>
      <w:r w:rsidR="00EA6423" w:rsidRPr="00A60E08">
        <w:rPr>
          <w:rFonts w:ascii="Arial" w:hAnsi="Arial" w:cs="Arial"/>
          <w:sz w:val="24"/>
          <w:szCs w:val="24"/>
          <w:lang w:val="en-US"/>
        </w:rPr>
        <w:t xml:space="preserve">repressive and stimulatory manner, standing as an unique regulator of transcription. </w:t>
      </w:r>
      <w:r w:rsidRPr="00A60E08">
        <w:rPr>
          <w:rFonts w:ascii="Arial" w:hAnsi="Arial" w:cs="Arial"/>
          <w:sz w:val="24"/>
          <w:szCs w:val="24"/>
          <w:lang w:val="en-US"/>
        </w:rPr>
        <w:t>The c</w:t>
      </w:r>
      <w:r w:rsidR="00EA6423" w:rsidRPr="00A60E08">
        <w:rPr>
          <w:rFonts w:ascii="Arial" w:hAnsi="Arial" w:cs="Arial"/>
          <w:sz w:val="24"/>
          <w:szCs w:val="24"/>
          <w:lang w:val="en-US"/>
        </w:rPr>
        <w:t xml:space="preserve">omplex attaches to the </w:t>
      </w:r>
      <w:r w:rsidR="002E7C52" w:rsidRPr="00A60E08">
        <w:rPr>
          <w:rFonts w:ascii="Arial" w:hAnsi="Arial" w:cs="Arial"/>
          <w:sz w:val="24"/>
          <w:szCs w:val="24"/>
          <w:lang w:val="en-US"/>
        </w:rPr>
        <w:t>polymerase</w:t>
      </w:r>
      <w:r w:rsidR="00EA6423" w:rsidRPr="00A60E08">
        <w:rPr>
          <w:rFonts w:ascii="Arial" w:hAnsi="Arial" w:cs="Arial"/>
          <w:sz w:val="24"/>
          <w:szCs w:val="24"/>
          <w:lang w:val="en-US"/>
        </w:rPr>
        <w:t xml:space="preserve"> during </w:t>
      </w:r>
      <w:r w:rsidRPr="00A60E08">
        <w:rPr>
          <w:rFonts w:ascii="Arial" w:hAnsi="Arial" w:cs="Arial"/>
          <w:sz w:val="24"/>
          <w:szCs w:val="24"/>
          <w:lang w:val="en-US"/>
        </w:rPr>
        <w:t xml:space="preserve">the </w:t>
      </w:r>
      <w:r w:rsidR="00EA6423" w:rsidRPr="00A60E08">
        <w:rPr>
          <w:rFonts w:ascii="Arial" w:hAnsi="Arial" w:cs="Arial"/>
          <w:sz w:val="24"/>
          <w:szCs w:val="24"/>
          <w:lang w:val="en-US"/>
        </w:rPr>
        <w:t>early phase of elongation</w:t>
      </w:r>
      <w:r w:rsidRPr="00A60E08">
        <w:rPr>
          <w:rFonts w:ascii="Arial" w:hAnsi="Arial" w:cs="Arial"/>
          <w:sz w:val="24"/>
          <w:szCs w:val="24"/>
          <w:lang w:val="en-US"/>
        </w:rPr>
        <w:t>,</w:t>
      </w:r>
      <w:r w:rsidR="00EA6423" w:rsidRPr="00A60E08">
        <w:rPr>
          <w:rFonts w:ascii="Arial" w:hAnsi="Arial" w:cs="Arial"/>
          <w:sz w:val="24"/>
          <w:szCs w:val="24"/>
          <w:lang w:val="en-US"/>
        </w:rPr>
        <w:t xml:space="preserve"> stimulating its stoppage at the promoter proximal region. </w:t>
      </w:r>
      <w:r w:rsidR="007C3528" w:rsidRPr="00A60E08">
        <w:rPr>
          <w:rFonts w:ascii="Arial" w:hAnsi="Arial" w:cs="Arial"/>
          <w:sz w:val="24"/>
          <w:szCs w:val="24"/>
          <w:lang w:val="en-US"/>
        </w:rPr>
        <w:t>Due to the</w:t>
      </w:r>
      <w:r w:rsidR="00EA6423" w:rsidRPr="00A60E08">
        <w:rPr>
          <w:rFonts w:ascii="Arial" w:hAnsi="Arial" w:cs="Arial"/>
          <w:sz w:val="24"/>
          <w:szCs w:val="24"/>
          <w:lang w:val="en-US"/>
        </w:rPr>
        <w:t xml:space="preserve"> activity</w:t>
      </w:r>
      <w:r w:rsidR="007C3528" w:rsidRPr="00A60E08">
        <w:rPr>
          <w:rFonts w:ascii="Arial" w:hAnsi="Arial" w:cs="Arial"/>
          <w:sz w:val="24"/>
          <w:szCs w:val="24"/>
          <w:lang w:val="en-US"/>
        </w:rPr>
        <w:t xml:space="preserve"> of specific kinases</w:t>
      </w:r>
      <w:r w:rsidR="00EA6423" w:rsidRPr="00A60E08">
        <w:rPr>
          <w:rFonts w:ascii="Arial" w:hAnsi="Arial" w:cs="Arial"/>
          <w:sz w:val="24"/>
          <w:szCs w:val="24"/>
          <w:lang w:val="en-US"/>
        </w:rPr>
        <w:t xml:space="preserve">, both </w:t>
      </w:r>
      <w:r w:rsidR="002E7C52" w:rsidRPr="00A60E08">
        <w:rPr>
          <w:rFonts w:ascii="Arial" w:hAnsi="Arial" w:cs="Arial"/>
          <w:sz w:val="24"/>
          <w:szCs w:val="24"/>
          <w:lang w:val="en-US"/>
        </w:rPr>
        <w:t>p</w:t>
      </w:r>
      <w:r w:rsidR="00EA6423" w:rsidRPr="00A60E08">
        <w:rPr>
          <w:rFonts w:ascii="Arial" w:hAnsi="Arial" w:cs="Arial"/>
          <w:sz w:val="24"/>
          <w:szCs w:val="24"/>
          <w:lang w:val="en-US"/>
        </w:rPr>
        <w:t xml:space="preserve">olymerase II and </w:t>
      </w:r>
      <w:r w:rsidRPr="00A60E08">
        <w:rPr>
          <w:rFonts w:ascii="Arial" w:hAnsi="Arial" w:cs="Arial"/>
          <w:sz w:val="24"/>
          <w:szCs w:val="24"/>
          <w:lang w:val="en-US"/>
        </w:rPr>
        <w:t xml:space="preserve">the </w:t>
      </w:r>
      <w:r w:rsidR="00EA6423" w:rsidRPr="00A60E08">
        <w:rPr>
          <w:rFonts w:ascii="Arial" w:hAnsi="Arial" w:cs="Arial"/>
          <w:sz w:val="24"/>
          <w:szCs w:val="24"/>
          <w:lang w:val="en-US"/>
        </w:rPr>
        <w:t xml:space="preserve">Spt4/Spt5 heterodimer are phosphorylated which causes transition of the holoenzyme into </w:t>
      </w:r>
      <w:r w:rsidRPr="00A60E08">
        <w:rPr>
          <w:rFonts w:ascii="Arial" w:hAnsi="Arial" w:cs="Arial"/>
          <w:sz w:val="24"/>
          <w:szCs w:val="24"/>
          <w:lang w:val="en-US"/>
        </w:rPr>
        <w:t xml:space="preserve">the state of </w:t>
      </w:r>
      <w:r w:rsidR="00EA6423" w:rsidRPr="00A60E08">
        <w:rPr>
          <w:rFonts w:ascii="Arial" w:hAnsi="Arial" w:cs="Arial"/>
          <w:sz w:val="24"/>
          <w:szCs w:val="24"/>
          <w:lang w:val="en-US"/>
        </w:rPr>
        <w:t>productive elongation. Finally</w:t>
      </w:r>
      <w:r w:rsidRPr="00A60E08">
        <w:rPr>
          <w:rFonts w:ascii="Arial" w:hAnsi="Arial" w:cs="Arial"/>
          <w:sz w:val="24"/>
          <w:szCs w:val="24"/>
          <w:lang w:val="en-US"/>
        </w:rPr>
        <w:t>,</w:t>
      </w:r>
      <w:r w:rsidR="00EA6423" w:rsidRPr="00A60E08">
        <w:rPr>
          <w:rFonts w:ascii="Arial" w:hAnsi="Arial" w:cs="Arial"/>
          <w:sz w:val="24"/>
          <w:szCs w:val="24"/>
          <w:lang w:val="en-US"/>
        </w:rPr>
        <w:t xml:space="preserve"> during </w:t>
      </w:r>
      <w:r w:rsidRPr="00A60E08">
        <w:rPr>
          <w:rFonts w:ascii="Arial" w:hAnsi="Arial" w:cs="Arial"/>
          <w:sz w:val="24"/>
          <w:szCs w:val="24"/>
          <w:lang w:val="en-US"/>
        </w:rPr>
        <w:t xml:space="preserve">the </w:t>
      </w:r>
      <w:r w:rsidR="00EA6423" w:rsidRPr="00A60E08">
        <w:rPr>
          <w:rFonts w:ascii="Arial" w:hAnsi="Arial" w:cs="Arial"/>
          <w:sz w:val="24"/>
          <w:szCs w:val="24"/>
          <w:lang w:val="en-US"/>
        </w:rPr>
        <w:t>last stage of transcription</w:t>
      </w:r>
      <w:r w:rsidRPr="00A60E08">
        <w:rPr>
          <w:rFonts w:ascii="Arial" w:hAnsi="Arial" w:cs="Arial"/>
          <w:sz w:val="24"/>
          <w:szCs w:val="24"/>
          <w:lang w:val="en-US"/>
        </w:rPr>
        <w:t>, the</w:t>
      </w:r>
      <w:r w:rsidR="00EA6423" w:rsidRPr="00A60E08">
        <w:rPr>
          <w:rFonts w:ascii="Arial" w:hAnsi="Arial" w:cs="Arial"/>
          <w:sz w:val="24"/>
          <w:szCs w:val="24"/>
          <w:lang w:val="en-US"/>
        </w:rPr>
        <w:t xml:space="preserve"> Spt4/Spt5 complex is dephosphorylated which decelerates </w:t>
      </w:r>
      <w:r w:rsidRPr="00A60E08">
        <w:rPr>
          <w:rFonts w:ascii="Arial" w:hAnsi="Arial" w:cs="Arial"/>
          <w:sz w:val="24"/>
          <w:szCs w:val="24"/>
          <w:lang w:val="en-US"/>
        </w:rPr>
        <w:t xml:space="preserve">the </w:t>
      </w:r>
      <w:r w:rsidR="00EA6423" w:rsidRPr="00A60E08">
        <w:rPr>
          <w:rFonts w:ascii="Arial" w:hAnsi="Arial" w:cs="Arial"/>
          <w:sz w:val="24"/>
          <w:szCs w:val="24"/>
          <w:lang w:val="en-US"/>
        </w:rPr>
        <w:t xml:space="preserve">ongoing </w:t>
      </w:r>
      <w:r w:rsidR="002E7C52" w:rsidRPr="00A60E08">
        <w:rPr>
          <w:rFonts w:ascii="Arial" w:hAnsi="Arial" w:cs="Arial"/>
          <w:sz w:val="24"/>
          <w:szCs w:val="24"/>
          <w:lang w:val="en-US"/>
        </w:rPr>
        <w:t>p</w:t>
      </w:r>
      <w:r w:rsidR="00EA6423" w:rsidRPr="00A60E08">
        <w:rPr>
          <w:rFonts w:ascii="Arial" w:hAnsi="Arial" w:cs="Arial"/>
          <w:sz w:val="24"/>
          <w:szCs w:val="24"/>
          <w:lang w:val="en-US"/>
        </w:rPr>
        <w:t xml:space="preserve">olymerase II and facilitates termination of </w:t>
      </w:r>
      <w:r w:rsidRPr="00A60E08">
        <w:rPr>
          <w:rFonts w:ascii="Arial" w:hAnsi="Arial" w:cs="Arial"/>
          <w:sz w:val="24"/>
          <w:szCs w:val="24"/>
          <w:lang w:val="en-US"/>
        </w:rPr>
        <w:t>the</w:t>
      </w:r>
      <w:r w:rsidR="00EA6423" w:rsidRPr="00A60E08">
        <w:rPr>
          <w:rFonts w:ascii="Arial" w:hAnsi="Arial" w:cs="Arial"/>
          <w:sz w:val="24"/>
          <w:szCs w:val="24"/>
          <w:lang w:val="en-US"/>
        </w:rPr>
        <w:t xml:space="preserve"> whole process </w:t>
      </w:r>
      <w:r w:rsidR="000010F9" w:rsidRPr="00A60E08">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a7ta8rn46i","properties":{"formattedCitation":"(2\\uc0\\u8211{}5)","plainCitation":"(2–5)","noteIndex":0},"citationItems":[{"id":"09iLd57S/tgLkfVmW","uris":["http://zotero.org/users/3107662/items/ZQW3Q7DK"],"uri":["http://zotero.org/users/3107662/items/ZQW3Q7DK"],"itemData":{"id":976,"type":"article-journal","title":"Control of RNA Pol II Speed by PNUTS-PP1 and Spt5 Dephosphorylation Facilitates Termination by a \"Sitting Duck Torpedo\" Mechanism","container-title":"Mol. Cell","page":"896–908","volume":"76","issue":"6","author":[{"family":"Cortazar","given":"M. A."},{"family":"Sheridan","given":"R. M."},{"family":"Erickson","given":"B."},{"family":"Fong","given":"N."},{"family":"Glover-Cutter","given":"K."},{"family":"Brannan","given":"K."},{"family":"Bentley","given":"D. L."}],"issued":{"date-parts":[["2019",12]]}}},{"id":106,"uris":["http://zotero.org/groups/74655/items/G4FGTSM6"],"uri":["http://zotero.org/groups/74655/items/G4FGTSM6"],"itemData":{"id":106,"type":"article-journal","abstract":"Negative elongation factor (NELF) and 5,6-dichloro-1-beta-D-ribofuranosylbenzimidazole sensitivity-inducing factor (DSIF) are involved in pausing RNA Polymerase II (Pol II) in the promoter-proximal region of the hsp70 gene in Drosophila, before heat shock induction. Such blocks in elongation are widespread in the Drosophila genome. However, the mechanism by which DSIF and NELF participate in setting up the paused Pol II remains unclear. We analyzed the interactions among DSIF, NELF, and a reconstituted Drosophila Pol II elongation complex to gain insight into the mechanism of pausing. Our results show that DSIF and NELF require a nascent transcript longer than 18 nt to stably associate with the Pol II elongation complex. Protein-RNA cross-linking reveals that Spt5, the largest subunit of DSIF, contacts the nascent RNA as the RNA emerges from the elongation complex. Taken together, these results provide a possible model by which DSIF binds the elongation complex via association with the nascent transcript and subsequently recruits NELF. Although DSIF and NELF were both required for inhibition of transcription, we did not detect a NELF-RNA contact when the nascent transcript was between 22 and 31 nt long, which encompasses the region where promoter-proximal pausing occurs on many genes in Drosophila. This raises the possibility that RNA binding by NELF is not necessary in promoter-proximal pausing.","container-title":"Proc Natl Acad Sci U S A","DOI":"10.1073/pnas.1000681107","issue":"25","page":"11301-11306","title":"Interactions between DSIF (DRB sensitivity inducing factor), NELF (negative elongation factor), and the Drosophila RNA polymerase II transcription elongation complex","volume":"107","author":[{"family":"Missra","given":"A"},{"family":"Gilmour","given":"D S"}],"issued":{"date-parts":[["2010",6]]}}},{"id":112,"uris":["http://zotero.org/groups/74655/items/Z4T6TWHF"],"uri":["http://zotero.org/groups/74655/items/Z4T6TWHF"],"itemData":{"id":112,"type":"article-journal","abstract":"We report the identification of a transcription elongation factor from HeLa cell nuclear extracts that causes pausing of RNA polymerase II (Pol II) in conjunction with the transcription inhibitor 5,6-dichloro-1-beta-D-ribofuranosylbenzimidazole (DRB). This factor, termed DRB sensitivity-inducing factor (DSIF), is also required for transcription inhibition by H8. DSIF has been purified and is composed of 160-kD (p160) and 14-kD (p14) subunits. Isolation of a cDNA encoding DSIF p160 shows it to be a homolog of the Saccharomyces cerevisiae transcription factor Spt5. Recombinant Supt4h protein, the human homolog of yeast Spt4, is functionally equivalent to DSIF p14, indicating that DSIF is composed of the human homologs of Spt4 and Spt5. In addition to its negative role in elongation, DSIF is able to stimulate the rate of elongation by RNA Pol II in a reaction containing limiting concentrations of ribonucleoside triphosphates. A role for DSIF in transcription elongation is further supported by the fact that p160 has a region homologous to the bacterial elongation factor NusG. The combination of biochemical studies on DSIF and genetic analysis of Spt4 and Spt5 in yeast, also in this issue, indicates that DSIF associates with RNA Pol II and regulates its processivity in vitro and in vivo.","container-title":"Genes Dev","issue":"3","page":"343-356","title":"DSIF, a novel transcription elongation factor that regulates RNA polymerase II processivity, is composed of human Spt4 and Spt5 homologs","volume":"12","author":[{"family":"Wada","given":"T"},{"family":"Takagi","given":"T"},{"family":"Yamaguchi","given":"Y"},{"family":"Ferdous","given":"A"},{"family":"Imai","given":"T"},{"family":"Hirose","given":"S"},{"family":"Sugimoto","given":"S"},{"family":"Yano","given":"K"},{"family":"Hartzog","given":"G A"},{"family":"Winston","given":"F"},{"family":"Buratowski","given":"S"},{"family":"Handa","given":"H"}],"issued":{"date-parts":[["1998",2]]}}},{"id":2352,"uris":["http://zotero.org/groups/74655/items/CTX9UT8Z"],"uri":["http://zotero.org/groups/74655/items/CTX9UT8Z"],"itemData":{"id":2352,"type":"article-journal","container-title":"Mol. Cell","issue":"2","page":"227–237","title":"P-TEFb-mediated phosphorylation of hSpt5 C-terminal repeats is critical for processive transcription elongation","volume":"21","author":[{"family":"Yamada","given":"T."},{"family":"Yamaguchi","given":"Y."},{"family":"Inukai","given":"N."},{"family":"Okamoto","given":"S."},{"family":"Mura","given":"T."},{"family":"Handa","given":"H."}],"issued":{"date-parts":[["2006",1]]}}}],"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szCs w:val="24"/>
          <w:lang w:val="en-US"/>
        </w:rPr>
        <w:t>(2–5)</w:t>
      </w:r>
      <w:r w:rsidR="000010F9" w:rsidRPr="00A60E08">
        <w:rPr>
          <w:rFonts w:ascii="Arial" w:hAnsi="Arial" w:cs="Arial"/>
          <w:sz w:val="24"/>
          <w:szCs w:val="24"/>
          <w:lang w:val="en-US"/>
        </w:rPr>
        <w:fldChar w:fldCharType="end"/>
      </w:r>
      <w:r w:rsidR="00EA6423" w:rsidRPr="00A60E08">
        <w:rPr>
          <w:rFonts w:ascii="Arial" w:hAnsi="Arial" w:cs="Arial"/>
          <w:sz w:val="24"/>
          <w:szCs w:val="24"/>
          <w:lang w:val="en-US"/>
        </w:rPr>
        <w:t>.</w:t>
      </w:r>
    </w:p>
    <w:p w14:paraId="4EF3C5CC" w14:textId="6A450F56" w:rsidR="00EA6423" w:rsidRPr="00A0237B" w:rsidRDefault="00EA6423" w:rsidP="00360211">
      <w:pPr>
        <w:pStyle w:val="Standard"/>
        <w:spacing w:after="0" w:line="240" w:lineRule="auto"/>
        <w:ind w:firstLine="284"/>
        <w:jc w:val="both"/>
        <w:rPr>
          <w:rFonts w:ascii="Arial" w:hAnsi="Arial" w:cs="Arial"/>
          <w:sz w:val="24"/>
          <w:szCs w:val="24"/>
          <w:lang w:val="en-US"/>
        </w:rPr>
      </w:pPr>
      <w:r w:rsidRPr="00A60E08">
        <w:rPr>
          <w:rFonts w:ascii="Arial" w:hAnsi="Arial" w:cs="Arial"/>
          <w:sz w:val="24"/>
          <w:szCs w:val="24"/>
          <w:lang w:val="en-US"/>
        </w:rPr>
        <w:t xml:space="preserve">According to genetic analysis both </w:t>
      </w:r>
      <w:r w:rsidR="00581B4E" w:rsidRPr="00A60E08">
        <w:rPr>
          <w:rFonts w:ascii="Arial" w:hAnsi="Arial" w:cs="Arial"/>
          <w:sz w:val="24"/>
          <w:szCs w:val="24"/>
          <w:lang w:val="en-US"/>
        </w:rPr>
        <w:t>protein</w:t>
      </w:r>
      <w:r w:rsidRPr="00A60E08">
        <w:rPr>
          <w:rFonts w:ascii="Arial" w:hAnsi="Arial" w:cs="Arial"/>
          <w:sz w:val="24"/>
          <w:szCs w:val="24"/>
          <w:lang w:val="en-US"/>
        </w:rPr>
        <w:t xml:space="preserve">s forming </w:t>
      </w:r>
      <w:r w:rsidR="007C3528" w:rsidRPr="00A60E08">
        <w:rPr>
          <w:rFonts w:ascii="Arial" w:hAnsi="Arial" w:cs="Arial"/>
          <w:sz w:val="24"/>
          <w:szCs w:val="24"/>
          <w:lang w:val="en-US"/>
        </w:rPr>
        <w:t xml:space="preserve">the </w:t>
      </w:r>
      <w:r w:rsidRPr="00A60E08">
        <w:rPr>
          <w:rFonts w:ascii="Arial" w:hAnsi="Arial" w:cs="Arial"/>
          <w:sz w:val="24"/>
          <w:szCs w:val="24"/>
          <w:lang w:val="en-US"/>
        </w:rPr>
        <w:t>heterodimer play important role</w:t>
      </w:r>
      <w:r w:rsidR="007C3528" w:rsidRPr="00A60E08">
        <w:rPr>
          <w:rFonts w:ascii="Arial" w:hAnsi="Arial" w:cs="Arial"/>
          <w:sz w:val="24"/>
          <w:szCs w:val="24"/>
          <w:lang w:val="en-US"/>
        </w:rPr>
        <w:t>s</w:t>
      </w:r>
      <w:r w:rsidRPr="00A60E08">
        <w:rPr>
          <w:rFonts w:ascii="Arial" w:hAnsi="Arial" w:cs="Arial"/>
          <w:sz w:val="24"/>
          <w:szCs w:val="24"/>
          <w:lang w:val="en-US"/>
        </w:rPr>
        <w:t xml:space="preserve"> in enzyme distribution and transcriptional output </w:t>
      </w:r>
      <w:r w:rsidR="000010F9" w:rsidRPr="00A60E08">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{"citationID":"J5c8L1AW","properties":{"formattedCitation":"(2, 6\\uc0\\u8211{}8)","plainCitation":"(2, 6–8)","noteIndex":0},"citationItems":[{"id":1899,"uris":["http://zotero.org/groups/74655/items/DZ24ZA4E"],"uri":["http://zotero.org/groups/74655/items/DZ24ZA4E"],"itemData":{"id":1899,"type":"article-journal","abstract":"Complex regulation of gene expression in mammals has evolved from simpler eukaryotic systems, yet the mechanistic features of this evolution remain elusive. Here, we compared the transcriptional landscapes of the distantly related budding and fission yeast. We adapted the Precision Run-On sequencing (PRO-seq) approach to map the positions of RNA polymerase active sites genome-wide in Schizosaccharomyces pombe and Saccharomyces cerevisiae. Additionally, we mapped preferred sites of transcription initiation in each organism using PRO-cap. Unexpectedly, we identify a pause in early elongation, specific to S. pombe, that requires the conserved elongation factor subunit Spt4 and resembles promoter-proximal pausing in metazoans. PRO-seq profiles in strains lacking Spt4 reveal globally elevated levels of transcribing RNA Polymerase II (Pol II) within genes in both species. Messenger RNA abundance, however, does not reflect the increases in Pol II density, indicating a global reduction in elongation rate. Together, our results provide the first base-pair resolution map of transcription elongation in S. pombe and identify divergent roles for Spt4 in controlling elongation in budding and fission yeast.","container-title":"Genome Res.","issue":"6","page":"799–811","title":"Divergence of a conserved elongation factor and transcription regulation in budding and fission yeast","volume":"26","author":[{"family":"Booth","given":"G. T."},{"family":"Wang","given":"I. X."},{"family":"Cheung","given":"V. G."},{"family":"Lis","given":"J. T."}],"issued":{"date-parts":[["2016",6]]}}},{"id":"09iLd57S/tgLkfVmW","uris":["http://zotero.org/users/3107662/items/ZQW3Q7DK"],"uri":["http://zotero.org/users/3107662/items/ZQW3Q7DK"],"itemData":{"id":976,"type":"article-journal","title":"Control of RNA Pol II Speed by PNUTS-PP1 and Spt5 Dephosphorylation Facilitates Termination by a \"Sitting Duck Torpedo\" Mechanism","container-title":"Mol. Cell","page":"896–908","volume":"76","issue":"6","author":[{"family":"Cortazar","given":"M. A."},{"family":"Sheridan","given":"R. M."},{"family":"Erickson","given":"B."},{"family":"Fong","given":"N."},{"family":"Glover-Cutter","given":"K."},{"family":"Brannan","given":"K."},{"family":"Bentley","given":"D. L."}],"issued":{"date-parts":[["2019",12]]}}},{"id":"09iLd57S/f4irgT4n","uris":["http://zotero.org/users/3107662/items/986L5A4F"],"uri":["http://zotero.org/users/3107662/items/986L5A4F"],"itemData":{"id":979,"type":"article-journal","title":"SUPT4H1 Depletion Leads to a Global Reduction in RNA","container-title":"Cell Rep","page":"45–53","volume":"26","issue":"1","author":[{"family":"Naguib","given":"A."},{"family":"Sandmann","given":"T."},{"family":"Yi","given":"F."},{"family":"Watts","given":"R. J."},{"family":"Lewcock","given":"J. W."},{"family":"Dowdle","given":"W. E."}],"issued":{"date-parts":[["2019"]]}}},{"id":1904,"uris":["http://zotero.org/groups/74655/items/EQ79HG2H"],"uri":["http://zotero.org/groups/74655/items/EQ79HG2H"],"itemData":{"id":1904,"type":"article-journal","abstract":"Spt5 is an essential and conserved factor that functions in transcription and co-transcriptional processes. However, many aspects of the requirement for Spt5 in transcription are poorly understood. We have analyzed the consequences of Spt5 depletion in Schizosaccharomyces pombe using four genome-wide approaches. Our results demonstrate that Spt5 is crucial for a normal rate of RNA synthesis and distribution of RNAPII over transcription units. In the absence of Spt5, RNAPII localization changes dramatically, with reduced levels and a relative accumulation over the first âˆ¼500 bp, suggesting that Spt5 is required for transcription past a barrier. Spt5 depletion also results in widespread antisense transcription initiating within this barrier region. Deletions of this region alter the distribution of RNAPII on the sense strand, suggesting that the barrier observed after Spt5 depletion is normally a site at which Spt5 stimulates elongation. Our results reveal a global requirement for Spt5 in transcription elongation.","container-title":"Mol. Cell","issue":"1","page":"77–88","title":"Spt5 Plays Vital Roles in the Control of Sense and Antisense Transcription Elongation","volume":"66","author":[{"family":"Shetty","given":"A."},{"family":"Kallgren","given":"S. P."},{"family":"Demel","given":"C."},{"family":"Maier","given":"K. C."},{"family":"Spatt","given":"D."},{"family":"Alver","given":"B. H."},{"family":"Cramer","given":"P."},{"family":"Park","given":"P. J."},{"family":"Winston","given":"F."}],"issued":{"date-parts":[["2017",4]]}}}],"schema":"https://github.com/citation-style-language/schema/raw/master/csl-citation.json"}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szCs w:val="24"/>
          <w:lang w:val="en-US"/>
        </w:rPr>
        <w:t>(2, 6–8)</w:t>
      </w:r>
      <w:r w:rsidR="000010F9" w:rsidRPr="00A60E08">
        <w:rPr>
          <w:rFonts w:ascii="Arial" w:hAnsi="Arial" w:cs="Arial"/>
          <w:sz w:val="24"/>
          <w:szCs w:val="24"/>
          <w:lang w:val="en-US"/>
        </w:rPr>
        <w:fldChar w:fldCharType="end"/>
      </w:r>
      <w:r w:rsidRPr="00A60E08">
        <w:rPr>
          <w:rFonts w:ascii="Arial" w:hAnsi="Arial" w:cs="Arial"/>
          <w:sz w:val="24"/>
          <w:szCs w:val="24"/>
          <w:lang w:val="en-US"/>
        </w:rPr>
        <w:t>. Nonetheless their mutual relation remain</w:t>
      </w:r>
      <w:r w:rsidR="007C3528" w:rsidRPr="00A60E08">
        <w:rPr>
          <w:rFonts w:ascii="Arial" w:hAnsi="Arial" w:cs="Arial"/>
          <w:sz w:val="24"/>
          <w:szCs w:val="24"/>
          <w:lang w:val="en-US"/>
        </w:rPr>
        <w:t>s</w:t>
      </w:r>
      <w:r w:rsidRPr="00A60E08">
        <w:rPr>
          <w:rFonts w:ascii="Arial" w:hAnsi="Arial" w:cs="Arial"/>
          <w:sz w:val="24"/>
          <w:szCs w:val="24"/>
          <w:lang w:val="en-US"/>
        </w:rPr>
        <w:t xml:space="preserve"> elusive and some results lead to ambiguous conclusions. For instance Spt5 as a multidomain protein providing physical interactions with </w:t>
      </w:r>
      <w:r w:rsidR="002E7C52" w:rsidRPr="00A60E08">
        <w:rPr>
          <w:rFonts w:ascii="Arial" w:hAnsi="Arial" w:cs="Arial"/>
          <w:sz w:val="24"/>
          <w:szCs w:val="24"/>
          <w:lang w:val="en-US"/>
        </w:rPr>
        <w:t>p</w:t>
      </w:r>
      <w:r w:rsidRPr="00A60E08">
        <w:rPr>
          <w:rFonts w:ascii="Arial" w:hAnsi="Arial" w:cs="Arial"/>
          <w:sz w:val="24"/>
          <w:szCs w:val="24"/>
          <w:lang w:val="en-US"/>
        </w:rPr>
        <w:t xml:space="preserve">olymerase II is essential for vegetative growth </w:t>
      </w:r>
      <w:r w:rsidR="000010F9" w:rsidRPr="00A60E08">
        <w:rPr>
          <w:rFonts w:ascii="Arial" w:hAnsi="Arial" w:cs="Arial"/>
          <w:sz w:val="24"/>
          <w:szCs w:val="24"/>
          <w:lang w:val="en-US"/>
        </w:rPr>
        <w:fldChar w:fldCharType="begin"/>
      </w:r>
      <w:r w:rsidR="0053503A" w:rsidRPr="00A60E08">
        <w:rPr>
          <w:rFonts w:ascii="Arial" w:hAnsi="Arial" w:cs="Arial"/>
          <w:sz w:val="24"/>
          <w:szCs w:val="24"/>
          <w:lang w:val="en-US"/>
        </w:rPr>
        <w:instrText xml:space="preserve"> ADDIN ZOTERO_ITEM CSL_CITATION {"citationID":"aop6qr3215","properties":{"formattedCitation":"(9, 10)","plainCitation":"(9, 10)","noteIndex":0},"citationItems":[{"id":2018,"uris":["http://zotero.org/groups/74655/items/XIQEPT8U"],"uri":["http://zotero.org/groups/74655/items/XIQEPT8U"],"itemData":{"id":2018,"type":"article-journal","abstract":"In the early stage of transcription, eukaryotic RNA polymerase II (Pol II) exchanges initiation factors with elongation factors to form an elongation complex (EC) for processive transcription. Here, we report the structure of the Pol II EC bound with the basal elongation factors Spt4/5, Elf1, and TFIIS. Spt4/5 (the Spt4/Spt5 complex) and Elf1 modify a wide area of the Pol II surface. Elf1 bridges the Pol II central cleft, completing the \"DNA entry tunnel\" for downstream DNA. Spt4 and the Spt5 NGN and KOW1 domains encircle the upstream DNA, constituting a \"DNA exit tunnel\". The Spt5 KOW4 and KOW5 domains augment the \"RNA exit tunnel\", directing the exiting nascent RNA. Thus, the EC establishes a completely different transcription/regulation platform from that of the initiation complexes.","container-title":"Science","title":"Structure of the complete elongation complex of RNA polymerase II with basal factors","author":[{"family":"Ehara","given":"H."},{"family":"Yokoyama","given":"T."},{"family":"Shigematsu","given":"H."},{"family":"Yokoyama","given":"S."},{"family":"Shirouzu","given":"M."},{"family":"Sekine","given":"S. I."}],"issued":{"date-parts":[["2017",8]]}}},{"id":411,"uris":["http://zotero.org/groups/74655/items/MH8UJH6U"],"uri":["http://zotero.org/groups/74655/items/MH8UJH6U"],"itemData":{"id":411,"type":"article-journal","abstract":"Mutations in the SPT5 gene of Saccharomyces cerevisiae were isolated previously as suppressors of delta insertion mutations at HIS4 and LYS2. In this study we have shown that spt5 mutations suppress the his4-912 delta and lys2-128 delta alleles by altering transcription. We cloned the SPT5 gene and found that either an increase or a decrease in the copy number of the wild-type SPT5 gene caused an Spt- phenotype. Construction and analysis of an spt5 null mutation demonstrated that SPT5 is essential for growth, suggesting that SPT5 may be required for normal transcription of a large number of genes. The SPT5 DNA sequence was determined; it predicted a 116-kDa protein with an extremely acidic amino terminus and a novel six-amino-acid repeat at the carboxy terminus (consensus = S-T/A-W-G-G-A/Q). By indirect immunofluorescence microscopy we showed that a bifunctional SPT5-beta-galactosidase protein was located in the yeast nucleus. This molecular analysis of the SPT5 gene revealed a number of interesting similarities to the previously characterized SPT6 gene of S. cerevisiae. These results suggest that SPT5 and SPT6 act in a related fashion to influence essential transcriptional processes in S. cerevisiae.","container-title":"Mol. Cell. Biol.","issue":"6","note":"[PubMed Central:http://www.ncbi.nlm.nih.gov/pmc/articles/PMC360134PMC360134] [PubMed:http://www.ncbi.nlm.nih.gov/pubmed/18406331840633]","page":"3009–3019","title":"SPT5, an essential gene important for normal transcription in Saccharomyces cerevisiae, encodes an acidic nuclear protein with a carboxy-terminal repeat","volume":"11","author":[{"family":"Swanson","given":"M. S."},{"family":"Malone","given":"E. A."},{"family":"Winston","given":"F."}],"issued":{"date-parts":[["1991",6]]}}}],"schema":"https://github.com/citation-style-language/schema/raw/master/csl-citation.json"}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lang w:val="en-US"/>
        </w:rPr>
        <w:t>(9, 10)</w:t>
      </w:r>
      <w:r w:rsidR="000010F9" w:rsidRPr="00A60E08">
        <w:rPr>
          <w:rFonts w:ascii="Arial" w:hAnsi="Arial" w:cs="Arial"/>
          <w:sz w:val="24"/>
          <w:szCs w:val="24"/>
          <w:lang w:val="en-US"/>
        </w:rPr>
        <w:fldChar w:fldCharType="end"/>
      </w:r>
      <w:r w:rsidRPr="00A60E08">
        <w:rPr>
          <w:rFonts w:ascii="Arial" w:hAnsi="Arial" w:cs="Arial"/>
          <w:sz w:val="24"/>
          <w:szCs w:val="24"/>
          <w:lang w:val="en-US"/>
        </w:rPr>
        <w:t xml:space="preserve">. </w:t>
      </w:r>
      <w:r w:rsidR="002E7C52" w:rsidRPr="00A60E08">
        <w:rPr>
          <w:rFonts w:ascii="Arial" w:hAnsi="Arial" w:cs="Arial"/>
          <w:sz w:val="24"/>
          <w:szCs w:val="24"/>
          <w:lang w:val="en-US"/>
        </w:rPr>
        <w:t>On the c</w:t>
      </w:r>
      <w:r w:rsidRPr="00A60E08">
        <w:rPr>
          <w:rFonts w:ascii="Arial" w:hAnsi="Arial" w:cs="Arial"/>
          <w:sz w:val="24"/>
          <w:szCs w:val="24"/>
          <w:lang w:val="en-US"/>
        </w:rPr>
        <w:t>ontrary</w:t>
      </w:r>
      <w:r w:rsidR="002E7C52" w:rsidRPr="00A60E08">
        <w:rPr>
          <w:rFonts w:ascii="Arial" w:hAnsi="Arial" w:cs="Arial"/>
          <w:sz w:val="24"/>
          <w:szCs w:val="24"/>
          <w:lang w:val="en-US"/>
        </w:rPr>
        <w:t>,</w:t>
      </w:r>
      <w:r w:rsidRPr="00A60E08">
        <w:rPr>
          <w:rFonts w:ascii="Arial" w:hAnsi="Arial" w:cs="Arial"/>
          <w:sz w:val="24"/>
          <w:szCs w:val="24"/>
          <w:lang w:val="en-US"/>
        </w:rPr>
        <w:t xml:space="preserve"> Spt4</w:t>
      </w:r>
      <w:r w:rsidR="007C3528" w:rsidRPr="00A60E08">
        <w:rPr>
          <w:rFonts w:ascii="Arial" w:hAnsi="Arial" w:cs="Arial"/>
          <w:sz w:val="24"/>
          <w:szCs w:val="24"/>
          <w:lang w:val="en-US"/>
        </w:rPr>
        <w:t>, which is a</w:t>
      </w:r>
      <w:r w:rsidRPr="00A60E08">
        <w:rPr>
          <w:rFonts w:ascii="Arial" w:hAnsi="Arial" w:cs="Arial"/>
          <w:sz w:val="24"/>
          <w:szCs w:val="24"/>
          <w:lang w:val="en-US"/>
        </w:rPr>
        <w:t xml:space="preserve"> </w:t>
      </w:r>
      <w:r w:rsidRPr="00A0237B">
        <w:rPr>
          <w:rFonts w:ascii="Arial" w:hAnsi="Arial" w:cs="Arial"/>
          <w:sz w:val="24"/>
          <w:szCs w:val="24"/>
          <w:lang w:val="en-US"/>
        </w:rPr>
        <w:t xml:space="preserve">small </w:t>
      </w:r>
      <w:r w:rsidR="002E7C52" w:rsidRPr="00A0237B">
        <w:rPr>
          <w:rFonts w:ascii="Arial" w:hAnsi="Arial" w:cs="Arial"/>
          <w:sz w:val="24"/>
          <w:szCs w:val="24"/>
          <w:lang w:val="en-US"/>
        </w:rPr>
        <w:t>protein</w:t>
      </w:r>
      <w:r w:rsidRPr="00A0237B">
        <w:rPr>
          <w:rFonts w:ascii="Arial" w:hAnsi="Arial" w:cs="Arial"/>
          <w:sz w:val="24"/>
          <w:szCs w:val="24"/>
          <w:lang w:val="en-US"/>
        </w:rPr>
        <w:t xml:space="preserve"> consisting of </w:t>
      </w:r>
      <w:r w:rsidR="007C3528" w:rsidRPr="00A0237B">
        <w:rPr>
          <w:rFonts w:ascii="Arial" w:hAnsi="Arial" w:cs="Arial"/>
          <w:sz w:val="24"/>
          <w:szCs w:val="24"/>
          <w:lang w:val="en-US"/>
        </w:rPr>
        <w:t xml:space="preserve">a </w:t>
      </w:r>
      <w:r w:rsidRPr="00A0237B">
        <w:rPr>
          <w:rFonts w:ascii="Arial" w:hAnsi="Arial" w:cs="Arial"/>
          <w:sz w:val="24"/>
          <w:szCs w:val="24"/>
          <w:lang w:val="en-US"/>
        </w:rPr>
        <w:t>zinc</w:t>
      </w:r>
      <w:r w:rsidR="007C3528" w:rsidRPr="00597B18">
        <w:rPr>
          <w:rFonts w:ascii="Arial" w:hAnsi="Arial" w:cs="Arial"/>
          <w:sz w:val="24"/>
          <w:szCs w:val="24"/>
          <w:lang w:val="en-US"/>
        </w:rPr>
        <w:t>-</w:t>
      </w:r>
      <w:r w:rsidRPr="00597B18">
        <w:rPr>
          <w:rFonts w:ascii="Arial" w:hAnsi="Arial" w:cs="Arial"/>
          <w:sz w:val="24"/>
          <w:szCs w:val="24"/>
          <w:lang w:val="en-US"/>
        </w:rPr>
        <w:t xml:space="preserve">binding motif and </w:t>
      </w:r>
      <w:r w:rsidR="007C3528" w:rsidRPr="0011551C">
        <w:rPr>
          <w:rFonts w:ascii="Arial" w:hAnsi="Arial" w:cs="Arial"/>
          <w:sz w:val="24"/>
          <w:szCs w:val="24"/>
          <w:lang w:val="en-US"/>
        </w:rPr>
        <w:t xml:space="preserve">a </w:t>
      </w:r>
      <w:r w:rsidRPr="0011551C">
        <w:rPr>
          <w:rFonts w:ascii="Arial" w:hAnsi="Arial" w:cs="Arial"/>
          <w:sz w:val="24"/>
          <w:szCs w:val="24"/>
          <w:lang w:val="en-US"/>
        </w:rPr>
        <w:t xml:space="preserve">domain interfacing </w:t>
      </w:r>
      <w:r w:rsidR="002E7C52" w:rsidRPr="0011551C">
        <w:rPr>
          <w:rFonts w:ascii="Arial" w:hAnsi="Arial" w:cs="Arial"/>
          <w:sz w:val="24"/>
          <w:szCs w:val="24"/>
          <w:lang w:val="en-US"/>
        </w:rPr>
        <w:t xml:space="preserve">with </w:t>
      </w:r>
      <w:r w:rsidRPr="0011551C">
        <w:rPr>
          <w:rFonts w:ascii="Arial" w:hAnsi="Arial" w:cs="Arial"/>
          <w:sz w:val="24"/>
          <w:szCs w:val="24"/>
          <w:lang w:val="en-US"/>
        </w:rPr>
        <w:t xml:space="preserve">Spt5, </w:t>
      </w:r>
      <w:r w:rsidRPr="00A60E08">
        <w:rPr>
          <w:rFonts w:ascii="Arial" w:hAnsi="Arial" w:cs="Arial"/>
          <w:sz w:val="24"/>
          <w:szCs w:val="24"/>
          <w:lang w:val="en-US"/>
        </w:rPr>
        <w:t xml:space="preserve">is not required for asexual reproduction </w:t>
      </w:r>
      <w:r w:rsidR="000010F9" w:rsidRPr="00A60E08">
        <w:rPr>
          <w:rFonts w:ascii="Arial" w:hAnsi="Arial" w:cs="Arial"/>
          <w:sz w:val="24"/>
          <w:szCs w:val="24"/>
          <w:lang w:val="en-US"/>
        </w:rPr>
        <w:fldChar w:fldCharType="begin"/>
      </w:r>
      <w:r w:rsidR="0053503A" w:rsidRPr="00A60E08">
        <w:rPr>
          <w:rFonts w:ascii="Arial" w:hAnsi="Arial" w:cs="Arial"/>
          <w:sz w:val="24"/>
          <w:szCs w:val="24"/>
          <w:lang w:val="en-US"/>
        </w:rPr>
        <w:instrText xml:space="preserve"> ADDIN ZOTERO_ITEM CSL_CITATION {"citationID":"a1l74g0uuvm","properties":{"formattedCitation":"(11)","plainCitation":"(11)","noteIndex":0},"citationItems":[{"id":2361,"uris":["http://zotero.org/groups/74655/items/26QX6V8U"],"uri":["http://zotero.org/groups/74655/items/26QX6V8U"],"itemData":{"id":2361,"type":"article-journal","container-title":"Mol. Gen. Genet.","issue":"3","page":"449–459","title":"Molecular and genetic characterization of SPT4, a gene important for transcription initiation in Saccharomyces cerevisiae","volume":"237","author":[{"family":"Malone","given":"E. A."},{"family":"Fassler","given":"J. S."},{"family":"Winston","given":"F."}],"issued":{"date-parts":[["1993",3]]}}}],"schema":"https://github.com/citation-style-language/schema/raw/master/csl-citation.json"}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lang w:val="en-US"/>
        </w:rPr>
        <w:t>(11)</w:t>
      </w:r>
      <w:r w:rsidR="000010F9" w:rsidRPr="00A60E08">
        <w:rPr>
          <w:rFonts w:ascii="Arial" w:hAnsi="Arial" w:cs="Arial"/>
          <w:sz w:val="24"/>
          <w:szCs w:val="24"/>
          <w:lang w:val="en-US"/>
        </w:rPr>
        <w:fldChar w:fldCharType="end"/>
      </w:r>
      <w:r w:rsidRPr="00A60E08">
        <w:rPr>
          <w:rFonts w:ascii="Arial" w:hAnsi="Arial" w:cs="Arial"/>
          <w:sz w:val="24"/>
          <w:szCs w:val="24"/>
          <w:lang w:val="en-US"/>
        </w:rPr>
        <w:t xml:space="preserve">. </w:t>
      </w:r>
      <w:r w:rsidR="002E7C52" w:rsidRPr="00A60E08">
        <w:rPr>
          <w:rFonts w:ascii="Arial" w:hAnsi="Arial" w:cs="Arial"/>
          <w:sz w:val="24"/>
          <w:szCs w:val="24"/>
          <w:lang w:val="en-US"/>
        </w:rPr>
        <w:t>In addition</w:t>
      </w:r>
      <w:r w:rsidR="007C3528" w:rsidRPr="00A60E08">
        <w:rPr>
          <w:rFonts w:ascii="Arial" w:hAnsi="Arial" w:cs="Arial"/>
          <w:sz w:val="24"/>
          <w:szCs w:val="24"/>
          <w:lang w:val="en-US"/>
        </w:rPr>
        <w:t>,</w:t>
      </w:r>
      <w:r w:rsidRPr="00A60E08">
        <w:rPr>
          <w:rFonts w:ascii="Arial" w:hAnsi="Arial" w:cs="Arial"/>
          <w:sz w:val="24"/>
          <w:szCs w:val="24"/>
          <w:lang w:val="en-US"/>
        </w:rPr>
        <w:t xml:space="preserve"> in some biological processes </w:t>
      </w:r>
      <w:r w:rsidR="007C3528" w:rsidRPr="00A60E08">
        <w:rPr>
          <w:rFonts w:ascii="Arial" w:hAnsi="Arial" w:cs="Arial"/>
          <w:sz w:val="24"/>
          <w:szCs w:val="24"/>
          <w:lang w:val="en-US"/>
        </w:rPr>
        <w:t xml:space="preserve">they function </w:t>
      </w:r>
      <w:r w:rsidRPr="00A60E08">
        <w:rPr>
          <w:rFonts w:ascii="Arial" w:hAnsi="Arial" w:cs="Arial"/>
          <w:sz w:val="24"/>
          <w:szCs w:val="24"/>
          <w:lang w:val="en-US"/>
        </w:rPr>
        <w:t xml:space="preserve">independently </w:t>
      </w:r>
      <w:r w:rsidR="007C3528" w:rsidRPr="00A60E08">
        <w:rPr>
          <w:rFonts w:ascii="Arial" w:hAnsi="Arial" w:cs="Arial"/>
          <w:sz w:val="24"/>
          <w:szCs w:val="24"/>
          <w:lang w:val="en-US"/>
        </w:rPr>
        <w:t>of each other</w:t>
      </w:r>
      <w:r w:rsidRPr="00A60E08">
        <w:rPr>
          <w:rFonts w:ascii="Arial" w:hAnsi="Arial" w:cs="Arial"/>
          <w:sz w:val="24"/>
          <w:szCs w:val="24"/>
          <w:lang w:val="en-US"/>
        </w:rPr>
        <w:t>. As an example</w:t>
      </w:r>
      <w:r w:rsidR="007C3528" w:rsidRPr="00A60E08">
        <w:rPr>
          <w:rFonts w:ascii="Arial" w:hAnsi="Arial" w:cs="Arial"/>
          <w:sz w:val="24"/>
          <w:szCs w:val="24"/>
          <w:lang w:val="en-US"/>
        </w:rPr>
        <w:t>,</w:t>
      </w:r>
      <w:r w:rsidRPr="00A60E08">
        <w:rPr>
          <w:rFonts w:ascii="Arial" w:hAnsi="Arial" w:cs="Arial"/>
          <w:sz w:val="24"/>
          <w:szCs w:val="24"/>
          <w:lang w:val="en-US"/>
        </w:rPr>
        <w:t xml:space="preserve"> Spt5 is involved in RNA maturation, whereas Spt4 is </w:t>
      </w:r>
      <w:r w:rsidR="007C3528" w:rsidRPr="00A60E08">
        <w:rPr>
          <w:rFonts w:ascii="Arial" w:hAnsi="Arial" w:cs="Arial"/>
          <w:sz w:val="24"/>
          <w:szCs w:val="24"/>
          <w:lang w:val="en-US"/>
        </w:rPr>
        <w:t>involved in</w:t>
      </w:r>
      <w:r w:rsidRPr="00A60E08">
        <w:rPr>
          <w:rFonts w:ascii="Arial" w:hAnsi="Arial" w:cs="Arial"/>
          <w:sz w:val="24"/>
          <w:szCs w:val="24"/>
          <w:lang w:val="en-US"/>
        </w:rPr>
        <w:t xml:space="preserve"> </w:t>
      </w:r>
      <w:r w:rsidRPr="00A0237B">
        <w:rPr>
          <w:rFonts w:ascii="Arial" w:hAnsi="Arial" w:cs="Arial"/>
          <w:sz w:val="24"/>
          <w:szCs w:val="24"/>
          <w:lang w:val="en-US"/>
        </w:rPr>
        <w:t xml:space="preserve">chromosome transmission and </w:t>
      </w:r>
      <w:r w:rsidR="007C3528" w:rsidRPr="00A0237B">
        <w:rPr>
          <w:rFonts w:ascii="Arial" w:hAnsi="Arial" w:cs="Arial"/>
          <w:sz w:val="24"/>
          <w:szCs w:val="24"/>
          <w:lang w:val="en-US"/>
        </w:rPr>
        <w:t xml:space="preserve">the </w:t>
      </w:r>
      <w:r w:rsidRPr="00A0237B">
        <w:rPr>
          <w:rFonts w:ascii="Arial" w:hAnsi="Arial" w:cs="Arial"/>
          <w:sz w:val="24"/>
          <w:szCs w:val="24"/>
          <w:lang w:val="en-US"/>
        </w:rPr>
        <w:t xml:space="preserve">assembly of centromere heterochromatin </w:t>
      </w:r>
      <w:r w:rsidR="000010F9" w:rsidRPr="00A60E08">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9swA7X2G","properties":{"formattedCitation":"(12\\uc0\\u8211{}15)","plainCitation":"(12–15)","noteIndex":0},"citationItems":[{"id":2337,"uris":["http://zotero.org/groups/74655/items/QXR6QPT9"],"uri":["http://zotero.org/groups/74655/items/QXR6QPT9"],"itemData":{"id":2337,"type":"article-journal","container-title":"Mol. Cell. Biol.","issue":"6","page":"2838–2847","title":"Faithful chromosome transmission requires Spt4p, a putative regulator of chromatin structure in Saccharomyces cerevisiae","volume":"16","author":[{"family":"Basrai","given":"M. A."},{"family":"Kingsbury","given":"J."},{"family":"Koshland","given":"D."},{"family":"Spencer","given":"F."},{"family":"Hieter","given":"P."}],"issued":{"date-parts":[["1996",6]]}}},{"id":420,"uris":["http://zotero.org/groups/74655/items/M23SWI2P"],"uri":["http://zotero.org/groups/74655/items/M23SWI2P"],"itemData":{"id":420,"type":"article-journal","abstract":"The kinetochore (centromeric DNA and associated proteins) mediates the attachment of chromosomes to the mitotic spindle apparatus and is required for faithful chromosome transmission. We established that evolutionarily conserved Saccharomyces cerevisiae SPT4, previously identified in genetic screens for defects in chromosome transmission fidelity (ctf), encodes a new structural component of specialized chromatin at kinetochores and heterochromatic loci, with roles in kinetochore function and gene silencing. Using chromatin immunoprecipitation assays (ChIP), we determined that kinetochore proteins Ndc10p, Cac1p, and Hir1p are required for the association of Spt4p to centromeric (CEN) loci. Absence of functional Spt4p leads to altered chromatin structure at the CEN DNA and mislocalization of the mammalian CENP-A homolog Cse4p to noncentromeric loci. Spt4p associates with telomeres (</w:instrText>
      </w:r>
      <w:r w:rsidR="008066E4">
        <w:rPr>
          <w:rFonts w:ascii="Cambria Math" w:hAnsi="Cambria Math" w:cs="Cambria Math"/>
          <w:sz w:val="24"/>
          <w:szCs w:val="24"/>
          <w:lang w:val="en-US"/>
        </w:rPr>
        <w:instrText>℡</w:instrText>
      </w:r>
      <w:r w:rsidR="008066E4">
        <w:rPr>
          <w:rFonts w:ascii="Arial" w:hAnsi="Arial" w:cs="Arial"/>
          <w:sz w:val="24"/>
          <w:szCs w:val="24"/>
          <w:lang w:val="en-US"/>
        </w:rPr>
        <w:instrText xml:space="preserve">) and HMRa loci in a Sir3p-dependent manner and is required for transcriptional gene silencing. We show that a human homolog of SPT4 (HsSPT4) complements Scspt4-silencing defects and associates with ScCEN DNA in an Ndc10p-dependent manner. Our results highlight the evolutionary conservation of pathways required for genome stability in yeast and humans.","container-title":"EMBO J.","issue":"8","note":"[PubMed Central:http://www.ncbi.nlm.nih.gov/pmc/articles/PMC394231PMC394231] [DOI:http://dx.doi.org/10.1038/sj.emboj.760016110.1038/sj.emboj.7600161] [PubMed:http://www.ncbi.nlm.nih.gov/pubmed/1505728115057281]","page":"1804–1814","title":"Functional roles for evolutionarily conserved Spt4p at centromeres and heterochromatin in Saccharomyces cerevisiae","volume":"23","author":[{"family":"Crotti","given":"L. B."},{"family":"Basrai","given":"M. A."}],"issued":{"date-parts":[["2004",4]]}}},{"id":417,"uris":["http://zotero.org/groups/74655/items/X4JBTJ6D"],"uri":["http://zotero.org/groups/74655/items/X4JBTJ6D"],"itemData":{"id":417,"type":"article-journal","abstract":"During transcription elongation, eukaryotic RNA polymerase II (Pol II) must contend with the barrier presented by nucleosomes. The conserved Spt4-Spt5 complex has been proposed to regulate elongation through nucleosomes by Pol II. To help define the mechanism of Spt5 function, we have characterized proteins that coimmunopurify with Spt5. Among these are the general elongation factors TFIIF and TFIIS as well as Spt6 and FACT, factors thought to regulate elongation through nucleosomes. Spt5 also coimmunopurified with the mRNA capping enzyme and cap methyltransferase, and spt4 and spt5 mutations displayed genetic interactions with mutations in capping enzyme genes. Additionally, we found that spt4 and spt5 mutations lead to accumulation of unspliced pre-mRNA. Spt5 also copurified with several previously unstudied proteins; we demonstrate that one of these is encoded by a new member of the SPT gene family. Finally, by immunoprecipitating these factors we found evidence that Spt5 participates in at least three Pol II complexes. These observations provide new evidence of roles for Spt4-Spt5 in pre-mRNA processing and transcription elongation.","container-title":"Mol. Cell. Biol.","issue":"4","note":"[PubMed Central:http://www.ncbi.nlm.nih.gov/pmc/articles/PMC141151PMC141151] [PubMed:http://www.ncbi.nlm.nih.gov/pubmed/1255649612556496]","page":"1368–1378","title":"Dual roles for Spt5 in pre-mRNA processing and transcription elongation revealed by identification of Spt5-associated proteins","volume":"23","author":[{"family":"Lindstrom","given":"D. L."},{"family":"Squazzo","given":"S. L."},{"family":"Muster","given":"N."},{"family":"Burckin","given":"T. A."},{"family":"Wachter","given":"K. C."},{"family":"Emigh","given":"C. A."},{"family":"McCleery","given":"J. A."},{"family":"Yates","given":"J. R."},{"family":"Hartzog","given":"G. A."}],"issued":{"date-parts":[["2003",2]]}}},{"id":"09iLd57S/RxwPygDF","uris":["http://zotero.org/users/3107662/items/SE7KNLAB"],"uri":["http://zotero.org/users/3107662/items/SE7KNLAB"],"itemData":{"id":981,"type":"article-journal","title":"Transcription elongation factor hSPT5 stimulates mRNA capping","container-title":"Genes Dev.","page":"1774–1779","volume":"13","issue":"14","author":[{"family":"Wen","given":"Y."},{"family":"Shatkin","given":"A. J."}],"issued":{"date-parts":[["1999",7]]}}}],"schema":"https://github.com/citation-style-language/schema/raw/master/csl-citation.json"}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szCs w:val="24"/>
          <w:lang w:val="en-US"/>
        </w:rPr>
        <w:t>(12–15)</w:t>
      </w:r>
      <w:r w:rsidR="000010F9" w:rsidRPr="00A60E08">
        <w:rPr>
          <w:rFonts w:ascii="Arial" w:hAnsi="Arial" w:cs="Arial"/>
          <w:sz w:val="24"/>
          <w:szCs w:val="24"/>
          <w:lang w:val="en-US"/>
        </w:rPr>
        <w:fldChar w:fldCharType="end"/>
      </w:r>
      <w:r w:rsidRPr="00A0237B">
        <w:rPr>
          <w:rFonts w:ascii="Arial" w:hAnsi="Arial" w:cs="Arial"/>
          <w:sz w:val="24"/>
          <w:szCs w:val="24"/>
          <w:lang w:val="en-US"/>
        </w:rPr>
        <w:t xml:space="preserve">. Furthermore Spt4 </w:t>
      </w:r>
      <w:r w:rsidR="007C3528" w:rsidRPr="00A0237B">
        <w:rPr>
          <w:rFonts w:ascii="Arial" w:hAnsi="Arial" w:cs="Arial"/>
          <w:sz w:val="24"/>
          <w:szCs w:val="24"/>
          <w:lang w:val="en-US"/>
        </w:rPr>
        <w:t xml:space="preserve">functions </w:t>
      </w:r>
      <w:r w:rsidRPr="00A0237B">
        <w:rPr>
          <w:rFonts w:ascii="Arial" w:hAnsi="Arial" w:cs="Arial"/>
          <w:sz w:val="24"/>
          <w:szCs w:val="24"/>
          <w:lang w:val="en-US"/>
        </w:rPr>
        <w:t>as a negative regulator of autophagy through inhibition of Spt5 phosphorylation, suggesting that their roles do</w:t>
      </w:r>
      <w:r w:rsidRPr="00A60E08">
        <w:rPr>
          <w:rFonts w:ascii="Arial" w:hAnsi="Arial" w:cs="Arial"/>
          <w:sz w:val="24"/>
          <w:szCs w:val="24"/>
          <w:lang w:val="en-US"/>
        </w:rPr>
        <w:t xml:space="preserve"> not necessarily overlap</w:t>
      </w:r>
      <w:r w:rsidR="001D6DC8" w:rsidRPr="00A60E08">
        <w:rPr>
          <w:rFonts w:ascii="Arial" w:hAnsi="Arial" w:cs="Arial"/>
          <w:sz w:val="24"/>
          <w:szCs w:val="24"/>
          <w:lang w:val="en-US"/>
        </w:rPr>
        <w:t xml:space="preserve"> </w:t>
      </w:r>
      <w:r w:rsidR="000010F9" w:rsidRPr="00A60E08">
        <w:rPr>
          <w:rFonts w:ascii="Arial" w:hAnsi="Arial" w:cs="Arial"/>
          <w:sz w:val="24"/>
          <w:szCs w:val="24"/>
          <w:lang w:val="en-US"/>
        </w:rPr>
        <w:fldChar w:fldCharType="begin"/>
      </w:r>
      <w:r w:rsidR="0053503A" w:rsidRPr="00A60E08">
        <w:rPr>
          <w:rFonts w:ascii="Arial" w:hAnsi="Arial" w:cs="Arial"/>
          <w:sz w:val="24"/>
          <w:szCs w:val="24"/>
          <w:lang w:val="en-US"/>
        </w:rPr>
        <w:instrText xml:space="preserve"> ADDIN ZOTERO_ITEM CSL_CITATION {"citationID":"p9K6RSRz","properties":{"formattedCitation":"(16)","plainCitation":"(16)","noteIndex":0},"citationItems":[{"id":2567,"uris":["http://zotero.org/groups/74655/items/X5RGWSFW"],"uri":["http://zotero.org/groups/74655/items/X5RGWSFW"],"itemData":{"id":2567,"type":"article-journal","abstract":"Macroautophagy/autophagy, a highly conserved dynamic process, is one of the major degradative pathways in cells. So far, over 40 autophagy-related (ATG) genes have been identified in Saccharomyces cerevisiae, most of which have homologs in more complex eukaryotes. Autophagy plays a crucial role in cell survival and maintenance, and its dysfunction is related to various diseases, indicating that the proper regulation of autophagy is important. Although the overall process of autophagy has been extensively studied, in particular with regard to the function of the Atg proteins, relatively little is known about the regulatory mechanisms that control autophagy activity. Spt5 is one of the transcriptional factors that is universally conserved across all domains. This protein can form a complex with Spt4, together playing a central role in transcription. In complex eukaryotic cells, the Spt4-Spt5 complex plays a dual role in gene regulation, acting both to delay transcription through promoter-proximal pausing, and to facilitate transcriptional elongation. In contrast, in S. cerevisiae, only the positive function of the Spt4-Spt5 complex has been identified. Here, we show for the first time that the Spt4-Spt5 transcription factor complex negatively regulates ATG genes in S. cerevisiae, inhibiting autophagy activity during active growth. Under autophagy-inducing conditions, the repression is released by Spt5 phosphorylation, allowing an upregulation of autophagy activity.\\ AID: auxin-inducible degron; ATG: autophagy-related; ChIP: chromatin immunoprecipitation;Cvt: cytoplasm-to-vacuole targeting; DSIF: DRB sensitivity-inducible factor; NELF: negativeelongation factor; ORF: open reading frame; PA: protein A; PE: phosphatidylethanolamine;prApe1: precursor aminopeptidase I; RT-qPCR: real-time quantitative PCR; RNAP II: RNApolymerase II; TSS: transcription start site; WT: wild-type.","container-title":"Autophagy","issue":"7","page":"1172–1185","title":"The transcription factor Spt4-Spt5 complex regulates the expression of ATG8 and ATG41","volume":"16","author":[{"family":"Wen","given":"X."},{"family":"Gatica","given":"D."},{"family":"Yin","given":"Z."},{"family":"Hu","given":"Z."},{"family":"Dengjel","given":"J."},{"family":"Klionsky","given":"D. J."}],"issued":{"date-parts":[["2020"]]}}}],"schema":"https://github.com/citation-style-language/schema/raw/master/csl-citation.json"}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lang w:val="en-US"/>
        </w:rPr>
        <w:t>(16)</w:t>
      </w:r>
      <w:r w:rsidR="000010F9" w:rsidRPr="00A60E08">
        <w:rPr>
          <w:rFonts w:ascii="Arial" w:hAnsi="Arial" w:cs="Arial"/>
          <w:sz w:val="24"/>
          <w:szCs w:val="24"/>
          <w:lang w:val="en-US"/>
        </w:rPr>
        <w:fldChar w:fldCharType="end"/>
      </w:r>
      <w:r w:rsidRPr="00A60E08">
        <w:rPr>
          <w:rFonts w:ascii="Arial" w:hAnsi="Arial" w:cs="Arial"/>
          <w:sz w:val="24"/>
          <w:szCs w:val="24"/>
          <w:lang w:val="en-US"/>
        </w:rPr>
        <w:t xml:space="preserve">. </w:t>
      </w:r>
    </w:p>
    <w:p w14:paraId="78F809C2" w14:textId="38312903" w:rsidR="00EA6423" w:rsidRPr="0011551C" w:rsidRDefault="00EA6423" w:rsidP="00360211">
      <w:pPr>
        <w:pStyle w:val="Standard"/>
        <w:spacing w:after="0" w:line="240" w:lineRule="auto"/>
        <w:ind w:firstLine="284"/>
        <w:jc w:val="both"/>
        <w:rPr>
          <w:rFonts w:ascii="Arial" w:hAnsi="Arial" w:cs="Arial"/>
          <w:sz w:val="24"/>
          <w:szCs w:val="24"/>
          <w:lang w:val="en-US"/>
        </w:rPr>
      </w:pPr>
      <w:r w:rsidRPr="00A60E08">
        <w:rPr>
          <w:rFonts w:ascii="Arial" w:hAnsi="Arial" w:cs="Arial"/>
          <w:sz w:val="24"/>
          <w:szCs w:val="24"/>
          <w:lang w:val="en-US"/>
        </w:rPr>
        <w:t xml:space="preserve">Considering </w:t>
      </w:r>
      <w:r w:rsidR="00DB07CC" w:rsidRPr="00A60E08">
        <w:rPr>
          <w:rFonts w:ascii="Arial" w:hAnsi="Arial" w:cs="Arial"/>
          <w:sz w:val="24"/>
          <w:szCs w:val="24"/>
          <w:lang w:val="en-US"/>
        </w:rPr>
        <w:t xml:space="preserve">the </w:t>
      </w:r>
      <w:r w:rsidRPr="00A60E08">
        <w:rPr>
          <w:rFonts w:ascii="Arial" w:hAnsi="Arial" w:cs="Arial"/>
          <w:sz w:val="24"/>
          <w:szCs w:val="24"/>
          <w:lang w:val="en-US"/>
        </w:rPr>
        <w:t xml:space="preserve">results of </w:t>
      </w:r>
      <w:r w:rsidR="007D0A60" w:rsidRPr="00A60E08">
        <w:rPr>
          <w:rFonts w:ascii="Arial" w:hAnsi="Arial" w:cs="Arial"/>
          <w:sz w:val="24"/>
          <w:szCs w:val="24"/>
          <w:lang w:val="en-US"/>
        </w:rPr>
        <w:t>known</w:t>
      </w:r>
      <w:r w:rsidRPr="00A60E08">
        <w:rPr>
          <w:rFonts w:ascii="Arial" w:hAnsi="Arial" w:cs="Arial"/>
          <w:sz w:val="24"/>
          <w:szCs w:val="24"/>
          <w:lang w:val="en-US"/>
        </w:rPr>
        <w:t xml:space="preserve"> </w:t>
      </w:r>
      <w:r w:rsidR="007D0A60" w:rsidRPr="00A0237B">
        <w:rPr>
          <w:rFonts w:ascii="Arial" w:hAnsi="Arial" w:cs="Arial"/>
          <w:sz w:val="24"/>
          <w:szCs w:val="24"/>
          <w:lang w:val="en-US"/>
        </w:rPr>
        <w:t>whole-</w:t>
      </w:r>
      <w:r w:rsidRPr="00A0237B">
        <w:rPr>
          <w:rFonts w:ascii="Arial" w:hAnsi="Arial" w:cs="Arial"/>
          <w:sz w:val="24"/>
          <w:szCs w:val="24"/>
          <w:lang w:val="en-US"/>
        </w:rPr>
        <w:t>genome analys</w:t>
      </w:r>
      <w:r w:rsidR="007D0A60" w:rsidRPr="00A0237B">
        <w:rPr>
          <w:rFonts w:ascii="Arial" w:hAnsi="Arial" w:cs="Arial"/>
          <w:sz w:val="24"/>
          <w:szCs w:val="24"/>
          <w:lang w:val="en-US"/>
        </w:rPr>
        <w:t>e</w:t>
      </w:r>
      <w:r w:rsidRPr="00A0237B">
        <w:rPr>
          <w:rFonts w:ascii="Arial" w:hAnsi="Arial" w:cs="Arial"/>
          <w:sz w:val="24"/>
          <w:szCs w:val="24"/>
          <w:lang w:val="en-US"/>
        </w:rPr>
        <w:t xml:space="preserve">s, </w:t>
      </w:r>
      <w:r w:rsidR="007D0A60" w:rsidRPr="00A0237B">
        <w:rPr>
          <w:rFonts w:ascii="Arial" w:hAnsi="Arial" w:cs="Arial"/>
          <w:sz w:val="24"/>
          <w:szCs w:val="24"/>
          <w:lang w:val="en-US"/>
        </w:rPr>
        <w:t xml:space="preserve">the </w:t>
      </w:r>
      <w:r w:rsidRPr="00597B18">
        <w:rPr>
          <w:rFonts w:ascii="Arial" w:hAnsi="Arial" w:cs="Arial"/>
          <w:sz w:val="24"/>
          <w:szCs w:val="24"/>
          <w:lang w:val="en-US"/>
        </w:rPr>
        <w:t xml:space="preserve">regulation of gene expression and </w:t>
      </w:r>
      <w:r w:rsidR="007D0A60" w:rsidRPr="0011551C">
        <w:rPr>
          <w:rFonts w:ascii="Arial" w:hAnsi="Arial" w:cs="Arial"/>
          <w:sz w:val="24"/>
          <w:szCs w:val="24"/>
          <w:lang w:val="en-US"/>
        </w:rPr>
        <w:t xml:space="preserve">the </w:t>
      </w:r>
      <w:r w:rsidRPr="0011551C">
        <w:rPr>
          <w:rFonts w:ascii="Arial" w:hAnsi="Arial" w:cs="Arial"/>
          <w:sz w:val="24"/>
          <w:szCs w:val="24"/>
          <w:lang w:val="en-US"/>
        </w:rPr>
        <w:t xml:space="preserve">biogenesis of small regulatory transcripts during development involve stalling of </w:t>
      </w:r>
      <w:r w:rsidR="002E7C52" w:rsidRPr="0011551C">
        <w:rPr>
          <w:rFonts w:ascii="Arial" w:hAnsi="Arial" w:cs="Arial"/>
          <w:sz w:val="24"/>
          <w:szCs w:val="24"/>
          <w:lang w:val="en-US"/>
        </w:rPr>
        <w:t>p</w:t>
      </w:r>
      <w:r w:rsidRPr="0011551C">
        <w:rPr>
          <w:rFonts w:ascii="Arial" w:hAnsi="Arial" w:cs="Arial"/>
          <w:sz w:val="24"/>
          <w:szCs w:val="24"/>
          <w:lang w:val="en-US"/>
        </w:rPr>
        <w:t xml:space="preserve">olymerase II which at least partially depends upon </w:t>
      </w:r>
      <w:r w:rsidR="00DB07CC" w:rsidRPr="0011551C">
        <w:rPr>
          <w:rFonts w:ascii="Arial" w:hAnsi="Arial" w:cs="Arial"/>
          <w:sz w:val="24"/>
          <w:szCs w:val="24"/>
          <w:lang w:val="en-US"/>
        </w:rPr>
        <w:t xml:space="preserve">the </w:t>
      </w:r>
      <w:r w:rsidRPr="004200DA">
        <w:rPr>
          <w:rFonts w:ascii="Arial" w:hAnsi="Arial" w:cs="Arial"/>
          <w:sz w:val="24"/>
          <w:szCs w:val="24"/>
          <w:lang w:val="en-US"/>
        </w:rPr>
        <w:t xml:space="preserve">activity of </w:t>
      </w:r>
      <w:r w:rsidR="00DB07CC" w:rsidRPr="004200DA">
        <w:rPr>
          <w:rFonts w:ascii="Arial" w:hAnsi="Arial" w:cs="Arial"/>
          <w:sz w:val="24"/>
          <w:szCs w:val="24"/>
          <w:lang w:val="en-US"/>
        </w:rPr>
        <w:t xml:space="preserve">the </w:t>
      </w:r>
      <w:r w:rsidRPr="004200DA">
        <w:rPr>
          <w:rFonts w:ascii="Arial" w:hAnsi="Arial" w:cs="Arial"/>
          <w:sz w:val="24"/>
          <w:szCs w:val="24"/>
          <w:lang w:val="en-US"/>
        </w:rPr>
        <w:t xml:space="preserve">Spt4/Spt5 complex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2Q9dn4QW","properties":{"formattedCitation":"(17\\uc0\\u8211{}19)","plainCitation":"(17–19)","noteIndex":0},"citationItems":[{"id":2356,"uris":["http://zotero.org/groups/74655/items/7TENHTTA"],"uri":["http://zotero.org/groups/74655/items/7TENHTTA"],"itemData":{"id":2356,"type":"article-journal","container-title":"Nat. Genet.","issue":"12","page":"1512–1516","title":"RNA polymerase stalling at developmental control genes in the Drosophila melanogaster embryo","volume":"39","author":[{"family":"Zeitlinger","given":"J."},{"family":"Stark","given":"A."},{"family":"Kellis","given":"M."},{"family":"Hong","given":"J. W."},{"family":"Nechaev","given":"S."},{"family":"Adelman","given":"K."},{"family":"Levine","given":"M."},{"family":"Young","given":"R. A."}],"issued":{"date-parts":[["2007",12]]}}},{"id":"09iLd57S/BjKI8eBz","uris":["http://zotero.org/users/3107662/items/SZH99PE3"],"uri":["http://zotero.org/users/3107662/items/SZH99PE3"],"itemData":{"id":968,"type":"article-journal","title":"Synchronous and stochastic patterns of gene activation in the Drosophila embryo","container-title":"Science","page":"471–473","volume":"325","issue":"5939","author":[{"family":"Boettiger","given":"A. N."},{"family":"Levine","given":"M."}],"issued":{"date-parts":[["2009",7]]}}},{"id":281,"uris":["http://zotero.org/groups/74655/items/5HZNHXX3"],"uri":["http://zotero.org/groups/74655/items/5HZNHXX3"],"itemData":{"id":281,"type":"article-journal","abstract":"Paused RNA polymerase (Pol II) is a pervasive feature of Drosophila embryos and mammalian stem cells, but its role in development is uncertain. Here, we demonstrate that a spectrum of paused Pol II determines the \"time to synchrony\"-the time required to achieve coordinated gene expression across the cells of a tissue. To determine whether synchronous patterns of gene activation are significant in development, we manipulated the timing of snail expression, which controls the coordinated invagination of âˆ¼1,000 mesoderm cells during gastrulation. Replacement of the strongly paused snail promoter with moderately paused or nonpaused promoters causes stochastic activation of snail expression and increased variability of mesoderm invagination. Computational modeling of the dorsal-ventral patterning network recapitulates these variable and bistable gastrulation profiles and emphasizes the importance of timing of gene activation in development. We conclude that paused Pol II and transcriptional synchrony are essential for coordinating cell behavior during morphogenesis.","container-title":"Cell","issue":"5","note":"[DOI:http://dx.doi.org/10.1016/j.cell.2013.04.04510.1016/j.cell.2013.04.045] [PubMed:http://www.ncbi.nlm.nih.gov/pubmed/2370673623706736]","page":"976–987","title":"Paused Pol II coordinates tissue morphogenesis in the Drosophila embryo","volume":"153","author":[{"family":"Lagha","given":"M."},{"family":"Bothma","given":"J. P."},{"family":"Esposito","given":"E."},{"family":"Ng","given":"S."},{"family":"Stefanik","given":"L."},{"family":"Tsui","given":"C."},{"family":"Johnston","given":"J."},{"family":"Chen","given":"K."},{"family":"Gilmour","given":"D. S."},{"family":"Zeitlinger","given":"J."},{"family":"Levine","given":"M. S."}],"issued":{"date-parts":[["2013",5]]}}}],"schema":"https://github.com/citation-style-language/schema/raw/master/csl-citation.json"} </w:instrText>
      </w:r>
      <w:r w:rsidR="000010F9" w:rsidRPr="004200DA">
        <w:rPr>
          <w:rFonts w:ascii="Arial" w:hAnsi="Arial" w:cs="Arial"/>
          <w:sz w:val="24"/>
          <w:szCs w:val="24"/>
          <w:lang w:val="en-US"/>
        </w:rPr>
        <w:fldChar w:fldCharType="separate"/>
      </w:r>
      <w:r w:rsidR="0053503A" w:rsidRPr="00A60E08">
        <w:rPr>
          <w:rFonts w:ascii="Arial" w:hAnsi="Arial" w:cs="Arial"/>
          <w:sz w:val="24"/>
          <w:szCs w:val="24"/>
          <w:lang w:val="en-US"/>
        </w:rPr>
        <w:t>(17–19)</w:t>
      </w:r>
      <w:r w:rsidR="000010F9" w:rsidRPr="004200DA">
        <w:rPr>
          <w:rFonts w:ascii="Arial" w:hAnsi="Arial" w:cs="Arial"/>
          <w:sz w:val="24"/>
          <w:szCs w:val="24"/>
          <w:lang w:val="en-US"/>
        </w:rPr>
        <w:fldChar w:fldCharType="end"/>
      </w:r>
      <w:r w:rsidRPr="004200DA">
        <w:rPr>
          <w:rFonts w:ascii="Arial" w:hAnsi="Arial" w:cs="Arial"/>
          <w:sz w:val="24"/>
          <w:szCs w:val="24"/>
          <w:lang w:val="en-US"/>
        </w:rPr>
        <w:t>. Consistently</w:t>
      </w:r>
      <w:r w:rsidR="00DB07CC" w:rsidRPr="0053001A">
        <w:rPr>
          <w:rFonts w:ascii="Arial" w:hAnsi="Arial" w:cs="Arial"/>
          <w:sz w:val="24"/>
          <w:szCs w:val="24"/>
          <w:lang w:val="en-US"/>
        </w:rPr>
        <w:t>,</w:t>
      </w:r>
      <w:r w:rsidRPr="0053001A">
        <w:rPr>
          <w:rFonts w:ascii="Arial" w:hAnsi="Arial" w:cs="Arial"/>
          <w:sz w:val="24"/>
          <w:szCs w:val="24"/>
          <w:lang w:val="en-US"/>
        </w:rPr>
        <w:t xml:space="preserve"> mutation of </w:t>
      </w:r>
      <w:r w:rsidR="00DB07CC" w:rsidRPr="0053001A">
        <w:rPr>
          <w:rFonts w:ascii="Arial" w:hAnsi="Arial" w:cs="Arial"/>
          <w:sz w:val="24"/>
          <w:szCs w:val="24"/>
          <w:lang w:val="en-US"/>
        </w:rPr>
        <w:t xml:space="preserve">the </w:t>
      </w:r>
      <w:r w:rsidRPr="00E77C12">
        <w:rPr>
          <w:rFonts w:ascii="Arial" w:hAnsi="Arial" w:cs="Arial"/>
          <w:sz w:val="24"/>
          <w:szCs w:val="24"/>
          <w:lang w:val="en-US"/>
        </w:rPr>
        <w:t xml:space="preserve">Spt5 homologue in </w:t>
      </w:r>
      <w:r w:rsidR="008313CD" w:rsidRPr="00E77C12">
        <w:rPr>
          <w:rFonts w:ascii="Arial" w:hAnsi="Arial" w:cs="Arial"/>
          <w:sz w:val="24"/>
          <w:szCs w:val="24"/>
          <w:lang w:val="en-US"/>
        </w:rPr>
        <w:t>z</w:t>
      </w:r>
      <w:r w:rsidRPr="00E77C12">
        <w:rPr>
          <w:rFonts w:ascii="Arial" w:hAnsi="Arial" w:cs="Arial"/>
          <w:sz w:val="24"/>
          <w:szCs w:val="24"/>
          <w:lang w:val="en-US"/>
        </w:rPr>
        <w:t>ebrafish impair</w:t>
      </w:r>
      <w:r w:rsidR="00DB07CC" w:rsidRPr="00A0237B">
        <w:rPr>
          <w:rFonts w:ascii="Arial" w:hAnsi="Arial" w:cs="Arial"/>
          <w:sz w:val="24"/>
          <w:szCs w:val="24"/>
          <w:lang w:val="en-US"/>
        </w:rPr>
        <w:t>s</w:t>
      </w:r>
      <w:r w:rsidRPr="00A0237B">
        <w:rPr>
          <w:rFonts w:ascii="Arial" w:hAnsi="Arial" w:cs="Arial"/>
          <w:sz w:val="24"/>
          <w:szCs w:val="24"/>
          <w:lang w:val="en-US"/>
        </w:rPr>
        <w:t xml:space="preserve"> neurodevelopment whilst its depletion in </w:t>
      </w:r>
      <w:r w:rsidRPr="00A0237B">
        <w:rPr>
          <w:rFonts w:ascii="Arial" w:hAnsi="Arial" w:cs="Arial"/>
          <w:i/>
          <w:sz w:val="24"/>
          <w:szCs w:val="24"/>
          <w:lang w:val="en-US"/>
        </w:rPr>
        <w:t>P.</w:t>
      </w:r>
      <w:r w:rsidR="008313CD" w:rsidRPr="00A0237B">
        <w:rPr>
          <w:rFonts w:ascii="Arial" w:hAnsi="Arial" w:cs="Arial"/>
          <w:i/>
          <w:sz w:val="24"/>
          <w:szCs w:val="24"/>
          <w:lang w:val="en-US"/>
        </w:rPr>
        <w:t> </w:t>
      </w:r>
      <w:r w:rsidRPr="00A0237B">
        <w:rPr>
          <w:rFonts w:ascii="Arial" w:hAnsi="Arial" w:cs="Arial"/>
          <w:i/>
          <w:sz w:val="24"/>
          <w:szCs w:val="24"/>
          <w:lang w:val="en-US"/>
        </w:rPr>
        <w:t>tetraurelia</w:t>
      </w:r>
      <w:r w:rsidRPr="00A0237B">
        <w:rPr>
          <w:rFonts w:ascii="Arial" w:hAnsi="Arial" w:cs="Arial"/>
          <w:sz w:val="24"/>
          <w:szCs w:val="24"/>
          <w:lang w:val="en-US"/>
        </w:rPr>
        <w:t xml:space="preserve"> disturbs </w:t>
      </w:r>
      <w:r w:rsidR="004B43A2" w:rsidRPr="00A0237B">
        <w:rPr>
          <w:rFonts w:ascii="Arial" w:hAnsi="Arial" w:cs="Arial"/>
          <w:sz w:val="24"/>
          <w:szCs w:val="24"/>
          <w:lang w:val="en-US"/>
        </w:rPr>
        <w:t xml:space="preserve">the </w:t>
      </w:r>
      <w:r w:rsidRPr="00A0237B">
        <w:rPr>
          <w:rFonts w:ascii="Arial" w:hAnsi="Arial" w:cs="Arial"/>
          <w:sz w:val="24"/>
          <w:szCs w:val="24"/>
          <w:lang w:val="en-US"/>
        </w:rPr>
        <w:t>synthesis of small non</w:t>
      </w:r>
      <w:r w:rsidR="004B43A2" w:rsidRPr="00A0237B">
        <w:rPr>
          <w:rFonts w:ascii="Arial" w:hAnsi="Arial" w:cs="Arial"/>
          <w:sz w:val="24"/>
          <w:szCs w:val="24"/>
          <w:lang w:val="en-US"/>
        </w:rPr>
        <w:t>-</w:t>
      </w:r>
      <w:r w:rsidRPr="00A0237B">
        <w:rPr>
          <w:rFonts w:ascii="Arial" w:hAnsi="Arial" w:cs="Arial"/>
          <w:sz w:val="24"/>
          <w:szCs w:val="24"/>
          <w:lang w:val="en-US"/>
        </w:rPr>
        <w:t xml:space="preserve">coding RNAs, leading to death of the </w:t>
      </w:r>
      <w:r w:rsidR="00722862" w:rsidRPr="00A0237B">
        <w:rPr>
          <w:rFonts w:ascii="Arial" w:hAnsi="Arial" w:cs="Arial"/>
          <w:sz w:val="24"/>
          <w:szCs w:val="24"/>
          <w:lang w:val="en-US"/>
        </w:rPr>
        <w:t>post-</w:t>
      </w:r>
      <w:r w:rsidRPr="00A0237B">
        <w:rPr>
          <w:rFonts w:ascii="Arial" w:hAnsi="Arial" w:cs="Arial"/>
          <w:sz w:val="24"/>
          <w:szCs w:val="24"/>
          <w:lang w:val="en-US"/>
        </w:rPr>
        <w:t xml:space="preserve">sexual progeny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{"citationID":"HcEw9Jy9","properties":{"formattedCitation":"(20, 21)","plainCitation":"(20, 21)","noteIndex":0},"citationItems":[{"id":441,"uris":["http://zotero.org/groups/74655/items/2KHSZT3K"],"uri":["http://zotero.org/groups/74655/items/2KHSZT3K"],"itemData":{"id":441,"type":"article-journal","abstract":"The development of distinct vertebrate neurons is defined by the unique profiles of genes that neurons express. It is accepted that neural genes are regulated at the point of transcription initiation, but the role of messenger RNA elongation in neural gene regulation has not been examined. Here we describe the mutant foggy, identified in a genetic screen for mutations that affect neuronal development in zebrafish, that displayed a reduction of dopamine-containing neurons and a corresponding surplus of serotonin-containing neurons in the hypothalamus. Positional cloning disclosed that Foggy is a brain-enriched nuclear protein that is structurally related to the transcription elongation factor Spt5 (refs 5-12). Foggy is not part of the basic transcription apparatus but a phosphorylation-dependent, dual regulator of transcription elongation. The mutation disrupts its repressive but not its stimulatory activity. Our results provide molecular, genetic and biochemical evidence that negative regulators of transcription elongation control key aspects of neuronal development.","container-title":"Nature","issue":"6810","note":"[DOI:http://dx.doi.org/10.1038/3504259010.1038/35042590] [PubMed:http://www.ncbi.nlm.nih.gov/pubmed/1109904411099044]","page":"366–369","title":"A regulator of transcriptional elongation controls vertebrate neuronal development","volume":"408","author":[{"family":"Guo","given":"S."},{"family":"Yamaguchi","given":"Y."},{"family":"Schilbach","given":"S."},{"family":"Wada","given":"T."},{"family":"Lee","given":"J."},{"family":"Goddard","given":"A."},{"family":"French","given":"D."},{"family":"Handa","given":"H."},{"family":"Rosenthal","given":"A."}],"issued":{"date-parts":[["2000",11]]}}},{"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015D53">
        <w:rPr>
          <w:rFonts w:ascii="Arial" w:hAnsi="Arial" w:cs="Arial"/>
          <w:sz w:val="24"/>
          <w:szCs w:val="24"/>
          <w:lang w:val="en-US"/>
        </w:rPr>
        <w:fldChar w:fldCharType="separate"/>
      </w:r>
      <w:r w:rsidR="0053503A" w:rsidRPr="00A60E08">
        <w:rPr>
          <w:rFonts w:ascii="Arial" w:hAnsi="Arial" w:cs="Arial"/>
          <w:sz w:val="24"/>
          <w:lang w:val="en-US"/>
        </w:rPr>
        <w:t>(20, 21)</w:t>
      </w:r>
      <w:r w:rsidR="000010F9" w:rsidRPr="00015D53">
        <w:rPr>
          <w:rFonts w:ascii="Arial" w:hAnsi="Arial" w:cs="Arial"/>
          <w:sz w:val="24"/>
          <w:szCs w:val="24"/>
          <w:lang w:val="en-US"/>
        </w:rPr>
        <w:fldChar w:fldCharType="end"/>
      </w:r>
      <w:r w:rsidRPr="00A0237B">
        <w:rPr>
          <w:rFonts w:ascii="Arial" w:hAnsi="Arial" w:cs="Arial"/>
          <w:sz w:val="24"/>
          <w:szCs w:val="24"/>
          <w:lang w:val="en-US"/>
        </w:rPr>
        <w:t xml:space="preserve">. In addition, </w:t>
      </w:r>
      <w:r w:rsidR="004B43A2" w:rsidRPr="00A0237B">
        <w:rPr>
          <w:rFonts w:ascii="Arial" w:hAnsi="Arial" w:cs="Arial"/>
          <w:sz w:val="24"/>
          <w:szCs w:val="24"/>
          <w:lang w:val="en-US"/>
        </w:rPr>
        <w:t xml:space="preserve">a </w:t>
      </w:r>
      <w:r w:rsidR="00EC4216" w:rsidRPr="00A0237B">
        <w:rPr>
          <w:rFonts w:ascii="Arial" w:hAnsi="Arial" w:cs="Arial"/>
          <w:sz w:val="24"/>
          <w:szCs w:val="24"/>
          <w:lang w:val="en-US"/>
        </w:rPr>
        <w:t>knockout</w:t>
      </w:r>
      <w:r w:rsidRPr="00A0237B">
        <w:rPr>
          <w:rFonts w:ascii="Arial" w:hAnsi="Arial" w:cs="Arial"/>
          <w:sz w:val="24"/>
          <w:szCs w:val="24"/>
          <w:lang w:val="en-US"/>
        </w:rPr>
        <w:t xml:space="preserve"> of Spt4 cause</w:t>
      </w:r>
      <w:r w:rsidR="004B43A2" w:rsidRPr="00A0237B">
        <w:rPr>
          <w:rFonts w:ascii="Arial" w:hAnsi="Arial" w:cs="Arial"/>
          <w:sz w:val="24"/>
          <w:szCs w:val="24"/>
          <w:lang w:val="en-US"/>
        </w:rPr>
        <w:t>s</w:t>
      </w:r>
      <w:r w:rsidRPr="00A0237B">
        <w:rPr>
          <w:rFonts w:ascii="Arial" w:hAnsi="Arial" w:cs="Arial"/>
          <w:sz w:val="24"/>
          <w:szCs w:val="24"/>
          <w:lang w:val="en-US"/>
        </w:rPr>
        <w:t xml:space="preserve"> embryonic lethality in mice </w:t>
      </w:r>
      <w:r w:rsidR="000010F9" w:rsidRPr="00A60E08">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b3lw4fWC","properties":{"formattedCitation":"(22)","plainCitation":"(22)","noteIndex":0},"citationItems":[{"id":2304,"uris":["http://zotero.org/groups/74655/items/IEWRWAHK"],"uri":["http://zotero.org/groups/74655/items/IEWRWAHK"],"itemData":{"id":2304,"type":"article-journal","container-title":"PLoS Genet.","issue":"3","page":"e1005043","title":"Effects on murine behavior and lifespan of selectively decreasing expression of mutant huntingtin allele by supt4h knockdown","volume":"11","author":[{"family":"Cheng","given":"H. M."},{"family":"Chern","given":"Y."},{"family":"Chen","given":"I. H."},{"family":"Liu","given":"C. R."},{"family":"Li","given":"S. H."},{"family":"Chun","given":"S. J."},{"family":"Rigo","given":"F."},{"family":"Bennett","given":"C. F."},{"family":"Deng","given":"N."},{"family":"Feng","given":"Y."},{"family":"Lin","given":"C. S."},{"family":"Yan","given":"Y. T."},{"family":"Cohen","given":"S. N."},{"family":"Cheng","given":"T. H."}],"issued":{"date-parts":[["2015",3]]}}}],"schema":"https://github.com/citation-style-language/schema/raw/master/csl-citation.json"}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lang w:val="en-US"/>
        </w:rPr>
        <w:t>(22)</w:t>
      </w:r>
      <w:r w:rsidR="000010F9" w:rsidRPr="00A60E08">
        <w:rPr>
          <w:rFonts w:ascii="Arial" w:hAnsi="Arial" w:cs="Arial"/>
          <w:sz w:val="24"/>
          <w:szCs w:val="24"/>
          <w:lang w:val="en-US"/>
        </w:rPr>
        <w:fldChar w:fldCharType="end"/>
      </w:r>
      <w:r w:rsidRPr="00A0237B">
        <w:rPr>
          <w:rFonts w:ascii="Arial" w:hAnsi="Arial" w:cs="Arial"/>
          <w:sz w:val="24"/>
          <w:szCs w:val="24"/>
          <w:lang w:val="en-US"/>
        </w:rPr>
        <w:t>. Tak</w:t>
      </w:r>
      <w:r w:rsidR="004B43A2" w:rsidRPr="00A0237B">
        <w:rPr>
          <w:rFonts w:ascii="Arial" w:hAnsi="Arial" w:cs="Arial"/>
          <w:sz w:val="24"/>
          <w:szCs w:val="24"/>
          <w:lang w:val="en-US"/>
        </w:rPr>
        <w:t>en together, the available data show that</w:t>
      </w:r>
      <w:r w:rsidRPr="00A0237B">
        <w:rPr>
          <w:rFonts w:ascii="Arial" w:hAnsi="Arial" w:cs="Arial"/>
          <w:sz w:val="24"/>
          <w:szCs w:val="24"/>
          <w:lang w:val="en-US"/>
        </w:rPr>
        <w:t xml:space="preserve"> both </w:t>
      </w:r>
      <w:r w:rsidR="004B43A2" w:rsidRPr="00A0237B">
        <w:rPr>
          <w:rFonts w:ascii="Arial" w:hAnsi="Arial" w:cs="Arial"/>
          <w:sz w:val="24"/>
          <w:szCs w:val="24"/>
          <w:lang w:val="en-US"/>
        </w:rPr>
        <w:t>proteins are</w:t>
      </w:r>
      <w:r w:rsidRPr="00A0237B">
        <w:rPr>
          <w:rFonts w:ascii="Arial" w:hAnsi="Arial" w:cs="Arial"/>
          <w:sz w:val="24"/>
          <w:szCs w:val="24"/>
          <w:lang w:val="en-US"/>
        </w:rPr>
        <w:t xml:space="preserve"> engaged in developmental processes</w:t>
      </w:r>
      <w:r w:rsidR="004B43A2" w:rsidRPr="00A0237B">
        <w:rPr>
          <w:rFonts w:ascii="Arial" w:hAnsi="Arial" w:cs="Arial"/>
          <w:sz w:val="24"/>
          <w:szCs w:val="24"/>
          <w:lang w:val="en-US"/>
        </w:rPr>
        <w:t>,</w:t>
      </w:r>
      <w:r w:rsidRPr="00597B18">
        <w:rPr>
          <w:rFonts w:ascii="Arial" w:hAnsi="Arial" w:cs="Arial"/>
          <w:sz w:val="24"/>
          <w:szCs w:val="24"/>
          <w:lang w:val="en-US"/>
        </w:rPr>
        <w:t xml:space="preserve"> </w:t>
      </w:r>
      <w:r w:rsidR="004B43A2" w:rsidRPr="00597B18">
        <w:rPr>
          <w:rFonts w:ascii="Arial" w:hAnsi="Arial" w:cs="Arial"/>
          <w:sz w:val="24"/>
          <w:szCs w:val="24"/>
          <w:lang w:val="en-US"/>
        </w:rPr>
        <w:t xml:space="preserve">but </w:t>
      </w:r>
      <w:r w:rsidRPr="0011551C">
        <w:rPr>
          <w:rFonts w:ascii="Arial" w:hAnsi="Arial" w:cs="Arial"/>
          <w:sz w:val="24"/>
          <w:szCs w:val="24"/>
          <w:lang w:val="en-US"/>
        </w:rPr>
        <w:t xml:space="preserve">further </w:t>
      </w:r>
      <w:r w:rsidR="009D549B" w:rsidRPr="0011551C">
        <w:rPr>
          <w:rFonts w:ascii="Arial" w:hAnsi="Arial" w:cs="Arial"/>
          <w:sz w:val="24"/>
          <w:szCs w:val="24"/>
          <w:lang w:val="en-US"/>
        </w:rPr>
        <w:t>research is</w:t>
      </w:r>
      <w:r w:rsidR="004B43A2" w:rsidRPr="0011551C">
        <w:rPr>
          <w:rFonts w:ascii="Arial" w:hAnsi="Arial" w:cs="Arial"/>
          <w:sz w:val="24"/>
          <w:szCs w:val="24"/>
          <w:lang w:val="en-US"/>
        </w:rPr>
        <w:t xml:space="preserve"> needed </w:t>
      </w:r>
      <w:r w:rsidR="00722862" w:rsidRPr="0011551C">
        <w:rPr>
          <w:rFonts w:ascii="Arial" w:hAnsi="Arial" w:cs="Arial"/>
          <w:sz w:val="24"/>
          <w:szCs w:val="24"/>
          <w:lang w:val="en-US"/>
        </w:rPr>
        <w:t xml:space="preserve">to </w:t>
      </w:r>
      <w:r w:rsidRPr="0011551C">
        <w:rPr>
          <w:rFonts w:ascii="Arial" w:hAnsi="Arial" w:cs="Arial"/>
          <w:sz w:val="24"/>
          <w:szCs w:val="24"/>
          <w:lang w:val="en-US"/>
        </w:rPr>
        <w:t xml:space="preserve">help us understand </w:t>
      </w:r>
      <w:r w:rsidR="004B43A2" w:rsidRPr="0011551C">
        <w:rPr>
          <w:rFonts w:ascii="Arial" w:hAnsi="Arial" w:cs="Arial"/>
          <w:sz w:val="24"/>
          <w:szCs w:val="24"/>
          <w:lang w:val="en-US"/>
        </w:rPr>
        <w:t xml:space="preserve">the biological </w:t>
      </w:r>
      <w:r w:rsidRPr="0011551C">
        <w:rPr>
          <w:rFonts w:ascii="Arial" w:hAnsi="Arial" w:cs="Arial"/>
          <w:sz w:val="24"/>
          <w:szCs w:val="24"/>
          <w:lang w:val="en-US"/>
        </w:rPr>
        <w:t>significance of their activity.</w:t>
      </w:r>
    </w:p>
    <w:p w14:paraId="5E9B51D5" w14:textId="7E9C493E" w:rsidR="00EA6423" w:rsidRPr="00A0237B" w:rsidRDefault="009D549B" w:rsidP="00360211">
      <w:pPr>
        <w:pStyle w:val="Standard"/>
        <w:spacing w:after="0" w:line="240" w:lineRule="auto"/>
        <w:ind w:firstLine="284"/>
        <w:jc w:val="both"/>
        <w:rPr>
          <w:rFonts w:ascii="Arial" w:hAnsi="Arial" w:cs="Arial"/>
          <w:sz w:val="24"/>
          <w:szCs w:val="24"/>
          <w:lang w:val="en-US"/>
        </w:rPr>
      </w:pPr>
      <w:r w:rsidRPr="00A60E08">
        <w:rPr>
          <w:rStyle w:val="jlqj4b"/>
          <w:rFonts w:ascii="Arial" w:hAnsi="Arial" w:cs="Arial"/>
          <w:sz w:val="24"/>
          <w:szCs w:val="24"/>
          <w:lang w:val="en-US"/>
        </w:rPr>
        <w:t>To study the mechanisms that govern the processes preceding fertilization, a</w:t>
      </w:r>
      <w:r w:rsidR="00EC4216" w:rsidRPr="00A60E08">
        <w:rPr>
          <w:rStyle w:val="jlqj4b"/>
          <w:rFonts w:ascii="Arial" w:hAnsi="Arial" w:cs="Arial"/>
          <w:sz w:val="24"/>
          <w:szCs w:val="24"/>
          <w:lang w:val="en-US"/>
        </w:rPr>
        <w:t>n appropriate model is required</w:t>
      </w:r>
      <w:r w:rsidR="00EC4216" w:rsidRPr="00A0237B">
        <w:rPr>
          <w:rFonts w:ascii="Arial" w:hAnsi="Arial" w:cs="Arial"/>
          <w:sz w:val="24"/>
          <w:szCs w:val="24"/>
          <w:lang w:val="en-US"/>
        </w:rPr>
        <w:t>.</w:t>
      </w:r>
      <w:r w:rsidR="00EA6423" w:rsidRPr="00A0237B">
        <w:rPr>
          <w:rFonts w:ascii="Arial" w:hAnsi="Arial" w:cs="Arial"/>
          <w:sz w:val="24"/>
          <w:szCs w:val="24"/>
          <w:lang w:val="en-US"/>
        </w:rPr>
        <w:t xml:space="preserve"> </w:t>
      </w:r>
      <w:r w:rsidR="00EA6423" w:rsidRPr="00A0237B">
        <w:rPr>
          <w:rFonts w:ascii="Arial" w:hAnsi="Arial" w:cs="Arial"/>
          <w:i/>
          <w:sz w:val="24"/>
          <w:szCs w:val="24"/>
          <w:lang w:val="en-US"/>
        </w:rPr>
        <w:t>Paramecium tetraurelia</w:t>
      </w:r>
      <w:r w:rsidR="00EA6423" w:rsidRPr="00A0237B">
        <w:rPr>
          <w:rFonts w:ascii="Arial" w:hAnsi="Arial" w:cs="Arial"/>
          <w:sz w:val="24"/>
          <w:szCs w:val="24"/>
          <w:lang w:val="en-US"/>
        </w:rPr>
        <w:t xml:space="preserve"> is an eukaryotic single cell organism, containing </w:t>
      </w:r>
      <w:r w:rsidRPr="00597B18">
        <w:rPr>
          <w:rFonts w:ascii="Arial" w:hAnsi="Arial" w:cs="Arial"/>
          <w:sz w:val="24"/>
          <w:szCs w:val="24"/>
          <w:lang w:val="en-US"/>
        </w:rPr>
        <w:t xml:space="preserve">a </w:t>
      </w:r>
      <w:r w:rsidR="00EA6423" w:rsidRPr="00597B18">
        <w:rPr>
          <w:rFonts w:ascii="Arial" w:hAnsi="Arial" w:cs="Arial"/>
          <w:sz w:val="24"/>
          <w:szCs w:val="24"/>
          <w:lang w:val="en-US"/>
        </w:rPr>
        <w:t xml:space="preserve">polyploid somatic macronucleus (MAC) and two diploid germline micronuclei (MICs). Nuclear dimorphism provides </w:t>
      </w:r>
      <w:r w:rsidRPr="0011551C">
        <w:rPr>
          <w:rFonts w:ascii="Arial" w:hAnsi="Arial" w:cs="Arial"/>
          <w:sz w:val="24"/>
          <w:szCs w:val="24"/>
          <w:lang w:val="en-US"/>
        </w:rPr>
        <w:t xml:space="preserve">a </w:t>
      </w:r>
      <w:r w:rsidR="00EA6423" w:rsidRPr="0011551C">
        <w:rPr>
          <w:rFonts w:ascii="Arial" w:hAnsi="Arial" w:cs="Arial"/>
          <w:sz w:val="24"/>
          <w:szCs w:val="24"/>
          <w:lang w:val="en-US"/>
        </w:rPr>
        <w:t xml:space="preserve">unique opportunity to observe gametogenesis, karyogamy and </w:t>
      </w:r>
      <w:r w:rsidR="00CC74EF" w:rsidRPr="0011551C">
        <w:rPr>
          <w:rFonts w:ascii="Arial" w:hAnsi="Arial" w:cs="Arial"/>
          <w:sz w:val="24"/>
          <w:szCs w:val="24"/>
          <w:lang w:val="en-US"/>
        </w:rPr>
        <w:t>non-coding</w:t>
      </w:r>
      <w:r w:rsidR="00EA6423" w:rsidRPr="0011551C">
        <w:rPr>
          <w:rFonts w:ascii="Arial" w:hAnsi="Arial" w:cs="Arial"/>
          <w:sz w:val="24"/>
          <w:szCs w:val="24"/>
          <w:lang w:val="en-US"/>
        </w:rPr>
        <w:t xml:space="preserve"> RNAs</w:t>
      </w:r>
      <w:r w:rsidRPr="0011551C">
        <w:rPr>
          <w:rFonts w:ascii="Arial" w:hAnsi="Arial" w:cs="Arial"/>
          <w:sz w:val="24"/>
          <w:szCs w:val="24"/>
          <w:lang w:val="en-US"/>
        </w:rPr>
        <w:t>-</w:t>
      </w:r>
      <w:r w:rsidR="00EA6423" w:rsidRPr="004200DA">
        <w:rPr>
          <w:rFonts w:ascii="Arial" w:hAnsi="Arial" w:cs="Arial"/>
          <w:sz w:val="24"/>
          <w:szCs w:val="24"/>
          <w:lang w:val="en-US"/>
        </w:rPr>
        <w:t xml:space="preserve">dependent genome rearrangements within a single cell. At </w:t>
      </w:r>
      <w:r w:rsidR="00D3590C" w:rsidRPr="004200DA">
        <w:rPr>
          <w:rFonts w:ascii="Arial" w:hAnsi="Arial" w:cs="Arial"/>
          <w:sz w:val="24"/>
          <w:szCs w:val="24"/>
          <w:lang w:val="en-US"/>
        </w:rPr>
        <w:t xml:space="preserve">the </w:t>
      </w:r>
      <w:r w:rsidR="00EA6423" w:rsidRPr="004200DA">
        <w:rPr>
          <w:rFonts w:ascii="Arial" w:hAnsi="Arial" w:cs="Arial"/>
          <w:sz w:val="24"/>
          <w:szCs w:val="24"/>
          <w:lang w:val="en-US"/>
        </w:rPr>
        <w:t xml:space="preserve">initial stage of </w:t>
      </w:r>
      <w:r w:rsidR="00D3590C" w:rsidRPr="004200DA">
        <w:rPr>
          <w:rFonts w:ascii="Arial" w:hAnsi="Arial" w:cs="Arial"/>
          <w:sz w:val="24"/>
          <w:szCs w:val="24"/>
          <w:lang w:val="en-US"/>
        </w:rPr>
        <w:t xml:space="preserve">the </w:t>
      </w:r>
      <w:r w:rsidR="00D3590C" w:rsidRPr="004200DA">
        <w:rPr>
          <w:rFonts w:ascii="Arial" w:hAnsi="Arial" w:cs="Arial"/>
          <w:i/>
          <w:sz w:val="24"/>
          <w:szCs w:val="24"/>
          <w:lang w:val="en-US"/>
        </w:rPr>
        <w:t>Paramecium</w:t>
      </w:r>
      <w:r w:rsidR="00EA6423" w:rsidRPr="0053001A">
        <w:rPr>
          <w:rFonts w:ascii="Arial" w:hAnsi="Arial" w:cs="Arial"/>
          <w:sz w:val="24"/>
          <w:szCs w:val="24"/>
          <w:lang w:val="en-US"/>
        </w:rPr>
        <w:t xml:space="preserve"> sexual cycle</w:t>
      </w:r>
      <w:r w:rsidR="00D3590C" w:rsidRPr="0053001A">
        <w:rPr>
          <w:rFonts w:ascii="Arial" w:hAnsi="Arial" w:cs="Arial"/>
          <w:sz w:val="24"/>
          <w:szCs w:val="24"/>
          <w:lang w:val="en-US"/>
        </w:rPr>
        <w:t>,</w:t>
      </w:r>
      <w:r w:rsidR="00EA6423" w:rsidRPr="0053001A">
        <w:rPr>
          <w:rFonts w:ascii="Arial" w:hAnsi="Arial" w:cs="Arial"/>
          <w:sz w:val="24"/>
          <w:szCs w:val="24"/>
          <w:lang w:val="en-US"/>
        </w:rPr>
        <w:t xml:space="preserve"> global transcription of </w:t>
      </w:r>
      <w:r w:rsidR="00D3590C" w:rsidRPr="00E77C12">
        <w:rPr>
          <w:rFonts w:ascii="Arial" w:hAnsi="Arial" w:cs="Arial"/>
          <w:sz w:val="24"/>
          <w:szCs w:val="24"/>
          <w:lang w:val="en-US"/>
        </w:rPr>
        <w:t xml:space="preserve">the </w:t>
      </w:r>
      <w:r w:rsidR="00EA6423" w:rsidRPr="00E77C12">
        <w:rPr>
          <w:rFonts w:ascii="Arial" w:hAnsi="Arial" w:cs="Arial"/>
          <w:sz w:val="24"/>
          <w:szCs w:val="24"/>
          <w:lang w:val="en-US"/>
        </w:rPr>
        <w:t>germline genome</w:t>
      </w:r>
      <w:r w:rsidR="00D3590C" w:rsidRPr="00E77C12">
        <w:rPr>
          <w:rFonts w:ascii="Arial" w:hAnsi="Arial" w:cs="Arial"/>
          <w:sz w:val="24"/>
          <w:szCs w:val="24"/>
          <w:lang w:val="en-US"/>
        </w:rPr>
        <w:t xml:space="preserve"> occurs</w:t>
      </w:r>
      <w:r w:rsidR="00EA6423" w:rsidRPr="00A0237B">
        <w:rPr>
          <w:rFonts w:ascii="Arial" w:hAnsi="Arial" w:cs="Arial"/>
          <w:sz w:val="24"/>
          <w:szCs w:val="24"/>
          <w:lang w:val="en-US"/>
        </w:rPr>
        <w:t>. Nascent transcripts are then processed by Dicer-like proteins, giving rise to duplexes of short non</w:t>
      </w:r>
      <w:r w:rsidR="00D3590C" w:rsidRPr="00A0237B">
        <w:rPr>
          <w:rFonts w:ascii="Arial" w:hAnsi="Arial" w:cs="Arial"/>
          <w:sz w:val="24"/>
          <w:szCs w:val="24"/>
          <w:lang w:val="en-US"/>
        </w:rPr>
        <w:t>-</w:t>
      </w:r>
      <w:r w:rsidR="00EA6423" w:rsidRPr="00A0237B">
        <w:rPr>
          <w:rFonts w:ascii="Arial" w:hAnsi="Arial" w:cs="Arial"/>
          <w:sz w:val="24"/>
          <w:szCs w:val="24"/>
          <w:lang w:val="en-US"/>
        </w:rPr>
        <w:t xml:space="preserve">coding scnRNAs. Subsequently, those small RNAs are loaded onto Piwi-like proteins and transmitted into </w:t>
      </w:r>
      <w:r w:rsidR="00D3590C" w:rsidRPr="00A0237B">
        <w:rPr>
          <w:rFonts w:ascii="Arial" w:hAnsi="Arial" w:cs="Arial"/>
          <w:sz w:val="24"/>
          <w:szCs w:val="24"/>
          <w:lang w:val="en-US"/>
        </w:rPr>
        <w:t xml:space="preserve">the </w:t>
      </w:r>
      <w:r w:rsidR="00EA6423" w:rsidRPr="00A0237B">
        <w:rPr>
          <w:rFonts w:ascii="Arial" w:hAnsi="Arial" w:cs="Arial"/>
          <w:sz w:val="24"/>
          <w:szCs w:val="24"/>
          <w:lang w:val="en-US"/>
        </w:rPr>
        <w:t xml:space="preserve">maternal somatic nucleus. </w:t>
      </w:r>
      <w:r w:rsidR="00D3590C" w:rsidRPr="00A0237B">
        <w:rPr>
          <w:rFonts w:ascii="Arial" w:hAnsi="Arial" w:cs="Arial"/>
          <w:sz w:val="24"/>
          <w:szCs w:val="24"/>
          <w:lang w:val="en-US"/>
        </w:rPr>
        <w:t>The i</w:t>
      </w:r>
      <w:r w:rsidR="00EA6423" w:rsidRPr="00A0237B">
        <w:rPr>
          <w:rFonts w:ascii="Arial" w:hAnsi="Arial" w:cs="Arial"/>
          <w:sz w:val="24"/>
          <w:szCs w:val="24"/>
          <w:lang w:val="en-US"/>
        </w:rPr>
        <w:t xml:space="preserve">ntroduced RNAs interact with </w:t>
      </w:r>
      <w:r w:rsidR="00D3590C" w:rsidRPr="00A0237B">
        <w:rPr>
          <w:rFonts w:ascii="Arial" w:hAnsi="Arial" w:cs="Arial"/>
          <w:sz w:val="24"/>
          <w:szCs w:val="24"/>
          <w:lang w:val="en-US"/>
        </w:rPr>
        <w:t xml:space="preserve">the </w:t>
      </w:r>
      <w:r w:rsidR="00EA6423" w:rsidRPr="00A0237B">
        <w:rPr>
          <w:rFonts w:ascii="Arial" w:hAnsi="Arial" w:cs="Arial"/>
          <w:sz w:val="24"/>
          <w:szCs w:val="24"/>
          <w:lang w:val="en-US"/>
        </w:rPr>
        <w:t xml:space="preserve">maternal transcriptome causing selection of </w:t>
      </w:r>
      <w:r w:rsidR="00D3590C" w:rsidRPr="00A0237B">
        <w:rPr>
          <w:rFonts w:ascii="Arial" w:hAnsi="Arial" w:cs="Arial"/>
          <w:sz w:val="24"/>
          <w:szCs w:val="24"/>
          <w:lang w:val="en-US"/>
        </w:rPr>
        <w:t xml:space="preserve">those </w:t>
      </w:r>
      <w:r w:rsidR="00EA6423" w:rsidRPr="00A0237B">
        <w:rPr>
          <w:rFonts w:ascii="Arial" w:hAnsi="Arial" w:cs="Arial"/>
          <w:sz w:val="24"/>
          <w:szCs w:val="24"/>
          <w:lang w:val="en-US"/>
        </w:rPr>
        <w:t xml:space="preserve">scnRNAs </w:t>
      </w:r>
      <w:r w:rsidR="00D3590C" w:rsidRPr="00A0237B">
        <w:rPr>
          <w:rFonts w:ascii="Arial" w:hAnsi="Arial" w:cs="Arial"/>
          <w:sz w:val="24"/>
          <w:szCs w:val="24"/>
          <w:lang w:val="en-US"/>
        </w:rPr>
        <w:t>that are not</w:t>
      </w:r>
      <w:r w:rsidR="00EA6423" w:rsidRPr="00A0237B">
        <w:rPr>
          <w:rFonts w:ascii="Arial" w:hAnsi="Arial" w:cs="Arial"/>
          <w:sz w:val="24"/>
          <w:szCs w:val="24"/>
          <w:lang w:val="en-US"/>
        </w:rPr>
        <w:t xml:space="preserve"> homolog</w:t>
      </w:r>
      <w:r w:rsidR="00D3590C" w:rsidRPr="00A0237B">
        <w:rPr>
          <w:rFonts w:ascii="Arial" w:hAnsi="Arial" w:cs="Arial"/>
          <w:sz w:val="24"/>
          <w:szCs w:val="24"/>
          <w:lang w:val="en-US"/>
        </w:rPr>
        <w:t>ous</w:t>
      </w:r>
      <w:r w:rsidR="00EA6423" w:rsidRPr="00A0237B">
        <w:rPr>
          <w:rFonts w:ascii="Arial" w:hAnsi="Arial" w:cs="Arial"/>
          <w:sz w:val="24"/>
          <w:szCs w:val="24"/>
          <w:lang w:val="en-US"/>
        </w:rPr>
        <w:t xml:space="preserve"> to somatic sequences. During </w:t>
      </w:r>
      <w:r w:rsidR="00D3590C" w:rsidRPr="00A0237B">
        <w:rPr>
          <w:rFonts w:ascii="Arial" w:hAnsi="Arial" w:cs="Arial"/>
          <w:sz w:val="24"/>
          <w:szCs w:val="24"/>
          <w:lang w:val="en-US"/>
        </w:rPr>
        <w:t xml:space="preserve">the </w:t>
      </w:r>
      <w:r w:rsidR="00EA6423" w:rsidRPr="00A0237B">
        <w:rPr>
          <w:rFonts w:ascii="Arial" w:hAnsi="Arial" w:cs="Arial"/>
          <w:sz w:val="24"/>
          <w:szCs w:val="24"/>
          <w:lang w:val="en-US"/>
        </w:rPr>
        <w:t xml:space="preserve">final stage of the cycle, epigenetically selected small RNAs are transferred to newly developing MACs, </w:t>
      </w:r>
      <w:r w:rsidR="005C01EF">
        <w:rPr>
          <w:rFonts w:ascii="Arial" w:hAnsi="Arial" w:cs="Arial"/>
          <w:sz w:val="24"/>
          <w:szCs w:val="24"/>
          <w:lang w:val="en-US"/>
        </w:rPr>
        <w:t>leading to mark</w:t>
      </w:r>
      <w:r w:rsidR="005C01EF" w:rsidRPr="00A0237B">
        <w:rPr>
          <w:rFonts w:ascii="Arial" w:hAnsi="Arial" w:cs="Arial"/>
          <w:sz w:val="24"/>
          <w:szCs w:val="24"/>
          <w:lang w:val="en-US"/>
        </w:rPr>
        <w:t xml:space="preserve"> </w:t>
      </w:r>
      <w:r w:rsidR="004118BF" w:rsidRPr="00A0237B">
        <w:rPr>
          <w:rFonts w:ascii="Arial" w:hAnsi="Arial" w:cs="Arial"/>
          <w:sz w:val="24"/>
          <w:szCs w:val="24"/>
          <w:lang w:val="en-US"/>
        </w:rPr>
        <w:t>germline-</w:t>
      </w:r>
      <w:r w:rsidR="00EA6423" w:rsidRPr="00A0237B">
        <w:rPr>
          <w:rFonts w:ascii="Arial" w:hAnsi="Arial" w:cs="Arial"/>
          <w:sz w:val="24"/>
          <w:szCs w:val="24"/>
          <w:lang w:val="en-US"/>
        </w:rPr>
        <w:t>specific DNA sequences</w:t>
      </w:r>
      <w:r w:rsidR="00D3590C" w:rsidRPr="00A0237B">
        <w:rPr>
          <w:rFonts w:ascii="Arial" w:hAnsi="Arial" w:cs="Arial"/>
          <w:sz w:val="24"/>
          <w:szCs w:val="24"/>
          <w:lang w:val="en-US"/>
        </w:rPr>
        <w:t xml:space="preserve"> for elimination</w:t>
      </w:r>
      <w:r w:rsidR="00EA6423" w:rsidRPr="00A0237B">
        <w:rPr>
          <w:rFonts w:ascii="Arial" w:hAnsi="Arial" w:cs="Arial"/>
          <w:sz w:val="24"/>
          <w:szCs w:val="24"/>
          <w:lang w:val="en-US"/>
        </w:rPr>
        <w:t xml:space="preserve">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JicxDny0","properties":{"formattedCitation":"(23)","plainCitation":"(23)","noteIndex":0},"citationItems":[{"id":474,"uris":["http://zotero.org/groups/74655/items/B6C3HNPU"],"uri":["http://zotero.org/groups/74655/items/B6C3HNPU"],"itemData":{"id":474,"type":"article-journal","abstract":"Programmed genome rearrangements in the ciliate Paramecium provide a nice illustration of the impact of transposons on genome evolution and plasticity. During the sexual cycle, development of the somatic macronucleus involves elimination of âˆ¼30% of the germline genome, including repeated DNA (e.g., transposons) and âˆ¼45,000 single-copy internal eliminated sequences (IES). IES excision is a precise cut-and-close process, in which double-stranded DNA cleavage at IES ends depends on PiggyMac, a domesticated piggyBac transposase. Genome-wide analysis has revealed that at least a fraction of IESs originate from Tc/mariner transposons unrelated to piggyBac. Moreover, genomic sequences with no transposon origin, such as gene promoters, can be excised reproducibly as IESs, indicating that genome rearrangements contribute to the control of gene expression. How the system has evolved to allow elimination of DNA sequences with no recognizable conserved motif has been the subject of extensive research during the past two decades. Increasing evidence has accumulated for the participation of noncoding RNAs in epigenetic control of elimination for a subset of IESs, and in trans-generational inheritance of alternative rearrangement patterns. This chapter summarizes our current knowledge of the structure of the germline and somatic genomes for the model species Paramecium tetraurelia, and describes the DNA cleavage and repair factors that constitute the IES excision machinery. We present an overview of the role of specialized RNA interference machineries and their associated noncoding RNAs in the control of DNA elimination. Finally, we discuss how RNA-dependent modification and/or remodeling of chromatin may guide PiggyMac to its cognate cleavage sites.","container-title":"Microbiol Spectr","DOI":"10.1128/microbiolspec.MDNA3-0035- 2014","issue":"6","note":"[DOI:http://dx.doi.org/10.1128/microbiolspec.MDNA3-0035-201410.1128/microbiolspec.MDNA3-0035-2014] [PubMed:http://www.ncbi.nlm.nih.gov/pubmed/2610445026104450]","page":"MDNA3-0035-2014","title":"Programmed Rearrangement in Ciliates: Paramecium","volume":"2","author":[{"family":"Betermier","given":"M."},{"family":"Duharcourt","given":"S."}],"issued":{"date-parts":[["2014",12]]}}}],"schema":"https://github.com/citation-style-language/schema/raw/master/csl-citation.json"} </w:instrText>
      </w:r>
      <w:r w:rsidR="000010F9" w:rsidRPr="00015D53">
        <w:rPr>
          <w:rFonts w:ascii="Arial" w:hAnsi="Arial" w:cs="Arial"/>
          <w:sz w:val="24"/>
          <w:szCs w:val="24"/>
          <w:lang w:val="en-US"/>
        </w:rPr>
        <w:fldChar w:fldCharType="separate"/>
      </w:r>
      <w:r w:rsidR="0053503A" w:rsidRPr="00A60E08">
        <w:rPr>
          <w:rFonts w:ascii="Arial" w:hAnsi="Arial" w:cs="Arial"/>
          <w:sz w:val="24"/>
          <w:lang w:val="en-US"/>
        </w:rPr>
        <w:t>(23)</w:t>
      </w:r>
      <w:r w:rsidR="000010F9" w:rsidRPr="00015D53">
        <w:rPr>
          <w:rFonts w:ascii="Arial" w:hAnsi="Arial" w:cs="Arial"/>
          <w:sz w:val="24"/>
          <w:szCs w:val="24"/>
          <w:lang w:val="en-US"/>
        </w:rPr>
        <w:fldChar w:fldCharType="end"/>
      </w:r>
      <w:r w:rsidR="00EA6423" w:rsidRPr="00A0237B">
        <w:rPr>
          <w:rFonts w:ascii="Arial" w:hAnsi="Arial" w:cs="Arial"/>
          <w:sz w:val="24"/>
          <w:szCs w:val="24"/>
          <w:lang w:val="en-US"/>
        </w:rPr>
        <w:t>.</w:t>
      </w:r>
    </w:p>
    <w:p w14:paraId="079F4A0D" w14:textId="511C6F5B" w:rsidR="00EA6423" w:rsidRPr="00A0237B" w:rsidRDefault="00EA6423" w:rsidP="00360211">
      <w:pPr>
        <w:spacing w:after="0"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During formation of </w:t>
      </w:r>
      <w:r w:rsidR="00D3590C" w:rsidRPr="00A0237B">
        <w:rPr>
          <w:rFonts w:ascii="Arial" w:hAnsi="Arial" w:cs="Arial"/>
          <w:sz w:val="24"/>
          <w:szCs w:val="24"/>
          <w:lang w:val="en-US"/>
        </w:rPr>
        <w:t xml:space="preserve">the </w:t>
      </w:r>
      <w:r w:rsidRPr="00A0237B">
        <w:rPr>
          <w:rFonts w:ascii="Arial" w:hAnsi="Arial" w:cs="Arial"/>
          <w:sz w:val="24"/>
          <w:szCs w:val="24"/>
          <w:lang w:val="en-US"/>
        </w:rPr>
        <w:t xml:space="preserve">new macronuclei nearly 30% of </w:t>
      </w:r>
      <w:r w:rsidR="00D3590C" w:rsidRPr="00A0237B">
        <w:rPr>
          <w:rFonts w:ascii="Arial" w:hAnsi="Arial" w:cs="Arial"/>
          <w:sz w:val="24"/>
          <w:szCs w:val="24"/>
          <w:lang w:val="en-US"/>
        </w:rPr>
        <w:t xml:space="preserve">the total </w:t>
      </w:r>
      <w:r w:rsidRPr="00A0237B">
        <w:rPr>
          <w:rFonts w:ascii="Arial" w:hAnsi="Arial" w:cs="Arial"/>
          <w:sz w:val="24"/>
          <w:szCs w:val="24"/>
          <w:lang w:val="en-US"/>
        </w:rPr>
        <w:t xml:space="preserve">genome sequence is eliminated by </w:t>
      </w:r>
      <w:r w:rsidR="00D3590C" w:rsidRPr="00A0237B">
        <w:rPr>
          <w:rFonts w:ascii="Arial" w:hAnsi="Arial" w:cs="Arial"/>
          <w:sz w:val="24"/>
          <w:szCs w:val="24"/>
          <w:lang w:val="en-US"/>
        </w:rPr>
        <w:t xml:space="preserve">the </w:t>
      </w:r>
      <w:r w:rsidRPr="00A0237B">
        <w:rPr>
          <w:rFonts w:ascii="Arial" w:hAnsi="Arial" w:cs="Arial"/>
          <w:sz w:val="24"/>
          <w:szCs w:val="24"/>
          <w:lang w:val="en-US"/>
        </w:rPr>
        <w:t>domesticated transposase</w:t>
      </w:r>
      <w:r w:rsidR="00D3590C" w:rsidRPr="00A0237B">
        <w:rPr>
          <w:rFonts w:ascii="Arial" w:hAnsi="Arial" w:cs="Arial"/>
          <w:sz w:val="24"/>
          <w:szCs w:val="24"/>
          <w:lang w:val="en-US"/>
        </w:rPr>
        <w:t xml:space="preserve"> PiggyMac</w:t>
      </w:r>
      <w:r w:rsidR="005C01EF">
        <w:rPr>
          <w:rFonts w:ascii="Arial" w:hAnsi="Arial" w:cs="Arial"/>
          <w:sz w:val="24"/>
          <w:szCs w:val="24"/>
          <w:lang w:val="en-US"/>
        </w:rPr>
        <w:t xml:space="preserve"> (Pgm)</w:t>
      </w:r>
      <w:r w:rsidRPr="00A0237B">
        <w:rPr>
          <w:rFonts w:ascii="Arial" w:hAnsi="Arial" w:cs="Arial"/>
          <w:sz w:val="24"/>
          <w:szCs w:val="24"/>
          <w:lang w:val="en-US"/>
        </w:rPr>
        <w:t xml:space="preserve">. Repetitive sequences of </w:t>
      </w:r>
      <w:r w:rsidRPr="00A0237B">
        <w:rPr>
          <w:rFonts w:ascii="Arial" w:hAnsi="Arial" w:cs="Arial"/>
          <w:sz w:val="24"/>
          <w:szCs w:val="24"/>
          <w:lang w:val="en-US"/>
        </w:rPr>
        <w:lastRenderedPageBreak/>
        <w:t xml:space="preserve">transposons and minisatelites are excised in </w:t>
      </w:r>
      <w:r w:rsidR="005865C3" w:rsidRPr="00A0237B">
        <w:rPr>
          <w:rFonts w:ascii="Arial" w:hAnsi="Arial" w:cs="Arial"/>
          <w:sz w:val="24"/>
          <w:szCs w:val="24"/>
          <w:lang w:val="en-US"/>
        </w:rPr>
        <w:t xml:space="preserve">an </w:t>
      </w:r>
      <w:r w:rsidRPr="00A0237B">
        <w:rPr>
          <w:rFonts w:ascii="Arial" w:hAnsi="Arial" w:cs="Arial"/>
          <w:sz w:val="24"/>
          <w:szCs w:val="24"/>
          <w:lang w:val="en-US"/>
        </w:rPr>
        <w:t>imprecise manner resulting in chromosome fragmentation, whereas ~45</w:t>
      </w:r>
      <w:r w:rsidR="005865C3" w:rsidRPr="00A0237B">
        <w:rPr>
          <w:rFonts w:ascii="Arial" w:hAnsi="Arial" w:cs="Arial"/>
          <w:sz w:val="24"/>
          <w:szCs w:val="24"/>
          <w:lang w:val="en-US"/>
        </w:rPr>
        <w:t>,</w:t>
      </w:r>
      <w:r w:rsidRPr="00A0237B">
        <w:rPr>
          <w:rFonts w:ascii="Arial" w:hAnsi="Arial" w:cs="Arial"/>
          <w:sz w:val="24"/>
          <w:szCs w:val="24"/>
          <w:lang w:val="en-US"/>
        </w:rPr>
        <w:t xml:space="preserve">000 unique Internal Eliminated Sequences (IESs) are removed precisely </w:t>
      </w:r>
      <w:r w:rsidR="000010F9" w:rsidRPr="00A60E08">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HIGBKpge","properties":{"formattedCitation":"(24)","plainCitation":"(24)","noteIndex":0},"citationItems":[{"id":344,"uris":["http://zotero.org/groups/74655/items/GMB3J9U9"],"uri":["http://zotero.org/groups/74655/items/GMB3J9U9"],"itemData":{"id":344,"type":"article-journal","abstract":"Insertions of parasitic DNA within coding sequences are usually deleterious and are generally counter-selected during evolution. Thanks to nuclear dimorphism, ciliates provide unique models to study the fate of such insertions. Their germline genome undergoes extensive rearrangements during development of a new somatic macronucleus from the germline micronucleus following sexual events. In Paramecium, these rearrangements include precise excision of unique-copy Internal Eliminated Sequences (IES) from the somatic DNA, requiring the activity of a domesticated piggyBac transposase, PiggyMac. We have sequenced Paramecium tetraurelia germline DNA, establishing a genome-wide catalogue of -45,000 IESs, in order to gain insight into their evolutionary origin and excision mechanism. We obtained direct evidence that PiggyMac is required for excision of all IESs. Homology with known P. tetraurelia Tc1/mariner transposons, described here, indicates that at least a fraction of IESs derive from these elements. Most IES insertions occurred before a recent whole-genome duplication that preceded diversification of the P. aurelia species complex, but IES invasion of the Paramecium genome appears to be an ongoing process. Once inserted, IESs decay rapidly by accumulation of deletions and point substitutions. Over 90% of the IESs are shorter than 150 bp and present a remarkable size distribution with a -10 bp periodicity, corresponding to the helical repeat of double-stranded DNA and suggesting DNA loop formation during assembly of a transpososome-like excision complex. IESs are equally frequent within and between coding sequences; however, excision is not 100% efficient and there is selective pressure against IES insertions, in particular within highly expressed genes. We discuss the possibility that ancient domestication of a piggyBac transposase favored subsequent propagation of transposons throughout the germline by allowing insertions in coding sequences, a fraction of the genome in which parasitic DNA is not usually tolerated.","container-title":"PLoS Genet","DOI":"10.1371/journal.pgen.1002984","issue":"10","page":"e1002984","title":"The Paramecium germline genome provides a niche for intragenic parasitic DNA: evolutionary dynamics of internal eliminated sequences","volume":"8","author":[{"family":"Arnaiz","given":"O"},{"family":"Mathy","given":"N"},{"family":"Baudry","given":"C"},{"family":"Malinsky","given":"S"},{"family":"Aury","given":"J M"},{"family":"Wilkes","given":"C D"},{"family":"Garnier","given":"O"},{"family":"Labadie","given":"K"},{"family":"Lauderdale","given":"B E"},{"family":"Le Mouël","given":"A"},{"family":"Marmignon","given":"A"},{"family":"Nowacki","given":"M"},{"family":"Poulain","given":"J"},{"family":"Prajer","given":"M"},{"family":"Wincker","given":"P"},{"family":"Meyer","given":"E"},{"family":"Duharcourt","given":"S"},{"family":"Duret","given":"L"},{"family":"Bétermier","given":"M"},{"family":"Sperling","given":"L"}],"issued":{"date-parts":[["2012"]]}}}],"schema":"https://github.com/citation-style-language/schema/raw/master/csl-citation.json"} </w:instrText>
      </w:r>
      <w:r w:rsidR="000010F9" w:rsidRPr="00A60E08">
        <w:rPr>
          <w:rFonts w:ascii="Arial" w:hAnsi="Arial" w:cs="Arial"/>
          <w:sz w:val="24"/>
          <w:szCs w:val="24"/>
          <w:lang w:val="en-US"/>
        </w:rPr>
        <w:fldChar w:fldCharType="separate"/>
      </w:r>
      <w:r w:rsidR="0053503A" w:rsidRPr="00A0237B">
        <w:rPr>
          <w:rFonts w:ascii="Arial" w:hAnsi="Arial" w:cs="Arial"/>
          <w:sz w:val="24"/>
          <w:lang w:val="en-US"/>
        </w:rPr>
        <w:t>(24)</w:t>
      </w:r>
      <w:r w:rsidR="000010F9" w:rsidRPr="00A60E08">
        <w:rPr>
          <w:rFonts w:ascii="Arial" w:hAnsi="Arial" w:cs="Arial"/>
          <w:sz w:val="24"/>
          <w:szCs w:val="24"/>
          <w:lang w:val="en-US"/>
        </w:rPr>
        <w:fldChar w:fldCharType="end"/>
      </w:r>
      <w:r w:rsidRPr="00A0237B">
        <w:rPr>
          <w:rFonts w:ascii="Arial" w:hAnsi="Arial" w:cs="Arial"/>
          <w:sz w:val="24"/>
          <w:szCs w:val="24"/>
          <w:lang w:val="en-US"/>
        </w:rPr>
        <w:t xml:space="preserve">. Although </w:t>
      </w:r>
      <w:r w:rsidR="005865C3" w:rsidRPr="00A0237B">
        <w:rPr>
          <w:rFonts w:ascii="Arial" w:hAnsi="Arial" w:cs="Arial"/>
          <w:sz w:val="24"/>
          <w:szCs w:val="24"/>
          <w:lang w:val="en-US"/>
        </w:rPr>
        <w:t xml:space="preserve">the </w:t>
      </w:r>
      <w:r w:rsidRPr="00A0237B">
        <w:rPr>
          <w:rFonts w:ascii="Arial" w:hAnsi="Arial" w:cs="Arial"/>
          <w:sz w:val="24"/>
          <w:szCs w:val="24"/>
          <w:lang w:val="en-US"/>
        </w:rPr>
        <w:t>mechanism of DNA excision need</w:t>
      </w:r>
      <w:r w:rsidR="005865C3" w:rsidRPr="00A0237B">
        <w:rPr>
          <w:rFonts w:ascii="Arial" w:hAnsi="Arial" w:cs="Arial"/>
          <w:sz w:val="24"/>
          <w:szCs w:val="24"/>
          <w:lang w:val="en-US"/>
        </w:rPr>
        <w:t>s</w:t>
      </w:r>
      <w:r w:rsidRPr="00A0237B">
        <w:rPr>
          <w:rFonts w:ascii="Arial" w:hAnsi="Arial" w:cs="Arial"/>
          <w:sz w:val="24"/>
          <w:szCs w:val="24"/>
          <w:lang w:val="en-US"/>
        </w:rPr>
        <w:t xml:space="preserve"> further evaluation, </w:t>
      </w:r>
      <w:r w:rsidR="005865C3" w:rsidRPr="00A0237B">
        <w:rPr>
          <w:rFonts w:ascii="Arial" w:hAnsi="Arial" w:cs="Arial"/>
          <w:sz w:val="24"/>
          <w:szCs w:val="24"/>
          <w:lang w:val="en-US"/>
        </w:rPr>
        <w:t xml:space="preserve">it has been </w:t>
      </w:r>
      <w:r w:rsidRPr="00A0237B">
        <w:rPr>
          <w:rFonts w:ascii="Arial" w:hAnsi="Arial" w:cs="Arial"/>
          <w:sz w:val="24"/>
          <w:szCs w:val="24"/>
          <w:lang w:val="en-US"/>
        </w:rPr>
        <w:t>demonstrate</w:t>
      </w:r>
      <w:r w:rsidR="005865C3" w:rsidRPr="00A0237B">
        <w:rPr>
          <w:rFonts w:ascii="Arial" w:hAnsi="Arial" w:cs="Arial"/>
          <w:sz w:val="24"/>
          <w:szCs w:val="24"/>
          <w:lang w:val="en-US"/>
        </w:rPr>
        <w:t>d by other authors that</w:t>
      </w:r>
      <w:r w:rsidRPr="00597B18">
        <w:rPr>
          <w:rFonts w:ascii="Arial" w:hAnsi="Arial" w:cs="Arial"/>
          <w:sz w:val="24"/>
          <w:szCs w:val="24"/>
          <w:lang w:val="en-US"/>
        </w:rPr>
        <w:t xml:space="preserve"> it</w:t>
      </w:r>
      <w:r w:rsidR="005865C3" w:rsidRPr="00597B18">
        <w:rPr>
          <w:rFonts w:ascii="Arial" w:hAnsi="Arial" w:cs="Arial"/>
          <w:sz w:val="24"/>
          <w:szCs w:val="24"/>
          <w:lang w:val="en-US"/>
        </w:rPr>
        <w:t xml:space="preserve"> i</w:t>
      </w:r>
      <w:r w:rsidRPr="0011551C">
        <w:rPr>
          <w:rFonts w:ascii="Arial" w:hAnsi="Arial" w:cs="Arial"/>
          <w:sz w:val="24"/>
          <w:szCs w:val="24"/>
          <w:lang w:val="en-US"/>
        </w:rPr>
        <w:t>s coordinat</w:t>
      </w:r>
      <w:r w:rsidR="005865C3" w:rsidRPr="0011551C">
        <w:rPr>
          <w:rFonts w:ascii="Arial" w:hAnsi="Arial" w:cs="Arial"/>
          <w:sz w:val="24"/>
          <w:szCs w:val="24"/>
          <w:lang w:val="en-US"/>
        </w:rPr>
        <w:t>ed</w:t>
      </w:r>
      <w:r w:rsidRPr="0011551C">
        <w:rPr>
          <w:rFonts w:ascii="Arial" w:hAnsi="Arial" w:cs="Arial"/>
          <w:sz w:val="24"/>
          <w:szCs w:val="24"/>
          <w:lang w:val="en-US"/>
        </w:rPr>
        <w:t xml:space="preserve"> by another class of short non</w:t>
      </w:r>
      <w:r w:rsidR="00EE0AC0" w:rsidRPr="0011551C">
        <w:rPr>
          <w:rFonts w:ascii="Arial" w:hAnsi="Arial" w:cs="Arial"/>
          <w:sz w:val="24"/>
          <w:szCs w:val="24"/>
          <w:lang w:val="en-US"/>
        </w:rPr>
        <w:t>-</w:t>
      </w:r>
      <w:r w:rsidRPr="0011551C">
        <w:rPr>
          <w:rFonts w:ascii="Arial" w:hAnsi="Arial" w:cs="Arial"/>
          <w:sz w:val="24"/>
          <w:szCs w:val="24"/>
          <w:lang w:val="en-US"/>
        </w:rPr>
        <w:t xml:space="preserve">coding transcripts (iesRNAs) and </w:t>
      </w:r>
      <w:r w:rsidR="00676EFA" w:rsidRPr="004200DA">
        <w:rPr>
          <w:rFonts w:ascii="Arial" w:hAnsi="Arial" w:cs="Arial"/>
          <w:sz w:val="24"/>
          <w:szCs w:val="24"/>
          <w:lang w:val="en-US"/>
        </w:rPr>
        <w:t xml:space="preserve">by </w:t>
      </w:r>
      <w:r w:rsidR="00EE0AC0" w:rsidRPr="004200DA">
        <w:rPr>
          <w:rFonts w:ascii="Arial" w:hAnsi="Arial" w:cs="Arial"/>
          <w:sz w:val="24"/>
          <w:szCs w:val="24"/>
          <w:lang w:val="en-US"/>
        </w:rPr>
        <w:t xml:space="preserve">the </w:t>
      </w:r>
      <w:r w:rsidR="009D130F" w:rsidRPr="004200DA">
        <w:rPr>
          <w:rFonts w:ascii="Arial" w:hAnsi="Arial" w:cs="Arial"/>
          <w:sz w:val="24"/>
          <w:szCs w:val="24"/>
          <w:lang w:val="en-US"/>
        </w:rPr>
        <w:t>histone posttranslational modifier</w:t>
      </w:r>
      <w:r w:rsidRPr="004200DA">
        <w:rPr>
          <w:rFonts w:ascii="Arial" w:hAnsi="Arial" w:cs="Arial"/>
          <w:sz w:val="24"/>
          <w:szCs w:val="24"/>
          <w:lang w:val="en-US"/>
        </w:rPr>
        <w:t xml:space="preserve"> E</w:t>
      </w:r>
      <w:r w:rsidR="009D130F" w:rsidRPr="004200DA">
        <w:rPr>
          <w:rFonts w:ascii="Arial" w:hAnsi="Arial" w:cs="Arial"/>
          <w:sz w:val="24"/>
          <w:szCs w:val="24"/>
          <w:lang w:val="en-US"/>
        </w:rPr>
        <w:t>zl</w:t>
      </w:r>
      <w:r w:rsidRPr="004200DA">
        <w:rPr>
          <w:rFonts w:ascii="Arial" w:hAnsi="Arial" w:cs="Arial"/>
          <w:sz w:val="24"/>
          <w:szCs w:val="24"/>
          <w:lang w:val="en-US"/>
        </w:rPr>
        <w:t xml:space="preserve">1 </w:t>
      </w:r>
      <w:r w:rsidR="000010F9" w:rsidRPr="00A60E08">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{"citationID":"D37uYpQq","properties":{"formattedCitation":"(25, 26)","plainCitation":"(25, 26)","noteIndex":0},"citationItems":[{"id":347,"uris":["http://zotero.org/groups/74655/items/WXBTUT33"],"uri":["http://zotero.org/groups/74655/items/WXBTUT33"],"itemData":{"id":347,"type":"article-journal","container-title":"PLoS Genet.","issue":"9","page":"e1004665","title":"Local Effect of Enhancer of Zeste-like Reveals Cooperation of Epigenetic and Cis-acting Determinants for Zygotic Genome Rearrangements","volume":"10","author":[{"family":"Lhuillier-Akakpo","given":"M."},{"family":"Frapporti","given":"A."},{"family":"Denby Wilkes","given":"C."},{"family":"Matelot","given":"M."},{"family":"Vervoort","given":"M."},{"family":"Sperling","given":"L."},{"family":"Duharcourt","given":"S."}],"issued":{"date-parts":[["2014"]]}}},{"id":263,"uris":["http://zotero.org/groups/74655/items/TI2HERDH"],"uri":["http://zotero.org/groups/74655/items/TI2HERDH"],"itemData":{"id":263,"type":"article-journal","abstract":"In eukaryotes, small RNAs (sRNAs) have key roles in development, gene expression regulation, and genome integrity maintenance. In ciliates, such as Paramecium, sRNAs form the heart of an epigenetic system that has evolved from core eukaryotic gene silencing components to selectively target DNA for deletion. In Paramecium, somatic genome development from the germline genome accurately eliminates the bulk of typically gene-interrupting, noncoding DNA. We have discovered an sRNA class (internal eliminated sequence [IES] sRNAs [iesRNAs]), arising later during Paramecium development, which originates from and precisely delineates germline DNA (IESs) and complements the initial sRNAs (\"scan\" RNAs [scnRNAs]) in targeting DNA for elimination. We show that whole-genome duplications have facilitated successive differentiations of Paramecium Dicer-like proteins, leading to cooperation between Dcl2 and Dcl3 to produce scnRNAs and to the production of iesRNAs by Dcl5. These innovations highlight the ability of sRNA systems to acquire capabilities, including those in genome development and integrity.","container-title":"Dev. Cell","issue":"2","note":"[DOI:http://dx.doi.org/10.1016/j.devcel.2013.12.01010.1016/j.devcel.2013.12.010] [PubMed:http://www.ncbi.nlm.nih.gov/pubmed/2443991024439910]","page":"174–188","title":"Functional Diversification of Dicer-like Proteins and Small RNAs Required for Genome Sculpting","volume":"28","author":[{"family":"Sandoval","given":"P. Y."},{"family":"Swart","given":"E. C."},{"family":"Arambasic","given":"M."},{"family":"Nowacki","given":"M."}],"issued":{"date-parts":[["2014",1]]}}}],"schema":"https://github.com/citation-style-language/schema/raw/master/csl-citation.json"} </w:instrText>
      </w:r>
      <w:r w:rsidR="000010F9" w:rsidRPr="00A60E08">
        <w:rPr>
          <w:rFonts w:ascii="Arial" w:hAnsi="Arial" w:cs="Arial"/>
          <w:sz w:val="24"/>
          <w:szCs w:val="24"/>
          <w:lang w:val="en-US"/>
        </w:rPr>
        <w:fldChar w:fldCharType="separate"/>
      </w:r>
      <w:r w:rsidR="0053503A" w:rsidRPr="00A0237B">
        <w:rPr>
          <w:rFonts w:ascii="Arial" w:hAnsi="Arial" w:cs="Arial"/>
          <w:sz w:val="24"/>
          <w:lang w:val="en-US"/>
        </w:rPr>
        <w:t>(25, 26)</w:t>
      </w:r>
      <w:r w:rsidR="000010F9" w:rsidRPr="00A60E08">
        <w:rPr>
          <w:rFonts w:ascii="Arial" w:hAnsi="Arial" w:cs="Arial"/>
          <w:sz w:val="24"/>
          <w:szCs w:val="24"/>
          <w:lang w:val="en-US"/>
        </w:rPr>
        <w:fldChar w:fldCharType="end"/>
      </w:r>
      <w:r w:rsidRPr="00A0237B">
        <w:rPr>
          <w:rFonts w:ascii="Arial" w:hAnsi="Arial" w:cs="Arial"/>
          <w:sz w:val="24"/>
          <w:szCs w:val="24"/>
          <w:lang w:val="en-US"/>
        </w:rPr>
        <w:t>.</w:t>
      </w:r>
    </w:p>
    <w:p w14:paraId="04E876E5" w14:textId="5F578779" w:rsidR="00EA6423" w:rsidRPr="00A0237B" w:rsidRDefault="00EE0AC0" w:rsidP="00360211">
      <w:pPr>
        <w:pStyle w:val="Standard"/>
        <w:spacing w:after="0" w:line="240" w:lineRule="auto"/>
        <w:ind w:firstLine="284"/>
        <w:jc w:val="both"/>
        <w:rPr>
          <w:rFonts w:ascii="Arial" w:hAnsi="Arial" w:cs="Arial"/>
          <w:sz w:val="24"/>
          <w:szCs w:val="24"/>
          <w:lang w:val="en-US"/>
        </w:rPr>
      </w:pPr>
      <w:r w:rsidRPr="00A60E08">
        <w:rPr>
          <w:rFonts w:ascii="Arial" w:hAnsi="Arial" w:cs="Arial"/>
          <w:sz w:val="24"/>
          <w:szCs w:val="24"/>
          <w:lang w:val="en-US"/>
        </w:rPr>
        <w:t>A p</w:t>
      </w:r>
      <w:r w:rsidR="00EA6423" w:rsidRPr="00A60E08">
        <w:rPr>
          <w:rFonts w:ascii="Arial" w:hAnsi="Arial" w:cs="Arial"/>
          <w:sz w:val="24"/>
          <w:szCs w:val="24"/>
          <w:lang w:val="en-US"/>
        </w:rPr>
        <w:t xml:space="preserve">revious analysis revealed that </w:t>
      </w:r>
      <w:r w:rsidRPr="00A60E08">
        <w:rPr>
          <w:rFonts w:ascii="Arial" w:hAnsi="Arial" w:cs="Arial"/>
          <w:sz w:val="24"/>
          <w:szCs w:val="24"/>
          <w:lang w:val="en-US"/>
        </w:rPr>
        <w:t xml:space="preserve">the </w:t>
      </w:r>
      <w:r w:rsidRPr="00A60E08">
        <w:rPr>
          <w:rFonts w:ascii="Arial" w:hAnsi="Arial" w:cs="Arial"/>
          <w:i/>
          <w:sz w:val="24"/>
          <w:szCs w:val="24"/>
          <w:lang w:val="en-US"/>
        </w:rPr>
        <w:t>Paramecium</w:t>
      </w:r>
      <w:r w:rsidRPr="00A60E08">
        <w:rPr>
          <w:rFonts w:ascii="Arial" w:hAnsi="Arial" w:cs="Arial"/>
          <w:sz w:val="24"/>
          <w:szCs w:val="24"/>
          <w:lang w:val="en-US"/>
        </w:rPr>
        <w:t xml:space="preserve"> genome contains </w:t>
      </w:r>
      <w:r w:rsidR="00B364C0" w:rsidRPr="00A60E08">
        <w:rPr>
          <w:rFonts w:ascii="Arial" w:hAnsi="Arial" w:cs="Arial"/>
          <w:sz w:val="24"/>
          <w:szCs w:val="24"/>
          <w:lang w:val="en-US"/>
        </w:rPr>
        <w:t xml:space="preserve">two </w:t>
      </w:r>
      <w:r w:rsidR="00EA6423" w:rsidRPr="00A60E08">
        <w:rPr>
          <w:rFonts w:ascii="Arial" w:hAnsi="Arial" w:cs="Arial"/>
          <w:sz w:val="24"/>
          <w:szCs w:val="24"/>
          <w:lang w:val="en-US"/>
        </w:rPr>
        <w:t>Spt5 homologs</w:t>
      </w:r>
      <w:r w:rsidRPr="00A60E08">
        <w:rPr>
          <w:rFonts w:ascii="Arial" w:hAnsi="Arial" w:cs="Arial"/>
          <w:sz w:val="24"/>
          <w:szCs w:val="24"/>
          <w:lang w:val="en-US"/>
        </w:rPr>
        <w:t xml:space="preserve"> and that they </w:t>
      </w:r>
      <w:r w:rsidR="00B364C0" w:rsidRPr="00A60E08">
        <w:rPr>
          <w:rFonts w:ascii="Arial" w:hAnsi="Arial" w:cs="Arial"/>
          <w:sz w:val="24"/>
          <w:szCs w:val="24"/>
          <w:lang w:val="en-US"/>
        </w:rPr>
        <w:t>are characterized by</w:t>
      </w:r>
      <w:r w:rsidR="00EA6423" w:rsidRPr="00A60E08">
        <w:rPr>
          <w:rFonts w:ascii="Arial" w:hAnsi="Arial" w:cs="Arial"/>
          <w:sz w:val="24"/>
          <w:szCs w:val="24"/>
          <w:lang w:val="en-US"/>
        </w:rPr>
        <w:t xml:space="preserve"> distinct patterns of expression and localization </w:t>
      </w:r>
      <w:r w:rsidR="00B364C0" w:rsidRPr="00A60E08">
        <w:rPr>
          <w:rFonts w:ascii="Arial" w:hAnsi="Arial" w:cs="Arial"/>
          <w:sz w:val="24"/>
          <w:szCs w:val="24"/>
          <w:lang w:val="en-US"/>
        </w:rPr>
        <w:t>during</w:t>
      </w:r>
      <w:r w:rsidRPr="00A60E08">
        <w:rPr>
          <w:rFonts w:ascii="Arial" w:hAnsi="Arial" w:cs="Arial"/>
          <w:sz w:val="24"/>
          <w:szCs w:val="24"/>
          <w:lang w:val="en-US"/>
        </w:rPr>
        <w:t xml:space="preserve"> the</w:t>
      </w:r>
      <w:r w:rsidR="00EA6423" w:rsidRPr="00A60E08">
        <w:rPr>
          <w:rFonts w:ascii="Arial" w:hAnsi="Arial" w:cs="Arial"/>
          <w:sz w:val="24"/>
          <w:szCs w:val="24"/>
          <w:lang w:val="en-US"/>
        </w:rPr>
        <w:t xml:space="preserve"> cell cycle. Moreover</w:t>
      </w:r>
      <w:r w:rsidR="00B364C0" w:rsidRPr="00A60E08">
        <w:rPr>
          <w:rFonts w:ascii="Arial" w:hAnsi="Arial" w:cs="Arial"/>
          <w:sz w:val="24"/>
          <w:szCs w:val="24"/>
          <w:lang w:val="en-US"/>
        </w:rPr>
        <w:t>,</w:t>
      </w:r>
      <w:r w:rsidR="00EA6423" w:rsidRPr="00A60E08">
        <w:rPr>
          <w:rFonts w:ascii="Arial" w:hAnsi="Arial" w:cs="Arial"/>
          <w:sz w:val="24"/>
          <w:szCs w:val="24"/>
          <w:lang w:val="en-US"/>
        </w:rPr>
        <w:t xml:space="preserve"> analysis of </w:t>
      </w:r>
      <w:r w:rsidRPr="00A60E08">
        <w:rPr>
          <w:rFonts w:ascii="Arial" w:hAnsi="Arial" w:cs="Arial"/>
          <w:sz w:val="24"/>
          <w:szCs w:val="24"/>
          <w:lang w:val="en-US"/>
        </w:rPr>
        <w:t xml:space="preserve">the </w:t>
      </w:r>
      <w:r w:rsidR="00676EFA" w:rsidRPr="00A60E08">
        <w:rPr>
          <w:rFonts w:ascii="Arial" w:hAnsi="Arial" w:cs="Arial"/>
          <w:sz w:val="24"/>
          <w:szCs w:val="24"/>
          <w:lang w:val="en-US"/>
        </w:rPr>
        <w:t>meiosis-</w:t>
      </w:r>
      <w:r w:rsidR="00EA6423" w:rsidRPr="00A60E08">
        <w:rPr>
          <w:rFonts w:ascii="Arial" w:hAnsi="Arial" w:cs="Arial"/>
          <w:sz w:val="24"/>
          <w:szCs w:val="24"/>
          <w:lang w:val="en-US"/>
        </w:rPr>
        <w:t xml:space="preserve">specific Spt5m </w:t>
      </w:r>
      <w:r w:rsidRPr="00A60E08">
        <w:rPr>
          <w:rFonts w:ascii="Arial" w:hAnsi="Arial" w:cs="Arial"/>
          <w:sz w:val="24"/>
          <w:szCs w:val="24"/>
          <w:lang w:val="en-US"/>
        </w:rPr>
        <w:t xml:space="preserve">protein </w:t>
      </w:r>
      <w:r w:rsidR="00EA6423" w:rsidRPr="00A60E08">
        <w:rPr>
          <w:rFonts w:ascii="Arial" w:hAnsi="Arial" w:cs="Arial"/>
          <w:sz w:val="24"/>
          <w:szCs w:val="24"/>
          <w:lang w:val="en-US"/>
        </w:rPr>
        <w:t xml:space="preserve">showed its relevance in </w:t>
      </w:r>
      <w:r w:rsidRPr="00A60E08">
        <w:rPr>
          <w:rFonts w:ascii="Arial" w:hAnsi="Arial" w:cs="Arial"/>
          <w:sz w:val="24"/>
          <w:szCs w:val="24"/>
          <w:lang w:val="en-US"/>
        </w:rPr>
        <w:t xml:space="preserve">the </w:t>
      </w:r>
      <w:r w:rsidR="00EA6423" w:rsidRPr="00A60E08">
        <w:rPr>
          <w:rFonts w:ascii="Arial" w:hAnsi="Arial" w:cs="Arial"/>
          <w:sz w:val="24"/>
          <w:szCs w:val="24"/>
          <w:lang w:val="en-US"/>
        </w:rPr>
        <w:t xml:space="preserve">proper execution of sexual reproduction </w:t>
      </w:r>
      <w:r w:rsidR="000010F9" w:rsidRPr="00A60E08">
        <w:rPr>
          <w:rFonts w:ascii="Arial" w:hAnsi="Arial" w:cs="Arial"/>
          <w:sz w:val="24"/>
          <w:szCs w:val="24"/>
          <w:lang w:val="en-US"/>
        </w:rPr>
        <w:fldChar w:fldCharType="begin"/>
      </w:r>
      <w:r w:rsidR="0053503A" w:rsidRPr="00A60E08">
        <w:rPr>
          <w:rFonts w:ascii="Arial" w:hAnsi="Arial" w:cs="Arial"/>
          <w:sz w:val="24"/>
          <w:szCs w:val="24"/>
          <w:lang w:val="en-US"/>
        </w:rPr>
        <w:instrText xml:space="preserve"> ADDIN ZOTERO_ITEM CSL_CITATION {"citationID":"zpt21jP6","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A60E08">
        <w:rPr>
          <w:rFonts w:ascii="Arial" w:hAnsi="Arial" w:cs="Arial"/>
          <w:sz w:val="24"/>
          <w:szCs w:val="24"/>
          <w:lang w:val="en-US"/>
        </w:rPr>
        <w:fldChar w:fldCharType="separate"/>
      </w:r>
      <w:r w:rsidR="0053503A" w:rsidRPr="00A60E08">
        <w:rPr>
          <w:rFonts w:ascii="Arial" w:hAnsi="Arial" w:cs="Arial"/>
          <w:sz w:val="24"/>
          <w:lang w:val="en-US"/>
        </w:rPr>
        <w:t>(21)</w:t>
      </w:r>
      <w:r w:rsidR="000010F9" w:rsidRPr="00A60E08">
        <w:rPr>
          <w:rFonts w:ascii="Arial" w:hAnsi="Arial" w:cs="Arial"/>
          <w:sz w:val="24"/>
          <w:szCs w:val="24"/>
          <w:lang w:val="en-US"/>
        </w:rPr>
        <w:fldChar w:fldCharType="end"/>
      </w:r>
      <w:r w:rsidR="00EA6423" w:rsidRPr="00A60E08">
        <w:rPr>
          <w:rFonts w:ascii="Arial" w:hAnsi="Arial" w:cs="Arial"/>
          <w:sz w:val="24"/>
          <w:szCs w:val="24"/>
          <w:lang w:val="en-US"/>
        </w:rPr>
        <w:t xml:space="preserve">. In the </w:t>
      </w:r>
      <w:r w:rsidRPr="00A60E08">
        <w:rPr>
          <w:rFonts w:ascii="Arial" w:hAnsi="Arial" w:cs="Arial"/>
          <w:sz w:val="24"/>
          <w:szCs w:val="24"/>
          <w:lang w:val="en-US"/>
        </w:rPr>
        <w:t>current</w:t>
      </w:r>
      <w:r w:rsidR="00EA6423" w:rsidRPr="00A60E08">
        <w:rPr>
          <w:rFonts w:ascii="Arial" w:hAnsi="Arial" w:cs="Arial"/>
          <w:sz w:val="24"/>
          <w:szCs w:val="24"/>
          <w:lang w:val="en-US"/>
        </w:rPr>
        <w:t xml:space="preserve"> study we present </w:t>
      </w:r>
      <w:r w:rsidRPr="00A60E08">
        <w:rPr>
          <w:rFonts w:ascii="Arial" w:hAnsi="Arial" w:cs="Arial"/>
          <w:sz w:val="24"/>
          <w:szCs w:val="24"/>
          <w:lang w:val="en-US"/>
        </w:rPr>
        <w:t xml:space="preserve">a </w:t>
      </w:r>
      <w:r w:rsidR="00EA6423" w:rsidRPr="00A60E08">
        <w:rPr>
          <w:rFonts w:ascii="Arial" w:hAnsi="Arial" w:cs="Arial"/>
          <w:sz w:val="24"/>
          <w:szCs w:val="24"/>
          <w:lang w:val="en-US"/>
        </w:rPr>
        <w:t>functional analysis of Spt4</w:t>
      </w:r>
      <w:r w:rsidR="00B364C0" w:rsidRPr="00A60E08">
        <w:rPr>
          <w:rFonts w:ascii="Arial" w:hAnsi="Arial" w:cs="Arial"/>
          <w:sz w:val="24"/>
          <w:szCs w:val="24"/>
          <w:lang w:val="en-US"/>
        </w:rPr>
        <w:t xml:space="preserve"> proteins</w:t>
      </w:r>
      <w:r w:rsidR="00EA6423" w:rsidRPr="00A60E08">
        <w:rPr>
          <w:rFonts w:ascii="Arial" w:hAnsi="Arial" w:cs="Arial"/>
          <w:sz w:val="24"/>
          <w:szCs w:val="24"/>
          <w:lang w:val="en-US"/>
        </w:rPr>
        <w:t xml:space="preserve">, demonstrating </w:t>
      </w:r>
      <w:r w:rsidRPr="00A60E08">
        <w:rPr>
          <w:rFonts w:ascii="Arial" w:hAnsi="Arial" w:cs="Arial"/>
          <w:sz w:val="24"/>
          <w:szCs w:val="24"/>
          <w:lang w:val="en-US"/>
        </w:rPr>
        <w:t>their</w:t>
      </w:r>
      <w:r w:rsidR="00EA6423" w:rsidRPr="00A60E08">
        <w:rPr>
          <w:rFonts w:ascii="Arial" w:hAnsi="Arial" w:cs="Arial"/>
          <w:sz w:val="24"/>
          <w:szCs w:val="24"/>
          <w:lang w:val="en-US"/>
        </w:rPr>
        <w:t xml:space="preserve"> role in </w:t>
      </w:r>
      <w:r w:rsidRPr="00A60E08">
        <w:rPr>
          <w:rFonts w:ascii="Arial" w:hAnsi="Arial" w:cs="Arial"/>
          <w:sz w:val="24"/>
          <w:szCs w:val="24"/>
          <w:lang w:val="en-US"/>
        </w:rPr>
        <w:t xml:space="preserve">the </w:t>
      </w:r>
      <w:r w:rsidR="00EA6423" w:rsidRPr="00A60E08">
        <w:rPr>
          <w:rFonts w:ascii="Arial" w:hAnsi="Arial" w:cs="Arial"/>
          <w:sz w:val="24"/>
          <w:szCs w:val="24"/>
          <w:lang w:val="en-US"/>
        </w:rPr>
        <w:t>biogenesis of small non</w:t>
      </w:r>
      <w:r w:rsidRPr="00A60E08">
        <w:rPr>
          <w:rFonts w:ascii="Arial" w:hAnsi="Arial" w:cs="Arial"/>
          <w:sz w:val="24"/>
          <w:szCs w:val="24"/>
          <w:lang w:val="en-US"/>
        </w:rPr>
        <w:t>-</w:t>
      </w:r>
      <w:r w:rsidR="00EA6423" w:rsidRPr="00A60E08">
        <w:rPr>
          <w:rFonts w:ascii="Arial" w:hAnsi="Arial" w:cs="Arial"/>
          <w:sz w:val="24"/>
          <w:szCs w:val="24"/>
          <w:lang w:val="en-US"/>
        </w:rPr>
        <w:t xml:space="preserve">coding RNAs and also </w:t>
      </w:r>
      <w:r w:rsidRPr="00A60E08">
        <w:rPr>
          <w:rFonts w:ascii="Arial" w:hAnsi="Arial" w:cs="Arial"/>
          <w:sz w:val="24"/>
          <w:szCs w:val="24"/>
          <w:lang w:val="en-US"/>
        </w:rPr>
        <w:t xml:space="preserve">their </w:t>
      </w:r>
      <w:r w:rsidR="00EA6423" w:rsidRPr="00A60E08">
        <w:rPr>
          <w:rFonts w:ascii="Arial" w:hAnsi="Arial" w:cs="Arial"/>
          <w:sz w:val="24"/>
          <w:szCs w:val="24"/>
          <w:lang w:val="en-US"/>
        </w:rPr>
        <w:t>relation</w:t>
      </w:r>
      <w:r w:rsidRPr="00A60E08">
        <w:rPr>
          <w:rFonts w:ascii="Arial" w:hAnsi="Arial" w:cs="Arial"/>
          <w:sz w:val="24"/>
          <w:szCs w:val="24"/>
          <w:lang w:val="en-US"/>
        </w:rPr>
        <w:t>s</w:t>
      </w:r>
      <w:r w:rsidR="00EA6423" w:rsidRPr="00A60E08">
        <w:rPr>
          <w:rFonts w:ascii="Arial" w:hAnsi="Arial" w:cs="Arial"/>
          <w:sz w:val="24"/>
          <w:szCs w:val="24"/>
          <w:lang w:val="en-US"/>
        </w:rPr>
        <w:t xml:space="preserve"> with Spt5 as well as </w:t>
      </w:r>
      <w:r w:rsidRPr="00A60E08">
        <w:rPr>
          <w:rFonts w:ascii="Arial" w:hAnsi="Arial" w:cs="Arial"/>
          <w:sz w:val="24"/>
          <w:szCs w:val="24"/>
          <w:lang w:val="en-US"/>
        </w:rPr>
        <w:t xml:space="preserve">with </w:t>
      </w:r>
      <w:r w:rsidR="00EA6423" w:rsidRPr="00A60E08">
        <w:rPr>
          <w:rFonts w:ascii="Arial" w:hAnsi="Arial" w:cs="Arial"/>
          <w:sz w:val="24"/>
          <w:szCs w:val="24"/>
          <w:lang w:val="en-US"/>
        </w:rPr>
        <w:t xml:space="preserve">proteins involved in </w:t>
      </w:r>
      <w:r w:rsidRPr="00A60E08">
        <w:rPr>
          <w:rFonts w:ascii="Arial" w:hAnsi="Arial" w:cs="Arial"/>
          <w:sz w:val="24"/>
          <w:szCs w:val="24"/>
          <w:lang w:val="en-US"/>
        </w:rPr>
        <w:t xml:space="preserve">the </w:t>
      </w:r>
      <w:r w:rsidR="00EA6423" w:rsidRPr="00A60E08">
        <w:rPr>
          <w:rFonts w:ascii="Arial" w:hAnsi="Arial" w:cs="Arial"/>
          <w:sz w:val="24"/>
          <w:szCs w:val="24"/>
          <w:lang w:val="en-US"/>
        </w:rPr>
        <w:t>RNAi pathway.</w:t>
      </w:r>
    </w:p>
    <w:p w14:paraId="6525DC12" w14:textId="77777777" w:rsidR="00FF7285" w:rsidRPr="00A60E08" w:rsidRDefault="00FF7285" w:rsidP="00360211">
      <w:pPr>
        <w:spacing w:line="240" w:lineRule="auto"/>
        <w:ind w:firstLine="284"/>
        <w:jc w:val="both"/>
        <w:rPr>
          <w:rFonts w:ascii="Arial" w:hAnsi="Arial" w:cs="Arial"/>
          <w:sz w:val="24"/>
          <w:szCs w:val="24"/>
          <w:lang w:val="en-US"/>
        </w:rPr>
      </w:pPr>
    </w:p>
    <w:p w14:paraId="7878972C" w14:textId="79ECF619" w:rsidR="001F1135" w:rsidRPr="00A0237B" w:rsidRDefault="00C23FDB" w:rsidP="006046CE">
      <w:pPr>
        <w:pStyle w:val="Nagwek1"/>
      </w:pPr>
      <w:r w:rsidRPr="00A0237B">
        <w:t>MATERIALS AND METHODS</w:t>
      </w:r>
    </w:p>
    <w:p w14:paraId="3F90EEA2" w14:textId="77777777" w:rsidR="004F4FF7" w:rsidRPr="00A0237B" w:rsidRDefault="004F4FF7" w:rsidP="006046CE">
      <w:pPr>
        <w:pStyle w:val="Nagwek2"/>
      </w:pPr>
      <w:r w:rsidRPr="00A0237B">
        <w:t>Reagents</w:t>
      </w:r>
    </w:p>
    <w:p w14:paraId="5F9DEA26" w14:textId="77777777" w:rsidR="003D119A" w:rsidRPr="00597B18" w:rsidRDefault="003D119A" w:rsidP="003D119A">
      <w:pPr>
        <w:spacing w:line="240" w:lineRule="auto"/>
        <w:ind w:firstLine="284"/>
        <w:jc w:val="both"/>
        <w:rPr>
          <w:rStyle w:val="jlqj4b"/>
          <w:rFonts w:ascii="Arial" w:hAnsi="Arial" w:cs="Arial"/>
          <w:sz w:val="24"/>
          <w:szCs w:val="24"/>
          <w:lang w:val="en-US"/>
        </w:rPr>
      </w:pPr>
      <w:r w:rsidRPr="00597B18">
        <w:rPr>
          <w:rFonts w:ascii="Arial" w:hAnsi="Arial" w:cs="Arial"/>
          <w:b/>
          <w:sz w:val="24"/>
          <w:szCs w:val="24"/>
          <w:lang w:val="en-US"/>
        </w:rPr>
        <w:t>Indirect immunofluorescence</w:t>
      </w:r>
    </w:p>
    <w:p w14:paraId="482CA5EC" w14:textId="23688E89" w:rsidR="003D119A" w:rsidRPr="00A0237B" w:rsidRDefault="003D119A" w:rsidP="003D119A">
      <w:pPr>
        <w:spacing w:line="240" w:lineRule="auto"/>
        <w:ind w:firstLine="284"/>
        <w:jc w:val="both"/>
        <w:rPr>
          <w:rStyle w:val="jlqj4b"/>
          <w:rFonts w:ascii="Arial" w:hAnsi="Arial" w:cs="Arial"/>
          <w:sz w:val="24"/>
          <w:szCs w:val="24"/>
          <w:lang w:val="en-US"/>
        </w:rPr>
      </w:pPr>
      <w:r w:rsidRPr="0011551C">
        <w:rPr>
          <w:rStyle w:val="jlqj4b"/>
          <w:rFonts w:ascii="Arial" w:hAnsi="Arial" w:cs="Arial"/>
          <w:sz w:val="24"/>
          <w:szCs w:val="24"/>
          <w:lang w:val="en-US"/>
        </w:rPr>
        <w:t xml:space="preserve">In case of transgenes fused with GFP, </w:t>
      </w:r>
      <w:r w:rsidRPr="0011551C">
        <w:rPr>
          <w:rStyle w:val="jlqj4b"/>
          <w:rFonts w:ascii="Arial" w:hAnsi="Arial" w:cs="Arial"/>
          <w:i/>
          <w:sz w:val="24"/>
          <w:szCs w:val="24"/>
          <w:lang w:val="en-US"/>
        </w:rPr>
        <w:t>Paramecia</w:t>
      </w:r>
      <w:r w:rsidRPr="0011551C">
        <w:rPr>
          <w:rStyle w:val="jlqj4b"/>
          <w:rFonts w:ascii="Arial" w:hAnsi="Arial" w:cs="Arial"/>
          <w:sz w:val="24"/>
          <w:szCs w:val="24"/>
          <w:lang w:val="en-US"/>
        </w:rPr>
        <w:t xml:space="preserve"> were fixed 10 min with 1% PAF in 1xPHEM, washed in TBST, soaked in TBST containing DAPI for 10 min and mounted on slides using Vectashield (Vector Laboratories). 3xFLAG carrying clones, after fixation, were permeabilized for 4 min with 1% Triton X-100 in 1xPHEM, then washed 2 times in TBST and incubated for 1 h with 1:500 anti-FLAG primary antibody (M2, Merck, F1804), washed 2 times in TBST, incubated 30</w:t>
      </w:r>
      <w:r w:rsidRPr="004200DA">
        <w:rPr>
          <w:rStyle w:val="jlqj4b"/>
          <w:rFonts w:ascii="Arial" w:hAnsi="Arial" w:cs="Arial"/>
          <w:sz w:val="24"/>
          <w:szCs w:val="24"/>
          <w:lang w:val="en-US"/>
        </w:rPr>
        <w:t xml:space="preserve"> min with 1:500 goat anti-mouse Alexa488 secondary antibody (Thermo Fisher. </w:t>
      </w:r>
      <w:r w:rsidRPr="004200DA">
        <w:rPr>
          <w:rStyle w:val="sku"/>
          <w:rFonts w:ascii="Arial" w:hAnsi="Arial" w:cs="Arial"/>
          <w:sz w:val="24"/>
          <w:szCs w:val="24"/>
          <w:lang w:val="en-US"/>
        </w:rPr>
        <w:t>A28175</w:t>
      </w:r>
      <w:r w:rsidRPr="004200DA">
        <w:rPr>
          <w:rStyle w:val="jlqj4b"/>
          <w:rFonts w:ascii="Arial" w:hAnsi="Arial" w:cs="Arial"/>
          <w:sz w:val="24"/>
          <w:szCs w:val="24"/>
          <w:lang w:val="en-US"/>
        </w:rPr>
        <w:t xml:space="preserve">), washed 2 times in TBST and once with TBST containing DAPI. </w:t>
      </w:r>
      <w:r w:rsidRPr="004200DA">
        <w:rPr>
          <w:rStyle w:val="jlqj4b"/>
          <w:rFonts w:ascii="Arial" w:eastAsiaTheme="majorEastAsia" w:hAnsi="Arial" w:cs="Arial"/>
          <w:sz w:val="24"/>
          <w:szCs w:val="24"/>
          <w:lang w:val="en-US"/>
        </w:rPr>
        <w:t xml:space="preserve">Double stranded RNAs were visualized using </w:t>
      </w:r>
      <w:r w:rsidRPr="004200DA">
        <w:rPr>
          <w:rStyle w:val="jlqj4b"/>
          <w:rFonts w:ascii="Arial" w:hAnsi="Arial" w:cs="Arial"/>
          <w:sz w:val="24"/>
          <w:szCs w:val="24"/>
          <w:lang w:val="en-US"/>
        </w:rPr>
        <w:t>1:</w:t>
      </w:r>
      <w:r w:rsidR="00DF6BC4">
        <w:rPr>
          <w:rStyle w:val="jlqj4b"/>
          <w:rFonts w:ascii="Arial" w:hAnsi="Arial" w:cs="Arial"/>
          <w:sz w:val="24"/>
          <w:szCs w:val="24"/>
          <w:lang w:val="en-US"/>
        </w:rPr>
        <w:t>10</w:t>
      </w:r>
      <w:r w:rsidR="00DF6BC4" w:rsidRPr="004200DA">
        <w:rPr>
          <w:rStyle w:val="jlqj4b"/>
          <w:rFonts w:ascii="Arial" w:hAnsi="Arial" w:cs="Arial"/>
          <w:sz w:val="24"/>
          <w:szCs w:val="24"/>
          <w:lang w:val="en-US"/>
        </w:rPr>
        <w:t xml:space="preserve">0 </w:t>
      </w:r>
      <w:r w:rsidRPr="004200DA">
        <w:rPr>
          <w:rStyle w:val="jlqj4b"/>
          <w:rFonts w:ascii="Arial" w:hAnsi="Arial" w:cs="Arial"/>
          <w:sz w:val="24"/>
          <w:szCs w:val="24"/>
          <w:lang w:val="en-US"/>
        </w:rPr>
        <w:t>overnight incubation with mouse anti-dsRNA</w:t>
      </w:r>
      <w:r w:rsidRPr="0053001A">
        <w:rPr>
          <w:rStyle w:val="jlqj4b"/>
          <w:rFonts w:ascii="Arial" w:eastAsiaTheme="majorEastAsia" w:hAnsi="Arial" w:cs="Arial"/>
          <w:sz w:val="24"/>
          <w:szCs w:val="24"/>
          <w:lang w:val="en-US"/>
        </w:rPr>
        <w:t xml:space="preserve"> antibody (</w:t>
      </w:r>
      <w:r w:rsidRPr="0053001A">
        <w:rPr>
          <w:rStyle w:val="jlqj4b"/>
          <w:rFonts w:ascii="Arial" w:hAnsi="Arial" w:cs="Arial"/>
          <w:sz w:val="24"/>
          <w:szCs w:val="24"/>
          <w:lang w:val="en-US"/>
        </w:rPr>
        <w:t xml:space="preserve">J2, </w:t>
      </w:r>
      <w:r w:rsidRPr="0053001A">
        <w:rPr>
          <w:rFonts w:ascii="Arial" w:eastAsiaTheme="majorEastAsia" w:hAnsi="Arial" w:cs="Arial"/>
          <w:sz w:val="24"/>
          <w:szCs w:val="24"/>
          <w:lang w:val="en-US"/>
        </w:rPr>
        <w:t>SCICONS</w:t>
      </w:r>
      <w:r w:rsidRPr="00E77C12">
        <w:rPr>
          <w:rStyle w:val="jlqj4b"/>
          <w:rFonts w:ascii="Arial" w:eastAsiaTheme="majorEastAsia" w:hAnsi="Arial" w:cs="Arial"/>
          <w:sz w:val="24"/>
          <w:szCs w:val="24"/>
          <w:lang w:val="en-US"/>
        </w:rPr>
        <w:t>)</w:t>
      </w:r>
      <w:r w:rsidRPr="00E77C12">
        <w:rPr>
          <w:rStyle w:val="jlqj4b"/>
          <w:rFonts w:ascii="Arial" w:hAnsi="Arial" w:cs="Arial"/>
          <w:sz w:val="24"/>
          <w:szCs w:val="24"/>
          <w:lang w:val="en-US"/>
        </w:rPr>
        <w:t xml:space="preserve">. Cells were prepared according to the procedure developed for histone modification in </w:t>
      </w:r>
      <w:r w:rsidRPr="00A60E08">
        <w:rPr>
          <w:rStyle w:val="jlqj4b"/>
          <w:rFonts w:ascii="Arial" w:hAnsi="Arial" w:cs="Arial"/>
          <w:sz w:val="24"/>
          <w:szCs w:val="24"/>
          <w:lang w:val="en-US"/>
        </w:rPr>
        <w:fldChar w:fldCharType="begin"/>
      </w:r>
      <w:r w:rsidRPr="00A0237B">
        <w:rPr>
          <w:rStyle w:val="jlqj4b"/>
          <w:rFonts w:ascii="Arial" w:hAnsi="Arial" w:cs="Arial"/>
          <w:sz w:val="24"/>
          <w:szCs w:val="24"/>
          <w:lang w:val="en-US"/>
        </w:rPr>
        <w:instrText xml:space="preserve"> ADDIN ZOTERO_ITEM CSL_CITATION {"citationID":"Rfjhmtid","properties":{"formattedCitation":"(25)","plainCitation":"(25)","noteIndex":0},"citationItems":[{"id":347,"uris":["http://zotero.org/groups/74655/items/WXBTUT33"],"uri":["http://zotero.org/groups/74655/items/WXBTUT33"],"itemData":{"id":347,"type":"article-journal","container-title":"PLoS Genet.","issue":"9","page":"e1004665","title":"Local Effect of Enhancer of Zeste-like Reveals Cooperation of Epigenetic and Cis-acting Determinants for Zygotic Genome Rearrangements","volume":"10","author":[{"family":"Lhuillier-Akakpo","given":"M."},{"family":"Frapporti","given":"A."},{"family":"Denby Wilkes","given":"C."},{"family":"Matelot","given":"M."},{"family":"Vervoort","given":"M."},{"family":"Sperling","given":"L."},{"family":"Duharcourt","given":"S."}],"issued":{"date-parts":[["2014"]]}}}],"schema":"https://github.com/citation-style-language/schema/raw/master/csl-citation.json"} </w:instrText>
      </w:r>
      <w:r w:rsidRPr="00A60E08">
        <w:rPr>
          <w:rStyle w:val="jlqj4b"/>
          <w:rFonts w:ascii="Arial" w:hAnsi="Arial" w:cs="Arial"/>
          <w:sz w:val="24"/>
          <w:szCs w:val="24"/>
          <w:lang w:val="en-US"/>
        </w:rPr>
        <w:fldChar w:fldCharType="separate"/>
      </w:r>
      <w:r w:rsidRPr="00A0237B">
        <w:rPr>
          <w:rFonts w:ascii="Arial" w:hAnsi="Arial" w:cs="Arial"/>
          <w:sz w:val="24"/>
          <w:lang w:val="en-US"/>
        </w:rPr>
        <w:t>(25)</w:t>
      </w:r>
      <w:r w:rsidRPr="00A60E08">
        <w:rPr>
          <w:rStyle w:val="jlqj4b"/>
          <w:rFonts w:ascii="Arial" w:hAnsi="Arial" w:cs="Arial"/>
          <w:sz w:val="24"/>
          <w:szCs w:val="24"/>
          <w:lang w:val="en-US"/>
        </w:rPr>
        <w:fldChar w:fldCharType="end"/>
      </w:r>
      <w:r w:rsidRPr="00A0237B">
        <w:rPr>
          <w:rStyle w:val="jlqj4b"/>
          <w:rFonts w:ascii="Arial" w:hAnsi="Arial" w:cs="Arial"/>
          <w:sz w:val="24"/>
          <w:szCs w:val="24"/>
          <w:lang w:val="en-US"/>
        </w:rPr>
        <w:t>.</w:t>
      </w:r>
    </w:p>
    <w:p w14:paraId="21795A57" w14:textId="77777777" w:rsidR="003D119A" w:rsidRPr="00A0237B" w:rsidRDefault="003D119A" w:rsidP="003D119A">
      <w:pPr>
        <w:spacing w:line="240" w:lineRule="auto"/>
        <w:ind w:firstLine="284"/>
        <w:jc w:val="both"/>
        <w:rPr>
          <w:rFonts w:ascii="Arial" w:hAnsi="Arial" w:cs="Arial"/>
          <w:b/>
          <w:sz w:val="24"/>
          <w:szCs w:val="24"/>
          <w:lang w:val="en-US"/>
        </w:rPr>
      </w:pPr>
      <w:r w:rsidRPr="00A0237B">
        <w:rPr>
          <w:rFonts w:ascii="Arial" w:hAnsi="Arial" w:cs="Arial"/>
          <w:b/>
          <w:sz w:val="24"/>
          <w:szCs w:val="24"/>
          <w:lang w:val="en-US"/>
        </w:rPr>
        <w:t>sRNAs sequencing</w:t>
      </w:r>
      <w:r w:rsidRPr="00A0237B">
        <w:rPr>
          <w:rFonts w:ascii="Arial" w:hAnsi="Arial" w:cs="Arial"/>
          <w:sz w:val="24"/>
          <w:szCs w:val="24"/>
          <w:lang w:val="en-US"/>
        </w:rPr>
        <w:t xml:space="preserve"> </w:t>
      </w:r>
    </w:p>
    <w:p w14:paraId="478B6F9B" w14:textId="67E31A4A" w:rsidR="003D119A" w:rsidRPr="0053001A" w:rsidRDefault="003D119A" w:rsidP="003D119A">
      <w:pPr>
        <w:spacing w:line="240" w:lineRule="auto"/>
        <w:ind w:firstLine="284"/>
        <w:jc w:val="both"/>
        <w:rPr>
          <w:rFonts w:ascii="Arial" w:hAnsi="Arial" w:cs="Arial"/>
          <w:sz w:val="24"/>
          <w:szCs w:val="24"/>
          <w:lang w:val="en-US"/>
        </w:rPr>
      </w:pPr>
      <w:r w:rsidRPr="00597B18">
        <w:rPr>
          <w:rFonts w:ascii="Arial" w:hAnsi="Arial" w:cs="Arial"/>
          <w:sz w:val="24"/>
          <w:szCs w:val="24"/>
          <w:lang w:val="en-US"/>
        </w:rPr>
        <w:t>RNA was extracted using the RNAzol RT reagent (MRC) from cells subjected to silencing conditions (</w:t>
      </w:r>
      <w:r w:rsidRPr="0011551C">
        <w:rPr>
          <w:rFonts w:ascii="Arial" w:hAnsi="Arial" w:cs="Arial"/>
          <w:i/>
          <w:sz w:val="24"/>
          <w:szCs w:val="24"/>
          <w:lang w:val="en-US"/>
        </w:rPr>
        <w:t>SPT4</w:t>
      </w:r>
      <w:r w:rsidRPr="0011551C">
        <w:rPr>
          <w:rFonts w:ascii="Arial" w:hAnsi="Arial" w:cs="Arial"/>
          <w:sz w:val="24"/>
          <w:szCs w:val="24"/>
          <w:lang w:val="en-US"/>
        </w:rPr>
        <w:t xml:space="preserve">-RNAi, </w:t>
      </w:r>
      <w:r w:rsidRPr="0011551C">
        <w:rPr>
          <w:rFonts w:ascii="Arial" w:hAnsi="Arial" w:cs="Arial"/>
          <w:i/>
          <w:sz w:val="24"/>
          <w:szCs w:val="24"/>
          <w:lang w:val="en-US"/>
        </w:rPr>
        <w:t>SPT4m</w:t>
      </w:r>
      <w:r w:rsidRPr="0011551C">
        <w:rPr>
          <w:rFonts w:ascii="Arial" w:hAnsi="Arial" w:cs="Arial"/>
          <w:sz w:val="24"/>
          <w:szCs w:val="24"/>
          <w:lang w:val="en-US"/>
        </w:rPr>
        <w:t>-RNAi and control) collected at different stages of the sexual cycle. The obtained small RNA samples (&lt;200 nt</w:t>
      </w:r>
      <w:r w:rsidRPr="004200DA">
        <w:rPr>
          <w:rFonts w:ascii="Arial" w:hAnsi="Arial" w:cs="Arial"/>
          <w:sz w:val="24"/>
          <w:szCs w:val="24"/>
          <w:lang w:val="en-US"/>
        </w:rPr>
        <w:t xml:space="preserve">) were resolved by PAGE electrophoresis with subsequent staining with SYBR Gold Nucleic Acid Gel Stain (Thermo Fisher Scientific) and excision of 20-30 nt sRNA fractions. Sequencing and analysis of sRNAs were carried out as previously described </w:t>
      </w:r>
      <w:r w:rsidRPr="004200DA">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8O4bCoc4","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K."}],"issued":{"date-parts":[["2017"]]}},"locator":"5"}],"schema":"https://github.com/citation-style-language/schema/raw/master/csl-citation.json"} </w:instrText>
      </w:r>
      <w:r w:rsidRPr="004200DA">
        <w:rPr>
          <w:rFonts w:ascii="Arial" w:hAnsi="Arial" w:cs="Arial"/>
          <w:sz w:val="24"/>
          <w:szCs w:val="24"/>
          <w:lang w:val="en-US"/>
        </w:rPr>
        <w:fldChar w:fldCharType="separate"/>
      </w:r>
      <w:r w:rsidRPr="004200DA">
        <w:rPr>
          <w:rFonts w:ascii="Arial" w:hAnsi="Arial" w:cs="Arial"/>
          <w:sz w:val="24"/>
          <w:lang w:val="en-US"/>
        </w:rPr>
        <w:t>(21)</w:t>
      </w:r>
      <w:r w:rsidRPr="004200DA">
        <w:rPr>
          <w:rFonts w:ascii="Arial" w:hAnsi="Arial" w:cs="Arial"/>
          <w:sz w:val="24"/>
          <w:szCs w:val="24"/>
          <w:lang w:val="en-US"/>
        </w:rPr>
        <w:fldChar w:fldCharType="end"/>
      </w:r>
      <w:r w:rsidRPr="004200DA">
        <w:rPr>
          <w:rFonts w:ascii="Arial" w:hAnsi="Arial" w:cs="Arial"/>
          <w:sz w:val="24"/>
          <w:szCs w:val="24"/>
          <w:lang w:val="en-US"/>
        </w:rPr>
        <w:t xml:space="preserve">. </w:t>
      </w:r>
      <w:r w:rsidR="00F45FC8" w:rsidRPr="004200DA">
        <w:rPr>
          <w:rFonts w:ascii="Arial" w:hAnsi="Arial" w:cs="Arial"/>
          <w:sz w:val="24"/>
          <w:szCs w:val="24"/>
          <w:lang w:val="en-US"/>
        </w:rPr>
        <w:t xml:space="preserve">Individual sequencing data sets are listed in the </w:t>
      </w:r>
      <w:r w:rsidR="00F45FC8" w:rsidRPr="004200DA">
        <w:rPr>
          <w:rFonts w:ascii="Arial" w:hAnsi="Arial" w:cs="Arial"/>
          <w:b/>
          <w:sz w:val="24"/>
          <w:szCs w:val="24"/>
          <w:lang w:val="en-US"/>
        </w:rPr>
        <w:t>Table S1</w:t>
      </w:r>
      <w:r w:rsidR="00F45FC8" w:rsidRPr="004200DA">
        <w:rPr>
          <w:rFonts w:ascii="Arial" w:hAnsi="Arial" w:cs="Arial"/>
          <w:sz w:val="24"/>
          <w:szCs w:val="24"/>
          <w:lang w:val="en-US"/>
        </w:rPr>
        <w:t>.</w:t>
      </w:r>
      <w:r w:rsidR="00F45FC8" w:rsidRPr="0053001A">
        <w:rPr>
          <w:rFonts w:ascii="Arial" w:hAnsi="Arial" w:cs="Arial"/>
          <w:sz w:val="24"/>
          <w:szCs w:val="24"/>
          <w:lang w:val="en-US"/>
        </w:rPr>
        <w:t xml:space="preserve"> </w:t>
      </w:r>
    </w:p>
    <w:p w14:paraId="5CC0580F" w14:textId="39EFD447" w:rsidR="006C1561" w:rsidRPr="00A60E08" w:rsidRDefault="006C1561" w:rsidP="003D119A">
      <w:pPr>
        <w:spacing w:line="240" w:lineRule="auto"/>
        <w:ind w:firstLine="284"/>
        <w:jc w:val="both"/>
        <w:rPr>
          <w:rFonts w:ascii="Arial" w:hAnsi="Arial" w:cs="Arial"/>
          <w:b/>
          <w:sz w:val="24"/>
          <w:szCs w:val="24"/>
          <w:lang w:val="en-US"/>
        </w:rPr>
      </w:pPr>
      <w:r w:rsidRPr="00A60E08">
        <w:rPr>
          <w:rFonts w:ascii="Arial" w:hAnsi="Arial" w:cs="Arial"/>
          <w:b/>
          <w:sz w:val="24"/>
          <w:szCs w:val="24"/>
          <w:lang w:val="en-US"/>
        </w:rPr>
        <w:t>mRNA sequencing</w:t>
      </w:r>
    </w:p>
    <w:p w14:paraId="64194EC5" w14:textId="5A2A0CF7" w:rsidR="006C1561" w:rsidRPr="00A0237B" w:rsidRDefault="006C1561" w:rsidP="006C1561">
      <w:pPr>
        <w:spacing w:line="240" w:lineRule="auto"/>
        <w:ind w:firstLine="284"/>
        <w:jc w:val="both"/>
        <w:rPr>
          <w:rFonts w:ascii="Arial" w:hAnsi="Arial" w:cs="Arial"/>
          <w:sz w:val="24"/>
          <w:szCs w:val="24"/>
          <w:lang w:val="en-US"/>
        </w:rPr>
      </w:pPr>
      <w:r w:rsidRPr="00A0237B">
        <w:rPr>
          <w:rFonts w:ascii="Arial" w:hAnsi="Arial" w:cs="Arial"/>
          <w:sz w:val="24"/>
          <w:szCs w:val="24"/>
          <w:lang w:val="en-US"/>
        </w:rPr>
        <w:t>mRNA fraction was enriched using NEBNext Poly(A) mRNA Magnetic</w:t>
      </w:r>
      <w:r w:rsidRPr="00A60E08">
        <w:rPr>
          <w:rFonts w:ascii="Arial" w:hAnsi="Arial" w:cs="Arial"/>
          <w:sz w:val="24"/>
          <w:szCs w:val="24"/>
          <w:lang w:val="en-US"/>
        </w:rPr>
        <w:t xml:space="preserve"> </w:t>
      </w:r>
      <w:r w:rsidRPr="00A0237B">
        <w:rPr>
          <w:rFonts w:ascii="Arial" w:hAnsi="Arial" w:cs="Arial"/>
          <w:sz w:val="24"/>
          <w:szCs w:val="24"/>
          <w:lang w:val="en-US"/>
        </w:rPr>
        <w:t xml:space="preserve">Isolation Module (New England Biolabs). </w:t>
      </w:r>
      <w:r w:rsidRPr="00EE686E">
        <w:rPr>
          <w:rFonts w:ascii="Arial" w:hAnsi="Arial" w:cs="Arial"/>
          <w:sz w:val="24"/>
          <w:szCs w:val="24"/>
          <w:lang w:val="en-US"/>
        </w:rPr>
        <w:t xml:space="preserve">Sequencing libraries were prepared using </w:t>
      </w:r>
      <w:r w:rsidRPr="00A0237B">
        <w:rPr>
          <w:rFonts w:ascii="Arial" w:hAnsi="Arial" w:cs="Arial"/>
          <w:sz w:val="24"/>
          <w:szCs w:val="24"/>
          <w:lang w:val="en-US"/>
        </w:rPr>
        <w:t>KAPA RNA HyperPrep (KAPA Biosystems) and adapters IDT for Illumina TruSeq DNA UD Indexes (Illumina)</w:t>
      </w:r>
      <w:r w:rsidR="00A0237B">
        <w:rPr>
          <w:rFonts w:ascii="Arial" w:hAnsi="Arial" w:cs="Arial"/>
          <w:sz w:val="24"/>
          <w:szCs w:val="24"/>
          <w:lang w:val="en-US"/>
        </w:rPr>
        <w:t xml:space="preserve"> from</w:t>
      </w:r>
      <w:r w:rsidRPr="00A0237B">
        <w:rPr>
          <w:rFonts w:ascii="Arial" w:hAnsi="Arial" w:cs="Arial"/>
          <w:sz w:val="24"/>
          <w:szCs w:val="24"/>
          <w:lang w:val="en-US"/>
        </w:rPr>
        <w:t xml:space="preserve"> 1 </w:t>
      </w:r>
      <w:r w:rsidR="00A0237B" w:rsidRPr="00EE686E">
        <w:rPr>
          <w:rFonts w:ascii="Arial" w:hAnsi="Arial" w:cs="Arial"/>
          <w:sz w:val="24"/>
          <w:szCs w:val="24"/>
          <w:lang w:val="en-US"/>
        </w:rPr>
        <w:t>µ</w:t>
      </w:r>
      <w:r w:rsidRPr="00A0237B">
        <w:rPr>
          <w:rFonts w:ascii="Arial" w:hAnsi="Arial" w:cs="Arial"/>
          <w:sz w:val="24"/>
          <w:szCs w:val="24"/>
          <w:lang w:val="en-US"/>
        </w:rPr>
        <w:t xml:space="preserve">g </w:t>
      </w:r>
      <w:r w:rsidR="00A0237B" w:rsidRPr="00EE686E">
        <w:rPr>
          <w:rFonts w:ascii="Arial" w:hAnsi="Arial" w:cs="Arial"/>
          <w:sz w:val="24"/>
          <w:szCs w:val="24"/>
          <w:lang w:val="en-US"/>
        </w:rPr>
        <w:t xml:space="preserve">of </w:t>
      </w:r>
      <w:r w:rsidR="00A0237B">
        <w:rPr>
          <w:rFonts w:ascii="Arial" w:hAnsi="Arial" w:cs="Arial"/>
          <w:sz w:val="24"/>
          <w:szCs w:val="24"/>
          <w:lang w:val="en-US"/>
        </w:rPr>
        <w:t>material</w:t>
      </w:r>
      <w:r w:rsidR="00A0237B" w:rsidRPr="00EE686E">
        <w:rPr>
          <w:rFonts w:ascii="Arial" w:hAnsi="Arial" w:cs="Arial"/>
          <w:sz w:val="24"/>
          <w:szCs w:val="24"/>
          <w:lang w:val="en-US"/>
        </w:rPr>
        <w:t xml:space="preserve"> </w:t>
      </w:r>
      <w:r w:rsidR="00A0237B">
        <w:rPr>
          <w:rFonts w:ascii="Arial" w:hAnsi="Arial" w:cs="Arial"/>
          <w:sz w:val="24"/>
          <w:szCs w:val="24"/>
          <w:lang w:val="en-US"/>
        </w:rPr>
        <w:t>by</w:t>
      </w:r>
      <w:r w:rsidR="00A0237B" w:rsidRPr="00EE686E">
        <w:rPr>
          <w:rFonts w:ascii="Arial" w:hAnsi="Arial" w:cs="Arial"/>
          <w:sz w:val="24"/>
          <w:szCs w:val="24"/>
          <w:lang w:val="en-US"/>
        </w:rPr>
        <w:t xml:space="preserve"> 10 rounds of </w:t>
      </w:r>
      <w:r w:rsidR="00A0237B">
        <w:rPr>
          <w:rFonts w:ascii="Arial" w:hAnsi="Arial" w:cs="Arial"/>
          <w:sz w:val="24"/>
          <w:szCs w:val="24"/>
          <w:lang w:val="en-US"/>
        </w:rPr>
        <w:t>amplification</w:t>
      </w:r>
      <w:r w:rsidRPr="00A0237B">
        <w:rPr>
          <w:rFonts w:ascii="Arial" w:hAnsi="Arial" w:cs="Arial"/>
          <w:sz w:val="24"/>
          <w:szCs w:val="24"/>
          <w:lang w:val="en-US"/>
        </w:rPr>
        <w:t>.</w:t>
      </w:r>
      <w:r w:rsidR="00A0237B">
        <w:rPr>
          <w:rFonts w:ascii="Arial" w:hAnsi="Arial" w:cs="Arial"/>
          <w:sz w:val="24"/>
          <w:szCs w:val="24"/>
          <w:lang w:val="en-US"/>
        </w:rPr>
        <w:t xml:space="preserve"> </w:t>
      </w:r>
      <w:r w:rsidRPr="00EE686E">
        <w:rPr>
          <w:rFonts w:ascii="Arial" w:hAnsi="Arial" w:cs="Arial"/>
          <w:sz w:val="24"/>
          <w:szCs w:val="24"/>
          <w:lang w:val="en-US"/>
        </w:rPr>
        <w:t>Sequencing was performe</w:t>
      </w:r>
      <w:r w:rsidR="00A0237B">
        <w:rPr>
          <w:rFonts w:ascii="Arial" w:hAnsi="Arial" w:cs="Arial"/>
          <w:sz w:val="24"/>
          <w:szCs w:val="24"/>
          <w:lang w:val="en-US"/>
        </w:rPr>
        <w:t>d</w:t>
      </w:r>
      <w:r w:rsidRPr="00EE686E">
        <w:rPr>
          <w:rFonts w:ascii="Arial" w:hAnsi="Arial" w:cs="Arial"/>
          <w:sz w:val="24"/>
          <w:szCs w:val="24"/>
          <w:lang w:val="en-US"/>
        </w:rPr>
        <w:t xml:space="preserve"> </w:t>
      </w:r>
      <w:r w:rsidR="00015D53">
        <w:rPr>
          <w:rFonts w:ascii="Arial" w:hAnsi="Arial" w:cs="Arial"/>
          <w:sz w:val="24"/>
          <w:szCs w:val="24"/>
          <w:lang w:val="en-US"/>
        </w:rPr>
        <w:t>by</w:t>
      </w:r>
      <w:r w:rsidRPr="00A0237B">
        <w:rPr>
          <w:rFonts w:ascii="Arial" w:hAnsi="Arial" w:cs="Arial"/>
          <w:sz w:val="24"/>
          <w:szCs w:val="24"/>
          <w:lang w:val="en-US"/>
        </w:rPr>
        <w:t xml:space="preserve"> Illumina NovaSeq 6000 with NovaSeq 6000 S1 Reagent Ki</w:t>
      </w:r>
      <w:r w:rsidR="00015D53">
        <w:rPr>
          <w:rFonts w:ascii="Arial" w:hAnsi="Arial" w:cs="Arial"/>
          <w:sz w:val="24"/>
          <w:szCs w:val="24"/>
          <w:lang w:val="en-US"/>
        </w:rPr>
        <w:t>t v 1.5 (200 cycles) (Illumina)</w:t>
      </w:r>
      <w:r w:rsidRPr="00A0237B">
        <w:rPr>
          <w:rFonts w:ascii="Arial" w:hAnsi="Arial" w:cs="Arial"/>
          <w:sz w:val="24"/>
          <w:szCs w:val="24"/>
          <w:lang w:val="en-US"/>
        </w:rPr>
        <w:t xml:space="preserve"> using standard procedure and addition of 0,5% Phix </w:t>
      </w:r>
      <w:r w:rsidRPr="00EE686E">
        <w:rPr>
          <w:rFonts w:ascii="Arial" w:hAnsi="Arial" w:cs="Arial"/>
          <w:sz w:val="24"/>
          <w:szCs w:val="24"/>
          <w:lang w:val="en-US"/>
        </w:rPr>
        <w:t xml:space="preserve">control library </w:t>
      </w:r>
      <w:r w:rsidRPr="00A0237B">
        <w:rPr>
          <w:rFonts w:ascii="Arial" w:hAnsi="Arial" w:cs="Arial"/>
          <w:sz w:val="24"/>
          <w:szCs w:val="24"/>
          <w:lang w:val="en-US"/>
        </w:rPr>
        <w:t>(Illumina).</w:t>
      </w:r>
    </w:p>
    <w:p w14:paraId="0C904407" w14:textId="77777777" w:rsidR="003D119A" w:rsidRPr="00A0237B" w:rsidRDefault="003D119A" w:rsidP="003D119A">
      <w:pPr>
        <w:tabs>
          <w:tab w:val="left" w:pos="7785"/>
        </w:tabs>
        <w:spacing w:line="240" w:lineRule="auto"/>
        <w:ind w:firstLine="284"/>
        <w:jc w:val="both"/>
        <w:rPr>
          <w:rFonts w:ascii="Arial" w:hAnsi="Arial" w:cs="Arial"/>
          <w:b/>
          <w:sz w:val="24"/>
          <w:szCs w:val="24"/>
          <w:lang w:val="en-US"/>
        </w:rPr>
      </w:pPr>
      <w:r w:rsidRPr="00A0237B">
        <w:rPr>
          <w:rFonts w:ascii="Arial" w:hAnsi="Arial" w:cs="Arial"/>
          <w:b/>
          <w:sz w:val="24"/>
          <w:szCs w:val="24"/>
          <w:lang w:val="en-US"/>
        </w:rPr>
        <w:lastRenderedPageBreak/>
        <w:t>Protein isolation and immunobloting</w:t>
      </w:r>
    </w:p>
    <w:p w14:paraId="158E8541" w14:textId="29F59877" w:rsidR="003D119A" w:rsidRPr="0053001A" w:rsidRDefault="003D119A" w:rsidP="003D119A">
      <w:pPr>
        <w:spacing w:line="240" w:lineRule="auto"/>
        <w:ind w:firstLine="284"/>
        <w:jc w:val="both"/>
        <w:rPr>
          <w:rFonts w:ascii="Arial" w:hAnsi="Arial" w:cs="Arial"/>
          <w:sz w:val="24"/>
          <w:szCs w:val="24"/>
          <w:lang w:val="en-US"/>
        </w:rPr>
      </w:pPr>
      <w:r w:rsidRPr="00597B18">
        <w:rPr>
          <w:rFonts w:ascii="Arial" w:hAnsi="Arial" w:cs="Arial"/>
          <w:sz w:val="24"/>
          <w:szCs w:val="24"/>
          <w:lang w:val="en-US"/>
        </w:rPr>
        <w:t>Cell lines transformed with constructs carrying the 3xFLAG tag fused to the genes of interest were cultured in 1xWGP. Cells were collected during the initial stage of the sexual cycle (30%</w:t>
      </w:r>
      <w:r w:rsidRPr="0011551C">
        <w:rPr>
          <w:rFonts w:ascii="Arial" w:hAnsi="Arial" w:cs="Arial"/>
          <w:sz w:val="24"/>
          <w:szCs w:val="24"/>
          <w:lang w:val="en-US"/>
        </w:rPr>
        <w:t xml:space="preserve"> meiosis and 20% fragmented MAC). 200 ml of </w:t>
      </w:r>
      <w:r w:rsidR="00DF6BC4">
        <w:rPr>
          <w:rFonts w:ascii="Arial" w:hAnsi="Arial" w:cs="Arial"/>
          <w:sz w:val="24"/>
          <w:szCs w:val="24"/>
          <w:lang w:val="en-US"/>
        </w:rPr>
        <w:t xml:space="preserve">~4000 cells/mL </w:t>
      </w:r>
      <w:r w:rsidRPr="0011551C">
        <w:rPr>
          <w:rFonts w:ascii="Arial" w:hAnsi="Arial" w:cs="Arial"/>
          <w:sz w:val="24"/>
          <w:szCs w:val="24"/>
          <w:lang w:val="en-US"/>
        </w:rPr>
        <w:t>culture was spun, washed in 10 mM Tris pH 7.4 and quick-frozen in a final volume of 200 µl. Subsequently, 3 volumes of lysis buffer (350 mM NaCl, 50 mM Tris-HCL pH 7.4, 5 mM MgCl2, 1 mM DTT, 1 mM PMSF, protease inhibitor EDTA-free (Pierce)) were added to each sample and samples were thawed on ice by careful up and down pipetting. For complete lysis, cells were subjected to the freeze/thaw procedure three more times and the obtained whole cell extracts were centrif</w:t>
      </w:r>
      <w:r w:rsidRPr="004200DA">
        <w:rPr>
          <w:rFonts w:ascii="Arial" w:hAnsi="Arial" w:cs="Arial"/>
          <w:sz w:val="24"/>
          <w:szCs w:val="24"/>
          <w:lang w:val="en-US"/>
        </w:rPr>
        <w:t>uged at 14000 rpm for 30 min, 4ºC. In the next step supernatants were incubated with 30 µl of anti-FLAG M2 agarose resin (Merck) for 2 hours at 4ºC. The washing step was conducted in the following order: 1 wash using 1 ml of lysis buffer, 2 washes with 1 ml of washing buffer containing 0.2% NP-40, 350 mM NaCl, 50 mM Tris-HCl pH 7.4 and 2 washes with 1 ml of 150 mM NaCl, 50 mM Tris pH 7.4. Elution was performed with 100 µl of 0.1 M glycine or with a 3xFLAG competitive peptide. Samples from the obtained eluates were mixed with 4x Laemmli Sample Buffer (Bio-Rad), denaturated 15 min at 70ºC and subjected to SDS-PAGE. Subsequently proteins were transferred to Immun-Blot PVDF membrane (Bio-Rad) and blocked in TBST with 5% (w/v) skim milk. Next, blots were incubated 1 hour at RT with the primary antibody (anti-FLAG M2) diluted 1:4000 in blocking solution. The blot was washed 3 times in TBST (0.1% Tween 20) and incubated 45 min with the secondary antibody (anti-mouse HRP, Promega) diluted 1:8000 in TBST. Finally, blo</w:t>
      </w:r>
      <w:r w:rsidRPr="0053001A">
        <w:rPr>
          <w:rFonts w:ascii="Arial" w:hAnsi="Arial" w:cs="Arial"/>
          <w:sz w:val="24"/>
          <w:szCs w:val="24"/>
          <w:lang w:val="en-US"/>
        </w:rPr>
        <w:t>ts were visualized using a chemiluminescence kit (Advansta) and the Alliance Q9 UVITEC Cambridge imaging system.</w:t>
      </w:r>
    </w:p>
    <w:p w14:paraId="179AD7BF" w14:textId="77777777" w:rsidR="003D119A" w:rsidRPr="00E77C12" w:rsidRDefault="003D119A" w:rsidP="003D119A">
      <w:pPr>
        <w:spacing w:line="240" w:lineRule="auto"/>
        <w:ind w:firstLine="284"/>
        <w:jc w:val="both"/>
        <w:rPr>
          <w:rFonts w:ascii="Arial" w:hAnsi="Arial" w:cs="Arial"/>
          <w:b/>
          <w:sz w:val="24"/>
          <w:szCs w:val="24"/>
          <w:lang w:val="en-US"/>
        </w:rPr>
      </w:pPr>
      <w:r w:rsidRPr="00E77C12">
        <w:rPr>
          <w:rFonts w:ascii="Arial" w:hAnsi="Arial" w:cs="Arial"/>
          <w:b/>
          <w:sz w:val="24"/>
          <w:szCs w:val="24"/>
          <w:lang w:val="en-US"/>
        </w:rPr>
        <w:t>Mass spectrometry</w:t>
      </w:r>
    </w:p>
    <w:p w14:paraId="2A5378A7" w14:textId="7D30D331" w:rsidR="003D119A" w:rsidRPr="00A0237B" w:rsidRDefault="003D119A" w:rsidP="003D119A">
      <w:pPr>
        <w:spacing w:after="120" w:line="240" w:lineRule="auto"/>
        <w:ind w:firstLine="284"/>
        <w:jc w:val="both"/>
        <w:rPr>
          <w:rFonts w:ascii="Arial" w:hAnsi="Arial" w:cs="Arial"/>
          <w:color w:val="000000"/>
          <w:sz w:val="24"/>
          <w:szCs w:val="24"/>
          <w:lang w:val="en-US"/>
        </w:rPr>
      </w:pPr>
      <w:r w:rsidRPr="00A0237B">
        <w:rPr>
          <w:rFonts w:ascii="Arial" w:hAnsi="Arial" w:cs="Arial"/>
          <w:color w:val="000000"/>
          <w:sz w:val="24"/>
          <w:szCs w:val="24"/>
          <w:lang w:val="en-US"/>
        </w:rPr>
        <w:t xml:space="preserve">Eluates validated by immunobloting analysis were subjected </w:t>
      </w:r>
      <w:r w:rsidR="006A34A9" w:rsidRPr="00A0237B">
        <w:rPr>
          <w:rFonts w:ascii="Arial" w:hAnsi="Arial" w:cs="Arial"/>
          <w:color w:val="000000"/>
          <w:sz w:val="24"/>
          <w:szCs w:val="24"/>
          <w:lang w:val="en-US"/>
        </w:rPr>
        <w:t xml:space="preserve">to the mass spectrometry analysis performed </w:t>
      </w:r>
      <w:r w:rsidR="00B40E48" w:rsidRPr="00A0237B">
        <w:rPr>
          <w:rFonts w:ascii="Arial" w:hAnsi="Arial" w:cs="Arial"/>
          <w:color w:val="000000"/>
          <w:sz w:val="24"/>
          <w:szCs w:val="24"/>
          <w:lang w:val="en-US"/>
        </w:rPr>
        <w:t xml:space="preserve">at </w:t>
      </w:r>
      <w:r w:rsidR="006A34A9" w:rsidRPr="00A0237B">
        <w:rPr>
          <w:rFonts w:ascii="Arial" w:hAnsi="Arial" w:cs="Arial"/>
          <w:color w:val="000000"/>
          <w:sz w:val="24"/>
          <w:szCs w:val="24"/>
          <w:lang w:val="en-US"/>
        </w:rPr>
        <w:t>the Mass Spectrometry Facility (IBB</w:t>
      </w:r>
      <w:r w:rsidR="00B40E48" w:rsidRPr="00A0237B">
        <w:rPr>
          <w:rFonts w:ascii="Arial" w:hAnsi="Arial" w:cs="Arial"/>
          <w:color w:val="000000"/>
          <w:sz w:val="24"/>
          <w:szCs w:val="24"/>
          <w:lang w:val="en-US"/>
        </w:rPr>
        <w:t xml:space="preserve"> PAS</w:t>
      </w:r>
      <w:r w:rsidR="006A34A9" w:rsidRPr="00A0237B">
        <w:rPr>
          <w:rFonts w:ascii="Arial" w:hAnsi="Arial" w:cs="Arial"/>
          <w:color w:val="000000"/>
          <w:sz w:val="24"/>
          <w:szCs w:val="24"/>
          <w:lang w:val="en-US"/>
        </w:rPr>
        <w:t>, Warsaw, Poland). T</w:t>
      </w:r>
      <w:r w:rsidRPr="00A0237B">
        <w:rPr>
          <w:rFonts w:ascii="Arial" w:hAnsi="Arial" w:cs="Arial"/>
          <w:color w:val="000000"/>
          <w:sz w:val="24"/>
          <w:szCs w:val="24"/>
          <w:lang w:val="en-US"/>
        </w:rPr>
        <w:t>he standard procedure of trypsin digestion</w:t>
      </w:r>
      <w:r w:rsidR="006A34A9" w:rsidRPr="00A0237B">
        <w:rPr>
          <w:rFonts w:ascii="Arial" w:hAnsi="Arial" w:cs="Arial"/>
          <w:color w:val="000000"/>
          <w:sz w:val="24"/>
          <w:szCs w:val="24"/>
          <w:lang w:val="en-US"/>
        </w:rPr>
        <w:t xml:space="preserve"> was performed</w:t>
      </w:r>
      <w:r w:rsidRPr="00A0237B">
        <w:rPr>
          <w:rFonts w:ascii="Arial" w:hAnsi="Arial" w:cs="Arial"/>
          <w:color w:val="000000"/>
          <w:sz w:val="24"/>
          <w:szCs w:val="24"/>
          <w:lang w:val="en-US"/>
        </w:rPr>
        <w:t xml:space="preserve">, during which proteins were reduced with 0.5 M (5 mM f.c.) TCEP for 1 h at 60°C, blocked with 200 mM MMTS (10 mM f.c.) for 10 min at RT and digested overnight with 10 ng/ul trypsin. The resulting peptide mixtures were applied to a RP-18 pre-column (Waters, Milford, MA) using water containing 0.1% FA as mobile phase and then transferred to a nano-HPLC RP-18 column (internal diameter 75 µM, Waters, Milford MA) using an ACN gradient (0 – 35% ACN in 160 min) in the presence of 0.1% FA at a flow rate of 250 nl/min. The column outlet was coupled directly to the ion source of a Q Exactive mass spectrometer (Thermo Electron Corp., San Jose, CA) working in the regime of data-dependent MS to MS/MS switch. A blank run ensuring the absence of cross-contamination from previous samples preceded each analysis. </w:t>
      </w:r>
    </w:p>
    <w:p w14:paraId="79FFBBB1" w14:textId="5A2282A8" w:rsidR="004F4FF7" w:rsidRPr="00A0237B" w:rsidRDefault="004F4FF7" w:rsidP="006046CE">
      <w:pPr>
        <w:pStyle w:val="Nagwek2"/>
      </w:pPr>
      <w:r w:rsidRPr="00A0237B">
        <w:t>Biological Resources</w:t>
      </w:r>
    </w:p>
    <w:p w14:paraId="713036B4" w14:textId="77777777" w:rsidR="004F4FF7" w:rsidRPr="00A0237B" w:rsidRDefault="004F4FF7" w:rsidP="004F4FF7">
      <w:pPr>
        <w:spacing w:line="240" w:lineRule="auto"/>
        <w:ind w:firstLine="284"/>
        <w:jc w:val="both"/>
        <w:rPr>
          <w:rFonts w:ascii="Arial" w:hAnsi="Arial" w:cs="Arial"/>
          <w:b/>
          <w:sz w:val="24"/>
          <w:szCs w:val="24"/>
          <w:lang w:val="en-US"/>
        </w:rPr>
      </w:pPr>
      <w:r w:rsidRPr="00A0237B">
        <w:rPr>
          <w:rFonts w:ascii="Arial" w:hAnsi="Arial" w:cs="Arial"/>
          <w:b/>
          <w:sz w:val="24"/>
          <w:szCs w:val="24"/>
          <w:lang w:val="en-US"/>
        </w:rPr>
        <w:t>Constructs</w:t>
      </w:r>
    </w:p>
    <w:p w14:paraId="61AF8A41" w14:textId="2C47AF1B" w:rsidR="004F4FF7" w:rsidRPr="00A0237B" w:rsidRDefault="004F4FF7" w:rsidP="004F4FF7">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The plasmids pCSPT4mB-GFP and pCSPT4vA-GFP encoding the </w:t>
      </w:r>
      <w:r w:rsidRPr="00A0237B">
        <w:rPr>
          <w:rFonts w:ascii="Arial" w:hAnsi="Arial" w:cs="Arial"/>
          <w:i/>
          <w:sz w:val="24"/>
          <w:szCs w:val="24"/>
          <w:lang w:val="en-US"/>
        </w:rPr>
        <w:t>SPT4mB</w:t>
      </w:r>
      <w:r w:rsidRPr="00A0237B">
        <w:rPr>
          <w:rFonts w:ascii="Arial" w:hAnsi="Arial" w:cs="Arial"/>
          <w:sz w:val="24"/>
          <w:szCs w:val="24"/>
          <w:lang w:val="en-US"/>
        </w:rPr>
        <w:t xml:space="preserve"> and </w:t>
      </w:r>
      <w:r w:rsidRPr="00A0237B">
        <w:rPr>
          <w:rFonts w:ascii="Arial" w:hAnsi="Arial" w:cs="Arial"/>
          <w:i/>
          <w:sz w:val="24"/>
          <w:szCs w:val="24"/>
          <w:lang w:val="en-US"/>
        </w:rPr>
        <w:t xml:space="preserve">SPT4vA </w:t>
      </w:r>
      <w:r w:rsidRPr="00A0237B">
        <w:rPr>
          <w:rFonts w:ascii="Arial" w:hAnsi="Arial" w:cs="Arial"/>
          <w:sz w:val="24"/>
          <w:szCs w:val="24"/>
          <w:lang w:val="en-US"/>
        </w:rPr>
        <w:t>genes fused at the C termini with GFP (preceded by a flexible linker) as well as the plasmids pCSPT4mB_3xFLAG</w:t>
      </w:r>
      <w:r w:rsidR="00FE639F" w:rsidRPr="00A0237B">
        <w:rPr>
          <w:rFonts w:ascii="Arial" w:hAnsi="Arial" w:cs="Arial"/>
          <w:sz w:val="24"/>
          <w:szCs w:val="24"/>
          <w:lang w:val="en-US"/>
        </w:rPr>
        <w:t>,</w:t>
      </w:r>
      <w:r w:rsidRPr="00A0237B">
        <w:rPr>
          <w:rFonts w:ascii="Arial" w:hAnsi="Arial" w:cs="Arial"/>
          <w:sz w:val="24"/>
          <w:szCs w:val="24"/>
          <w:lang w:val="en-US"/>
        </w:rPr>
        <w:t xml:space="preserve"> pCSPT5m_3xFLAG</w:t>
      </w:r>
      <w:r w:rsidR="00FE639F" w:rsidRPr="00A0237B">
        <w:rPr>
          <w:rFonts w:ascii="Arial" w:hAnsi="Arial" w:cs="Arial"/>
          <w:sz w:val="24"/>
          <w:szCs w:val="24"/>
          <w:lang w:val="en-US"/>
        </w:rPr>
        <w:t xml:space="preserve"> and pCRPB2k_3xFLAG</w:t>
      </w:r>
      <w:r w:rsidRPr="00A0237B">
        <w:rPr>
          <w:rFonts w:ascii="Arial" w:hAnsi="Arial" w:cs="Arial"/>
          <w:sz w:val="24"/>
          <w:szCs w:val="24"/>
          <w:lang w:val="en-US"/>
        </w:rPr>
        <w:t xml:space="preserve"> </w:t>
      </w:r>
      <w:r w:rsidRPr="00A0237B">
        <w:rPr>
          <w:rFonts w:ascii="Arial" w:hAnsi="Arial" w:cs="Arial"/>
          <w:sz w:val="24"/>
          <w:szCs w:val="24"/>
          <w:lang w:val="en-US"/>
        </w:rPr>
        <w:lastRenderedPageBreak/>
        <w:t xml:space="preserve">encoding </w:t>
      </w:r>
      <w:r w:rsidRPr="00A0237B">
        <w:rPr>
          <w:rFonts w:ascii="Arial" w:hAnsi="Arial" w:cs="Arial"/>
          <w:i/>
          <w:sz w:val="24"/>
          <w:szCs w:val="24"/>
          <w:lang w:val="en-US"/>
        </w:rPr>
        <w:t>SPT4mB</w:t>
      </w:r>
      <w:r w:rsidR="00FE639F" w:rsidRPr="00A0237B">
        <w:rPr>
          <w:rFonts w:ascii="Arial" w:hAnsi="Arial" w:cs="Arial"/>
          <w:sz w:val="24"/>
          <w:szCs w:val="24"/>
          <w:lang w:val="en-US"/>
        </w:rPr>
        <w:t>,</w:t>
      </w:r>
      <w:r w:rsidRPr="00A0237B">
        <w:rPr>
          <w:rFonts w:ascii="Arial" w:hAnsi="Arial" w:cs="Arial"/>
          <w:sz w:val="24"/>
          <w:szCs w:val="24"/>
          <w:lang w:val="en-US"/>
        </w:rPr>
        <w:t xml:space="preserve"> </w:t>
      </w:r>
      <w:r w:rsidRPr="00A0237B">
        <w:rPr>
          <w:rFonts w:ascii="Arial" w:hAnsi="Arial" w:cs="Arial"/>
          <w:i/>
          <w:sz w:val="24"/>
          <w:szCs w:val="24"/>
          <w:lang w:val="en-US"/>
        </w:rPr>
        <w:t>SPT5m</w:t>
      </w:r>
      <w:r w:rsidRPr="00A0237B">
        <w:rPr>
          <w:rFonts w:ascii="Arial" w:hAnsi="Arial" w:cs="Arial"/>
          <w:sz w:val="24"/>
          <w:szCs w:val="24"/>
          <w:lang w:val="en-US"/>
        </w:rPr>
        <w:t xml:space="preserve"> </w:t>
      </w:r>
      <w:r w:rsidR="00FE639F" w:rsidRPr="00A0237B">
        <w:rPr>
          <w:rFonts w:ascii="Arial" w:hAnsi="Arial" w:cs="Arial"/>
          <w:sz w:val="24"/>
          <w:szCs w:val="24"/>
          <w:lang w:val="en-US"/>
        </w:rPr>
        <w:t xml:space="preserve">and </w:t>
      </w:r>
      <w:r w:rsidR="00FE639F" w:rsidRPr="00EE686E">
        <w:rPr>
          <w:rFonts w:ascii="Arial" w:hAnsi="Arial" w:cs="Arial"/>
          <w:i/>
          <w:sz w:val="24"/>
          <w:szCs w:val="24"/>
          <w:lang w:val="en-US"/>
        </w:rPr>
        <w:t>R</w:t>
      </w:r>
      <w:r w:rsidR="00C1793F" w:rsidRPr="00EE686E">
        <w:rPr>
          <w:rFonts w:ascii="Arial" w:hAnsi="Arial" w:cs="Arial"/>
          <w:i/>
          <w:sz w:val="24"/>
          <w:szCs w:val="24"/>
          <w:lang w:val="en-US"/>
        </w:rPr>
        <w:t>PB</w:t>
      </w:r>
      <w:r w:rsidR="00FE639F" w:rsidRPr="00EE686E">
        <w:rPr>
          <w:rFonts w:ascii="Arial" w:hAnsi="Arial" w:cs="Arial"/>
          <w:i/>
          <w:sz w:val="24"/>
          <w:szCs w:val="24"/>
          <w:lang w:val="en-US"/>
        </w:rPr>
        <w:t>2</w:t>
      </w:r>
      <w:r w:rsidR="00FE639F" w:rsidRPr="00A0237B">
        <w:rPr>
          <w:rFonts w:ascii="Arial" w:hAnsi="Arial" w:cs="Arial"/>
          <w:sz w:val="24"/>
          <w:szCs w:val="24"/>
          <w:lang w:val="en-US"/>
        </w:rPr>
        <w:t xml:space="preserve"> </w:t>
      </w:r>
      <w:r w:rsidRPr="00A0237B">
        <w:rPr>
          <w:rFonts w:ascii="Arial" w:hAnsi="Arial" w:cs="Arial"/>
          <w:sz w:val="24"/>
          <w:szCs w:val="24"/>
          <w:lang w:val="en-US"/>
        </w:rPr>
        <w:t xml:space="preserve">fused directly with 3xFLAG sequences inserted before their stop codons, were obtained by cloning into the pCRscript vector (Invitrogen) by the overlapping PCR method </w:t>
      </w:r>
      <w:r w:rsidRPr="004200DA">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a2qmb1oq2l5","properties":{"formattedCitation":"(27)","plainCitation":"(27)","noteIndex":0},"citationItems":[{"id":265,"uris":["http://zotero.org/groups/74655/items/KQAD7QQ3"],"uri":["http://zotero.org/groups/74655/items/KQAD7QQ3"],"itemData":{"id":265,"type":"article-journal","abstract":"Combining genes or regulatory elements to make hybrid genes is a widely used methodology throughout the biological sciences. Here, we describe an optimized approach for hybrid gene construction called overlap extension PCR. In this method, the polymerase chain reaction (PCR) is employed for efficient and reliable construction of hybrid genes. A PCR-based approach does not rely on available restriction sites or other specific sequences, an advantage over more conventional cloning or recombineering methods. With the use of high-fidelity DNA polymerase, this method can be used for making even very large constructs (&gt;20 kb) with minimal unwanted mutations. Finally, overlap extension-PCR can be used as a means for site-directed mutagenesis, introducing desired mutations to the final hybrid gene.","container-title":"Methods Mol. Biol.","note":"[DOI:http://dx.doi.org/10.1007/978-1-61779-228-1_2710.1007/978-1-61779-228-1_27] [PubMed:http://www.ncbi.nlm.nih.gov/pubmed/2206545522065455]","page":"459–470","title":"Overlap extension PCR: an efficient method for transgene construction","volume":"772","author":[{"family":"Nelson","given":"M. D."},{"family":"Fitch","given":"D. H."}],"issued":{"date-parts":[["2011"]]}}}],"schema":"https://github.com/citation-style-language/schema/raw/master/csl-citation.json"} </w:instrText>
      </w:r>
      <w:r w:rsidRPr="004200DA">
        <w:rPr>
          <w:rFonts w:ascii="Arial" w:hAnsi="Arial" w:cs="Arial"/>
          <w:sz w:val="24"/>
          <w:szCs w:val="24"/>
          <w:lang w:val="en-US"/>
        </w:rPr>
        <w:fldChar w:fldCharType="separate"/>
      </w:r>
      <w:r w:rsidRPr="004200DA">
        <w:rPr>
          <w:rFonts w:ascii="Arial" w:hAnsi="Arial" w:cs="Arial"/>
          <w:sz w:val="24"/>
          <w:lang w:val="en-US"/>
        </w:rPr>
        <w:t>(27)</w:t>
      </w:r>
      <w:r w:rsidRPr="004200DA">
        <w:rPr>
          <w:rFonts w:ascii="Arial" w:hAnsi="Arial" w:cs="Arial"/>
          <w:sz w:val="24"/>
          <w:szCs w:val="24"/>
          <w:lang w:val="en-US"/>
        </w:rPr>
        <w:fldChar w:fldCharType="end"/>
      </w:r>
      <w:r w:rsidRPr="004200DA">
        <w:rPr>
          <w:rFonts w:ascii="Arial" w:hAnsi="Arial" w:cs="Arial"/>
          <w:sz w:val="24"/>
          <w:szCs w:val="24"/>
          <w:lang w:val="en-US"/>
        </w:rPr>
        <w:t xml:space="preserve"> using SLIC (sequence and ligation independent cloning). All constructs contain putative promoter regions, open reading frames and putative terminators (genomic coordinates of the cloned fragments: </w:t>
      </w:r>
      <w:r w:rsidRPr="004200DA">
        <w:rPr>
          <w:rFonts w:ascii="Arial" w:hAnsi="Arial" w:cs="Arial"/>
          <w:i/>
          <w:sz w:val="24"/>
          <w:szCs w:val="24"/>
          <w:lang w:val="en-US"/>
        </w:rPr>
        <w:t>SPT4mB</w:t>
      </w:r>
      <w:r w:rsidRPr="004200DA">
        <w:rPr>
          <w:rFonts w:ascii="Arial" w:hAnsi="Arial" w:cs="Arial"/>
          <w:sz w:val="24"/>
          <w:szCs w:val="24"/>
          <w:lang w:val="en-US"/>
        </w:rPr>
        <w:t xml:space="preserve"> – 31400..31789 of the acc. no. </w:t>
      </w:r>
      <w:hyperlink r:id="rId9" w:tgtFrame="lnkZTSSD1H1016" w:tooltip="Show report for CAAL01001588.1" w:history="1">
        <w:r w:rsidRPr="004200DA">
          <w:rPr>
            <w:rFonts w:ascii="Arial" w:hAnsi="Arial" w:cs="Arial"/>
            <w:sz w:val="24"/>
            <w:szCs w:val="24"/>
            <w:lang w:val="en-US"/>
          </w:rPr>
          <w:t>CAAL01001588.1</w:t>
        </w:r>
      </w:hyperlink>
      <w:r w:rsidRPr="004200DA">
        <w:rPr>
          <w:rFonts w:ascii="Arial" w:hAnsi="Arial" w:cs="Arial"/>
          <w:sz w:val="24"/>
          <w:szCs w:val="24"/>
          <w:lang w:val="en-US"/>
        </w:rPr>
        <w:t xml:space="preserve">; </w:t>
      </w:r>
      <w:r w:rsidRPr="004200DA">
        <w:rPr>
          <w:rFonts w:ascii="Arial" w:hAnsi="Arial" w:cs="Arial"/>
          <w:i/>
          <w:sz w:val="24"/>
          <w:szCs w:val="24"/>
          <w:lang w:val="en-US"/>
        </w:rPr>
        <w:t>SPT4vA</w:t>
      </w:r>
      <w:r w:rsidRPr="004200DA">
        <w:rPr>
          <w:rFonts w:ascii="Arial" w:hAnsi="Arial" w:cs="Arial"/>
          <w:sz w:val="24"/>
          <w:szCs w:val="24"/>
          <w:lang w:val="en-US"/>
        </w:rPr>
        <w:t xml:space="preserve"> – 17205..17741 of the acc. no. </w:t>
      </w:r>
      <w:hyperlink r:id="rId10" w:tgtFrame="lnkZTT3K96X016" w:tooltip="Show report for CAAL01000597.1" w:history="1">
        <w:r w:rsidRPr="004200DA">
          <w:rPr>
            <w:rFonts w:ascii="Arial" w:hAnsi="Arial" w:cs="Arial"/>
            <w:sz w:val="24"/>
            <w:szCs w:val="24"/>
            <w:lang w:val="en-US"/>
          </w:rPr>
          <w:t>CAAL01000597.1</w:t>
        </w:r>
      </w:hyperlink>
      <w:r w:rsidRPr="004200DA">
        <w:rPr>
          <w:rFonts w:ascii="Arial" w:hAnsi="Arial" w:cs="Arial"/>
          <w:sz w:val="24"/>
          <w:szCs w:val="24"/>
          <w:lang w:val="en-US"/>
        </w:rPr>
        <w:t xml:space="preserve">; </w:t>
      </w:r>
      <w:r w:rsidRPr="004200DA">
        <w:rPr>
          <w:rFonts w:ascii="Arial" w:hAnsi="Arial" w:cs="Arial"/>
          <w:i/>
          <w:sz w:val="24"/>
          <w:szCs w:val="24"/>
          <w:lang w:val="en-US"/>
        </w:rPr>
        <w:t>SPT5m</w:t>
      </w:r>
      <w:r w:rsidRPr="004200DA">
        <w:rPr>
          <w:rFonts w:ascii="Arial" w:hAnsi="Arial" w:cs="Arial"/>
          <w:sz w:val="24"/>
          <w:szCs w:val="24"/>
          <w:lang w:val="en-US"/>
        </w:rPr>
        <w:t xml:space="preserve"> - 164290..166209 of the acc. no. </w:t>
      </w:r>
      <w:hyperlink r:id="rId11" w:history="1">
        <w:r w:rsidRPr="004200DA">
          <w:rPr>
            <w:rFonts w:ascii="Arial" w:hAnsi="Arial" w:cs="Arial"/>
            <w:sz w:val="24"/>
            <w:szCs w:val="24"/>
            <w:lang w:val="en-US"/>
          </w:rPr>
          <w:t>CAAL01001700</w:t>
        </w:r>
      </w:hyperlink>
      <w:r w:rsidR="00FE639F" w:rsidRPr="004200DA">
        <w:rPr>
          <w:rFonts w:ascii="Arial" w:hAnsi="Arial" w:cs="Arial"/>
          <w:sz w:val="24"/>
          <w:szCs w:val="24"/>
          <w:lang w:val="en-US"/>
        </w:rPr>
        <w:t xml:space="preserve">; </w:t>
      </w:r>
      <w:r w:rsidR="00FE639F" w:rsidRPr="00EE686E">
        <w:rPr>
          <w:rFonts w:ascii="Arial" w:hAnsi="Arial" w:cs="Arial"/>
          <w:i/>
          <w:sz w:val="24"/>
          <w:szCs w:val="24"/>
          <w:lang w:val="en-US"/>
        </w:rPr>
        <w:t>RPB2</w:t>
      </w:r>
      <w:r w:rsidR="00FE639F" w:rsidRPr="00A0237B">
        <w:rPr>
          <w:rFonts w:ascii="Arial" w:hAnsi="Arial" w:cs="Arial"/>
          <w:sz w:val="24"/>
          <w:szCs w:val="24"/>
          <w:lang w:val="en-US"/>
        </w:rPr>
        <w:t xml:space="preserve"> </w:t>
      </w:r>
      <w:r w:rsidR="006C1561" w:rsidRPr="00A0237B">
        <w:rPr>
          <w:rFonts w:ascii="Arial" w:hAnsi="Arial" w:cs="Arial"/>
          <w:sz w:val="24"/>
          <w:szCs w:val="24"/>
          <w:lang w:val="en-US"/>
        </w:rPr>
        <w:t xml:space="preserve">- </w:t>
      </w:r>
      <w:r w:rsidR="00FE639F" w:rsidRPr="00EE686E">
        <w:rPr>
          <w:rFonts w:ascii="Arial" w:hAnsi="Arial" w:cs="Arial"/>
          <w:sz w:val="24"/>
          <w:szCs w:val="24"/>
          <w:lang w:val="en-US"/>
        </w:rPr>
        <w:t>4952</w:t>
      </w:r>
      <w:r w:rsidR="00FE639F" w:rsidRPr="00A0237B">
        <w:rPr>
          <w:rFonts w:ascii="Arial" w:hAnsi="Arial" w:cs="Arial"/>
          <w:sz w:val="24"/>
          <w:szCs w:val="24"/>
          <w:lang w:val="en-US"/>
        </w:rPr>
        <w:t>..</w:t>
      </w:r>
      <w:r w:rsidR="00C1793F" w:rsidRPr="00A0237B">
        <w:rPr>
          <w:rFonts w:ascii="Arial" w:hAnsi="Arial" w:cs="Arial"/>
          <w:sz w:val="24"/>
          <w:szCs w:val="24"/>
          <w:lang w:val="en-US"/>
        </w:rPr>
        <w:t>9062</w:t>
      </w:r>
      <w:r w:rsidR="00FE639F" w:rsidRPr="00A0237B">
        <w:rPr>
          <w:rFonts w:ascii="Arial" w:hAnsi="Arial" w:cs="Arial"/>
          <w:sz w:val="24"/>
          <w:szCs w:val="24"/>
          <w:lang w:val="en-US"/>
        </w:rPr>
        <w:t xml:space="preserve"> of the acc.</w:t>
      </w:r>
      <w:r w:rsidR="006C1561" w:rsidRPr="00A0237B">
        <w:rPr>
          <w:rFonts w:ascii="Arial" w:hAnsi="Arial" w:cs="Arial"/>
          <w:sz w:val="24"/>
          <w:szCs w:val="24"/>
          <w:lang w:val="en-US"/>
        </w:rPr>
        <w:t xml:space="preserve"> no.</w:t>
      </w:r>
      <w:r w:rsidR="00FE639F" w:rsidRPr="00A0237B">
        <w:rPr>
          <w:rFonts w:ascii="Arial" w:hAnsi="Arial" w:cs="Arial"/>
          <w:sz w:val="24"/>
          <w:szCs w:val="24"/>
          <w:lang w:val="en-US"/>
        </w:rPr>
        <w:t xml:space="preserve"> CAAL01000864</w:t>
      </w:r>
      <w:r w:rsidRPr="00A0237B">
        <w:rPr>
          <w:rFonts w:ascii="Arial" w:hAnsi="Arial" w:cs="Arial"/>
          <w:sz w:val="24"/>
          <w:szCs w:val="24"/>
          <w:lang w:val="en-US"/>
        </w:rPr>
        <w:t xml:space="preserve">). </w:t>
      </w:r>
    </w:p>
    <w:p w14:paraId="2657CAFD" w14:textId="605F7928" w:rsidR="004F4FF7" w:rsidRPr="00A0237B" w:rsidRDefault="001A43CF" w:rsidP="004F4FF7">
      <w:pPr>
        <w:spacing w:line="240" w:lineRule="auto"/>
        <w:ind w:firstLine="284"/>
        <w:jc w:val="both"/>
        <w:rPr>
          <w:rFonts w:ascii="Arial" w:hAnsi="Arial" w:cs="Arial"/>
          <w:b/>
          <w:sz w:val="24"/>
          <w:szCs w:val="24"/>
          <w:lang w:val="en-US"/>
        </w:rPr>
      </w:pPr>
      <w:r w:rsidRPr="00A0237B">
        <w:rPr>
          <w:rFonts w:ascii="Arial" w:hAnsi="Arial" w:cs="Arial"/>
          <w:b/>
          <w:sz w:val="24"/>
          <w:szCs w:val="24"/>
          <w:lang w:val="en-US"/>
        </w:rPr>
        <w:t>GFP</w:t>
      </w:r>
      <w:r w:rsidR="00FE639F" w:rsidRPr="00A0237B">
        <w:rPr>
          <w:rFonts w:ascii="Arial" w:hAnsi="Arial" w:cs="Arial"/>
          <w:b/>
          <w:sz w:val="24"/>
          <w:szCs w:val="24"/>
          <w:lang w:val="en-US"/>
        </w:rPr>
        <w:t>/FLAG</w:t>
      </w:r>
      <w:r w:rsidRPr="00A0237B">
        <w:rPr>
          <w:rFonts w:ascii="Arial" w:hAnsi="Arial" w:cs="Arial"/>
          <w:b/>
          <w:sz w:val="24"/>
          <w:szCs w:val="24"/>
          <w:lang w:val="en-US"/>
        </w:rPr>
        <w:t xml:space="preserve"> transgene localization</w:t>
      </w:r>
    </w:p>
    <w:p w14:paraId="4B1ECB38" w14:textId="0B6FEEDF" w:rsidR="001A43CF" w:rsidRPr="00A0237B" w:rsidRDefault="004F4FF7" w:rsidP="004F4FF7">
      <w:pPr>
        <w:spacing w:line="240" w:lineRule="auto"/>
        <w:ind w:firstLine="284"/>
        <w:jc w:val="both"/>
        <w:rPr>
          <w:rFonts w:ascii="Arial" w:hAnsi="Arial" w:cs="Arial"/>
          <w:b/>
          <w:sz w:val="24"/>
          <w:szCs w:val="24"/>
          <w:lang w:val="en-US"/>
        </w:rPr>
      </w:pPr>
      <w:r w:rsidRPr="00597B18">
        <w:rPr>
          <w:rFonts w:ascii="Arial" w:hAnsi="Arial" w:cs="Arial"/>
          <w:sz w:val="24"/>
          <w:szCs w:val="24"/>
          <w:lang w:val="en-US"/>
        </w:rPr>
        <w:t xml:space="preserve">Linearized plasmids carrying transgenes were microinjected into the MAC of vegetative 51 </w:t>
      </w:r>
      <w:r w:rsidRPr="0011551C">
        <w:rPr>
          <w:rStyle w:val="Uwydatnienie"/>
          <w:rFonts w:ascii="Arial" w:hAnsi="Arial" w:cs="Arial"/>
          <w:sz w:val="24"/>
          <w:szCs w:val="24"/>
          <w:lang w:val="en-US"/>
        </w:rPr>
        <w:t>nd7-1</w:t>
      </w:r>
      <w:r w:rsidRPr="0011551C">
        <w:rPr>
          <w:rFonts w:ascii="Arial" w:hAnsi="Arial" w:cs="Arial"/>
          <w:sz w:val="24"/>
          <w:szCs w:val="24"/>
          <w:lang w:val="en-US"/>
        </w:rPr>
        <w:t xml:space="preserve"> cells, as described previously </w:t>
      </w:r>
      <w:r w:rsidRPr="004200DA">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akbgcs6jt5","properties":{"formattedCitation":"(28)","plainCitation":"(28)","noteIndex":0},"citationItems":[{"id":37,"uris":["http://zotero.org/groups/74655/items/7MCIC37M"],"uri":["http://zotero.org/groups/74655/items/7MCIC37M"],"itemData":{"id":37,"type":"article-journal","abstract":"BACKGROUND: The germline genome of ciliates is extensively rearranged during development of a new somatic macronucleus from the germline micronucleus, a process that follows sexual events. In Paramecium tetraurelia, single-copy internal eliminated sequences (IESs) and multicopy transposons are eliminated, whereas cellular genes are amplified to approximately 800 n. For a subset of IESs, introduction of the IES sequence into the maternal (prezygotic) macronucleus specifically inhibits excision of the homologous IES in the developing zygotic macronucleus. This and other homology-dependent maternal effects have suggested that rearrangement patterns are epigenetically determined by an RNA-mediated, trans-nuclear comparison, involving the RNA interference pathway, of germline and somatic genomes. RESULTS: We report the identification of novel developmentally regulated RNA binding proteins, Nowa1p and Nowa2p, which are required for the survival of sexual progeny. Green fluorescent protein (GFP) fusions show that Nowa1p accumulates into the maternal macronucleus shortly before meiosis of germline micronuclei and is later transported to developing macronuclei. Nowa1p/2p depletion impairs the elimination of transposons and of those IESs that are controlled by maternal effects, confirming the existence of distinct IES classes. CONCLUSIONS: The results indicate that Nowa proteins are essential components of the trans-nuclear-crosstalk mechanism that is responsible for epigenetic programming of genome rearrangements. We discuss implications for the current models of genome scanning in ciliates, a process related to the formation of heterochromatin by RNA interference in other eukaryotes.","container-title":"Curr Biol","DOI":"10.1016/j.cub.2005.07.033","issue":"18","page":"1616-1628","title":"Nowa1p and Nowa2p: novel putative RNA binding proteins involved in trans-nuclear crosstalk in Paramecium tetraurelia","volume":"15","author":[{"family":"Nowacki","given":"M."},{"family":"Zagorski-Ostoja","given":"W."},{"family":"Meyer","given":"E."}],"issued":{"date-parts":[["2005",9]]}}}],"schema":"https://github.com/citation-style-language/schema/raw/master/csl-citation.json"} </w:instrText>
      </w:r>
      <w:r w:rsidRPr="004200DA">
        <w:rPr>
          <w:rFonts w:ascii="Arial" w:hAnsi="Arial" w:cs="Arial"/>
          <w:sz w:val="24"/>
          <w:szCs w:val="24"/>
          <w:lang w:val="en-US"/>
        </w:rPr>
        <w:fldChar w:fldCharType="separate"/>
      </w:r>
      <w:r w:rsidRPr="004200DA">
        <w:rPr>
          <w:rFonts w:ascii="Arial" w:hAnsi="Arial" w:cs="Arial"/>
          <w:sz w:val="24"/>
          <w:lang w:val="en-US"/>
        </w:rPr>
        <w:t>(28)</w:t>
      </w:r>
      <w:r w:rsidRPr="004200DA">
        <w:rPr>
          <w:rFonts w:ascii="Arial" w:hAnsi="Arial" w:cs="Arial"/>
          <w:sz w:val="24"/>
          <w:szCs w:val="24"/>
          <w:lang w:val="en-US"/>
        </w:rPr>
        <w:fldChar w:fldCharType="end"/>
      </w:r>
      <w:r w:rsidRPr="004200DA">
        <w:rPr>
          <w:rFonts w:ascii="Arial" w:hAnsi="Arial" w:cs="Arial"/>
          <w:sz w:val="24"/>
          <w:szCs w:val="24"/>
          <w:lang w:val="en-US"/>
        </w:rPr>
        <w:t xml:space="preserve">. Transformants were selected on the basis of nd7-1 phenotype reversal. Trichocyst discharging clones were grown in standard 0.25xWGP containing </w:t>
      </w:r>
      <w:r w:rsidRPr="004200DA">
        <w:rPr>
          <w:rFonts w:ascii="Arial" w:hAnsi="Arial" w:cs="Arial"/>
          <w:i/>
          <w:sz w:val="24"/>
          <w:szCs w:val="24"/>
          <w:lang w:val="en-US"/>
        </w:rPr>
        <w:t>K. pneumoniae</w:t>
      </w:r>
      <w:r w:rsidRPr="004200DA">
        <w:rPr>
          <w:rFonts w:ascii="Arial" w:hAnsi="Arial" w:cs="Arial"/>
          <w:sz w:val="24"/>
          <w:szCs w:val="24"/>
          <w:lang w:val="en-US"/>
        </w:rPr>
        <w:t xml:space="preserve"> or in silencing medium. 10-15 mL of the </w:t>
      </w:r>
      <w:r w:rsidRPr="0053001A">
        <w:rPr>
          <w:rStyle w:val="jlqj4b"/>
          <w:rFonts w:ascii="Arial" w:hAnsi="Arial" w:cs="Arial"/>
          <w:sz w:val="24"/>
          <w:szCs w:val="24"/>
          <w:lang w:val="en-US"/>
        </w:rPr>
        <w:t xml:space="preserve">cultures was harvested and used for observations of vegetative cells and progression of the sexual process from meiosis to the formation of new macronuclei. </w:t>
      </w:r>
      <w:r w:rsidR="00B40E48" w:rsidRPr="00E77C12">
        <w:rPr>
          <w:rStyle w:val="jlqj4b"/>
          <w:rFonts w:ascii="Arial" w:hAnsi="Arial" w:cs="Arial"/>
          <w:sz w:val="24"/>
          <w:szCs w:val="24"/>
          <w:lang w:val="en-US"/>
        </w:rPr>
        <w:t xml:space="preserve">All microscope observations and imaging were performed </w:t>
      </w:r>
      <w:r w:rsidR="00B40E48" w:rsidRPr="00A0237B">
        <w:rPr>
          <w:rStyle w:val="jlqj4b"/>
          <w:rFonts w:ascii="Arial" w:hAnsi="Arial" w:cs="Arial"/>
          <w:sz w:val="24"/>
          <w:szCs w:val="24"/>
          <w:lang w:val="en-US"/>
        </w:rPr>
        <w:t xml:space="preserve">at the Fluorescence Microscopy Facility </w:t>
      </w:r>
      <w:r w:rsidR="00B40E48" w:rsidRPr="00A0237B">
        <w:rPr>
          <w:rFonts w:ascii="Arial" w:hAnsi="Arial" w:cs="Arial"/>
          <w:color w:val="000000"/>
          <w:sz w:val="24"/>
          <w:szCs w:val="24"/>
          <w:lang w:val="en-US"/>
        </w:rPr>
        <w:t>IBB PAS.</w:t>
      </w:r>
    </w:p>
    <w:p w14:paraId="2288975F" w14:textId="77777777" w:rsidR="004F4FF7" w:rsidRPr="00A0237B" w:rsidRDefault="004F4FF7" w:rsidP="004F4FF7">
      <w:pPr>
        <w:spacing w:line="240" w:lineRule="auto"/>
        <w:ind w:firstLine="284"/>
        <w:jc w:val="both"/>
        <w:rPr>
          <w:rFonts w:ascii="Arial" w:hAnsi="Arial" w:cs="Arial"/>
          <w:b/>
          <w:sz w:val="24"/>
          <w:szCs w:val="24"/>
          <w:lang w:val="en-US"/>
        </w:rPr>
      </w:pPr>
      <w:r w:rsidRPr="00A0237B">
        <w:rPr>
          <w:rFonts w:ascii="Arial" w:hAnsi="Arial" w:cs="Arial"/>
          <w:b/>
          <w:sz w:val="24"/>
          <w:szCs w:val="24"/>
          <w:lang w:val="en-US"/>
        </w:rPr>
        <w:t>Gene silencing</w:t>
      </w:r>
    </w:p>
    <w:p w14:paraId="6D23CA50" w14:textId="5CB74F58" w:rsidR="004F4FF7" w:rsidRPr="004200DA" w:rsidRDefault="004F4FF7" w:rsidP="004F4FF7">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RNAi was performed as previously </w:t>
      </w:r>
      <w:r w:rsidRPr="004200DA">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FNuVH1EG","properties":{"formattedCitation":"(29)","plainCitation":"(29)","noteIndex":0},"citationItems":[{"id":393,"uris":["http://zotero.org/groups/74655/items/XMQWIAUK"],"uri":["http://zotero.org/groups/74655/items/XMQWIAUK"],"itemData":{"id":393,"type":"article-journal","container-title":"PLOS Genet.","DOI":"10.1371/journal.pgen.1005383","issue":"7","page":"e1005383","title":"TFIIS-dependent noncoding transcription regulates developmental genome rearrangements","volume":"11","author":[{"family":"Maliszewska-Olejniczak","given":"K."},{"family":"Gruchota","given":"J."},{"family":"Gromadka","given":"R."},{"family":"Denby Wilkes","given":"C."},{"family":"Arnaiz","given":"O."},{"family":"Mathy","given":"N."},{"family":"Duharcourt","given":"S."},{"family":"Bétermier","given":"M."},{"family":"Nowak","given":"J K"}],"issued":{"date-parts":[["2015"]]}}}],"schema":"https://github.com/citation-style-language/schema/raw/master/csl-citation.json"} </w:instrText>
      </w:r>
      <w:r w:rsidRPr="004200DA">
        <w:rPr>
          <w:rFonts w:ascii="Arial" w:hAnsi="Arial" w:cs="Arial"/>
          <w:sz w:val="24"/>
          <w:szCs w:val="24"/>
          <w:lang w:val="en-US"/>
        </w:rPr>
        <w:fldChar w:fldCharType="separate"/>
      </w:r>
      <w:r w:rsidRPr="004200DA">
        <w:rPr>
          <w:rFonts w:ascii="Arial" w:hAnsi="Arial" w:cs="Arial"/>
          <w:sz w:val="24"/>
          <w:lang w:val="en-US"/>
        </w:rPr>
        <w:t>(29)</w:t>
      </w:r>
      <w:r w:rsidRPr="004200DA">
        <w:rPr>
          <w:rFonts w:ascii="Arial" w:hAnsi="Arial" w:cs="Arial"/>
          <w:sz w:val="24"/>
          <w:szCs w:val="24"/>
          <w:lang w:val="en-US"/>
        </w:rPr>
        <w:fldChar w:fldCharType="end"/>
      </w:r>
      <w:r w:rsidRPr="004200DA">
        <w:rPr>
          <w:rFonts w:ascii="Arial" w:hAnsi="Arial" w:cs="Arial"/>
          <w:sz w:val="24"/>
          <w:szCs w:val="24"/>
          <w:lang w:val="en-US"/>
        </w:rPr>
        <w:t xml:space="preserve"> using the </w:t>
      </w:r>
      <w:r w:rsidRPr="004200DA">
        <w:rPr>
          <w:rFonts w:ascii="Arial" w:hAnsi="Arial" w:cs="Arial"/>
          <w:i/>
          <w:sz w:val="24"/>
          <w:szCs w:val="24"/>
          <w:lang w:val="en-US"/>
        </w:rPr>
        <w:t>Paramecium tetraurelia</w:t>
      </w:r>
      <w:r w:rsidRPr="004200DA">
        <w:rPr>
          <w:rFonts w:ascii="Arial" w:hAnsi="Arial" w:cs="Arial"/>
          <w:lang w:val="en-US"/>
        </w:rPr>
        <w:t xml:space="preserve"> </w:t>
      </w:r>
      <w:r w:rsidRPr="004200DA">
        <w:rPr>
          <w:rFonts w:ascii="Arial" w:hAnsi="Arial" w:cs="Arial"/>
          <w:sz w:val="24"/>
          <w:szCs w:val="24"/>
          <w:lang w:val="en-US"/>
        </w:rPr>
        <w:t xml:space="preserve">strain 51new </w:t>
      </w:r>
      <w:r w:rsidRPr="00EE686E">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EzV7fFNu","properties":{"formattedCitation":"(30)","plainCitation":"(30)","noteIndex":0},"citationItems":[{"id":24,"uris":["http://zotero.org/groups/74655/items/K93TJZE9"],"uri":["http://zotero.org/groups/74655/items/K93TJZE9"],"itemData":{"id":24,"type":"article-journal","abstract":"In ciliates, the development of the somatic macronucleus involves the programmed excision of thousands of internal eliminated sequences (IES) scattered throughout the germ line genome. Previous work with Tetrahymena thermophila has suggested that excision is initiated by a staggered double-strand break (DSB) at one IES end. Nucleophilic attack of the other end by the 3'OH group carried by the firstly broken chromosome end leads to macronuclear junction closure. In this study, we mapped the 3'OH and 5'PO(4) groups that are developmentally released at Paramecium IES boundaries, which are marked by two conserved TA dinucleotides, one of which remains in the macronuclear genome after excision. We show that initiating DSBs at both ends generate 4-base 5' overhangs centered on the TA. Based on the observed processing of the 5'-terminal residue of each overhang, we present a new model for the precise closure of macronuclear chromosomes in Paramecium tetraurelia, different from that previously proposed for tetrahymena. In our model, macronucleus-destined broken ends are aligned through the partial pairing of their 5'-nTAn-3' extensions and joined after trimming of the 5' flaps.","container-title":"Mol Cell Biol","issue":"20","page":"7152-7162","title":"Processing of double-strand breaks is involved in the precise excision of paramecium internal eliminated sequences","volume":"23","author":[{"family":"Gratias","given":"A."},{"family":"Bétermier","given":"M."}],"issued":{"date-parts":[["2003",10]]}}}],"schema":"https://github.com/citation-style-language/schema/raw/master/csl-citation.json"} </w:instrText>
      </w:r>
      <w:r w:rsidRPr="00EE686E">
        <w:rPr>
          <w:rFonts w:ascii="Arial" w:hAnsi="Arial" w:cs="Arial"/>
          <w:sz w:val="24"/>
          <w:szCs w:val="24"/>
          <w:lang w:val="en-US"/>
        </w:rPr>
        <w:fldChar w:fldCharType="separate"/>
      </w:r>
      <w:r w:rsidRPr="00A0237B">
        <w:rPr>
          <w:rFonts w:ascii="Arial" w:hAnsi="Arial" w:cs="Arial"/>
          <w:sz w:val="24"/>
          <w:lang w:val="en-US"/>
        </w:rPr>
        <w:t>(30)</w:t>
      </w:r>
      <w:r w:rsidRPr="00EE686E">
        <w:rPr>
          <w:rFonts w:ascii="Arial" w:hAnsi="Arial" w:cs="Arial"/>
          <w:sz w:val="24"/>
          <w:szCs w:val="24"/>
          <w:lang w:val="en-US"/>
        </w:rPr>
        <w:fldChar w:fldCharType="end"/>
      </w:r>
      <w:r w:rsidRPr="00A0237B">
        <w:rPr>
          <w:rFonts w:ascii="Arial" w:hAnsi="Arial" w:cs="Arial"/>
          <w:sz w:val="24"/>
          <w:szCs w:val="24"/>
          <w:lang w:val="en-US"/>
        </w:rPr>
        <w:t xml:space="preserve">. Plasmids used for RNAi experiments were obtained by cloning of the coding sequences of </w:t>
      </w:r>
      <w:r w:rsidRPr="00A0237B">
        <w:rPr>
          <w:rFonts w:ascii="Arial" w:hAnsi="Arial" w:cs="Arial"/>
          <w:i/>
          <w:sz w:val="24"/>
          <w:szCs w:val="24"/>
          <w:lang w:val="en-US"/>
        </w:rPr>
        <w:t>SPT4</w:t>
      </w:r>
      <w:r w:rsidRPr="00A0237B">
        <w:rPr>
          <w:rFonts w:ascii="Arial" w:hAnsi="Arial" w:cs="Arial"/>
          <w:sz w:val="24"/>
          <w:szCs w:val="24"/>
          <w:lang w:val="en-US"/>
        </w:rPr>
        <w:t xml:space="preserve"> genes (genomic coordinates: </w:t>
      </w:r>
      <w:r w:rsidRPr="00A0237B">
        <w:rPr>
          <w:rFonts w:ascii="Arial" w:hAnsi="Arial" w:cs="Arial"/>
          <w:i/>
          <w:sz w:val="24"/>
          <w:szCs w:val="24"/>
          <w:lang w:val="en-US"/>
        </w:rPr>
        <w:t>SPT4mA</w:t>
      </w:r>
      <w:r w:rsidRPr="00A0237B">
        <w:rPr>
          <w:rFonts w:ascii="Arial" w:hAnsi="Arial" w:cs="Arial"/>
          <w:sz w:val="24"/>
          <w:szCs w:val="24"/>
          <w:lang w:val="en-US"/>
        </w:rPr>
        <w:t xml:space="preserve">- </w:t>
      </w:r>
      <w:r w:rsidRPr="00A0237B">
        <w:rPr>
          <w:rStyle w:val="alnrn"/>
          <w:rFonts w:ascii="Arial" w:hAnsi="Arial" w:cs="Arial"/>
          <w:sz w:val="24"/>
          <w:szCs w:val="24"/>
          <w:lang w:val="en-US"/>
        </w:rPr>
        <w:t xml:space="preserve">185113….185421 </w:t>
      </w:r>
      <w:r w:rsidRPr="00A0237B">
        <w:rPr>
          <w:rFonts w:ascii="Arial" w:hAnsi="Arial" w:cs="Arial"/>
          <w:sz w:val="24"/>
          <w:szCs w:val="24"/>
          <w:lang w:val="en-US"/>
        </w:rPr>
        <w:t xml:space="preserve">of the acc. no. </w:t>
      </w:r>
      <w:hyperlink r:id="rId12" w:tgtFrame="lnkVNG2JGTA015" w:tooltip="Show report for CAAL01000070.1" w:history="1">
        <w:r w:rsidRPr="004200DA">
          <w:rPr>
            <w:rStyle w:val="Hipercze"/>
            <w:rFonts w:ascii="Arial" w:hAnsi="Arial" w:cs="Arial"/>
            <w:color w:val="auto"/>
            <w:sz w:val="24"/>
            <w:szCs w:val="24"/>
            <w:u w:val="none"/>
            <w:lang w:val="en-US"/>
          </w:rPr>
          <w:t>CAAL01000070.1</w:t>
        </w:r>
      </w:hyperlink>
      <w:r w:rsidRPr="004200DA">
        <w:rPr>
          <w:rFonts w:ascii="Arial" w:hAnsi="Arial" w:cs="Arial"/>
          <w:sz w:val="24"/>
          <w:szCs w:val="24"/>
          <w:lang w:val="en-US"/>
        </w:rPr>
        <w:t xml:space="preserve">; </w:t>
      </w:r>
      <w:r w:rsidRPr="004200DA">
        <w:rPr>
          <w:rFonts w:ascii="Arial" w:hAnsi="Arial" w:cs="Arial"/>
          <w:i/>
          <w:sz w:val="24"/>
          <w:szCs w:val="24"/>
          <w:lang w:val="en-US"/>
        </w:rPr>
        <w:t>SPT4mB</w:t>
      </w:r>
      <w:r w:rsidRPr="004200DA">
        <w:rPr>
          <w:rFonts w:ascii="Arial" w:hAnsi="Arial" w:cs="Arial"/>
          <w:sz w:val="24"/>
          <w:szCs w:val="24"/>
          <w:lang w:val="en-US"/>
        </w:rPr>
        <w:t xml:space="preserve"> –</w:t>
      </w:r>
      <w:r w:rsidRPr="004200DA">
        <w:rPr>
          <w:rStyle w:val="Nagwek1Znak"/>
        </w:rPr>
        <w:t xml:space="preserve"> </w:t>
      </w:r>
      <w:r w:rsidRPr="0053001A">
        <w:rPr>
          <w:rStyle w:val="alnrn"/>
          <w:rFonts w:ascii="Arial" w:hAnsi="Arial" w:cs="Arial"/>
          <w:sz w:val="24"/>
          <w:szCs w:val="24"/>
          <w:lang w:val="en-US"/>
        </w:rPr>
        <w:t xml:space="preserve">31454….31762 of the acc. no. </w:t>
      </w:r>
      <w:hyperlink r:id="rId13" w:tgtFrame="lnkVNFU47WP015" w:tooltip="Show report for CAAL01001588.1" w:history="1">
        <w:r w:rsidRPr="004200DA">
          <w:rPr>
            <w:rStyle w:val="Hipercze"/>
            <w:rFonts w:ascii="Arial" w:hAnsi="Arial" w:cs="Arial"/>
            <w:color w:val="auto"/>
            <w:sz w:val="24"/>
            <w:szCs w:val="24"/>
            <w:u w:val="none"/>
            <w:lang w:val="en-US"/>
          </w:rPr>
          <w:t>CAAL01001588.1</w:t>
        </w:r>
      </w:hyperlink>
      <w:r w:rsidRPr="004200DA">
        <w:rPr>
          <w:rFonts w:ascii="Arial" w:hAnsi="Arial" w:cs="Arial"/>
          <w:sz w:val="24"/>
          <w:szCs w:val="24"/>
          <w:lang w:val="en-US"/>
        </w:rPr>
        <w:t xml:space="preserve">; </w:t>
      </w:r>
      <w:r w:rsidRPr="004200DA">
        <w:rPr>
          <w:rFonts w:ascii="Arial" w:hAnsi="Arial" w:cs="Arial"/>
          <w:i/>
          <w:sz w:val="24"/>
          <w:szCs w:val="24"/>
          <w:lang w:val="en-US"/>
        </w:rPr>
        <w:t>SPT4vA</w:t>
      </w:r>
      <w:r w:rsidRPr="004200DA">
        <w:rPr>
          <w:rFonts w:ascii="Arial" w:hAnsi="Arial" w:cs="Arial"/>
          <w:sz w:val="24"/>
          <w:szCs w:val="24"/>
          <w:lang w:val="en-US"/>
        </w:rPr>
        <w:t xml:space="preserve"> – </w:t>
      </w:r>
      <w:r w:rsidRPr="004200DA">
        <w:rPr>
          <w:rStyle w:val="alnrn"/>
          <w:rFonts w:ascii="Arial" w:hAnsi="Arial" w:cs="Arial"/>
          <w:sz w:val="24"/>
          <w:szCs w:val="24"/>
          <w:lang w:val="en-US"/>
        </w:rPr>
        <w:t xml:space="preserve">17354….17665 of the acc. no. </w:t>
      </w:r>
      <w:hyperlink r:id="rId14" w:tgtFrame="lnkVNJRFEKE015" w:tooltip="Show report for CAAL01000597.1" w:history="1">
        <w:r w:rsidRPr="004200DA">
          <w:rPr>
            <w:rStyle w:val="Hipercze"/>
            <w:rFonts w:ascii="Arial" w:hAnsi="Arial" w:cs="Arial"/>
            <w:color w:val="auto"/>
            <w:sz w:val="24"/>
            <w:szCs w:val="24"/>
            <w:u w:val="none"/>
            <w:lang w:val="en-US"/>
          </w:rPr>
          <w:t>CAAL01000597.1</w:t>
        </w:r>
      </w:hyperlink>
      <w:r w:rsidRPr="004200DA">
        <w:rPr>
          <w:rFonts w:ascii="Arial" w:hAnsi="Arial" w:cs="Arial"/>
          <w:sz w:val="24"/>
          <w:szCs w:val="24"/>
          <w:lang w:val="en-US"/>
        </w:rPr>
        <w:t xml:space="preserve">; </w:t>
      </w:r>
      <w:r w:rsidRPr="004200DA">
        <w:rPr>
          <w:rFonts w:ascii="Arial" w:hAnsi="Arial" w:cs="Arial"/>
          <w:i/>
          <w:sz w:val="24"/>
          <w:szCs w:val="24"/>
          <w:lang w:val="en-US"/>
        </w:rPr>
        <w:t>SPT4vC</w:t>
      </w:r>
      <w:r w:rsidRPr="004200DA">
        <w:rPr>
          <w:rFonts w:ascii="Arial" w:hAnsi="Arial" w:cs="Arial"/>
          <w:sz w:val="24"/>
          <w:szCs w:val="24"/>
          <w:lang w:val="en-US"/>
        </w:rPr>
        <w:t xml:space="preserve"> –</w:t>
      </w:r>
      <w:r w:rsidRPr="004200DA">
        <w:rPr>
          <w:rStyle w:val="alnrn"/>
          <w:rFonts w:ascii="Arial" w:hAnsi="Arial" w:cs="Arial"/>
          <w:sz w:val="24"/>
          <w:szCs w:val="24"/>
          <w:lang w:val="en-US"/>
        </w:rPr>
        <w:t xml:space="preserve"> 32966….33273of the acc. no.</w:t>
      </w:r>
      <w:r w:rsidRPr="0053001A">
        <w:rPr>
          <w:rFonts w:ascii="Arial" w:hAnsi="Arial" w:cs="Arial"/>
          <w:sz w:val="24"/>
          <w:szCs w:val="24"/>
          <w:lang w:val="en-US"/>
        </w:rPr>
        <w:t xml:space="preserve"> </w:t>
      </w:r>
      <w:hyperlink r:id="rId15" w:tgtFrame="lnkVNJWMMWU015" w:tooltip="Show report for CAAL01001546.1" w:history="1">
        <w:r w:rsidRPr="004200DA">
          <w:rPr>
            <w:rStyle w:val="Hipercze"/>
            <w:rFonts w:ascii="Arial" w:hAnsi="Arial" w:cs="Arial"/>
            <w:color w:val="auto"/>
            <w:sz w:val="24"/>
            <w:szCs w:val="24"/>
            <w:u w:val="none"/>
            <w:lang w:val="en-US"/>
          </w:rPr>
          <w:t>CAAL01001546.1</w:t>
        </w:r>
      </w:hyperlink>
      <w:r w:rsidRPr="004200DA">
        <w:rPr>
          <w:rFonts w:ascii="Arial" w:hAnsi="Arial" w:cs="Arial"/>
          <w:sz w:val="24"/>
          <w:szCs w:val="24"/>
          <w:lang w:val="en-US"/>
        </w:rPr>
        <w:t xml:space="preserve">) between T7 promoters of the vector L4440 </w:t>
      </w:r>
      <w:r w:rsidRPr="004200DA">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a20emgnbl0k","properties":{"formattedCitation":"(31)","plainCitation":"(31)","noteIndex":0},"citationItems":[{"id":233,"uris":["http://zotero.org/groups/74655/items/PPMAKZQU"],"uri":["http://zotero.org/groups/74655/items/PPMAKZQU"],"itemData":{"id":233,"type":"article-journal","container-title":"Nature","DOI":"10.1038/27579","issue":"6705","page":"854-854","title":"Specific interference by ingested dsRNA","volume":"395","author":[{"family":"Timmons","given":"L"},{"family":"Fire","given":"A"}],"issued":{"date-parts":[["1998",10]]}}}],"schema":"https://github.com/citation-style-language/schema/raw/master/csl-citation.json"} </w:instrText>
      </w:r>
      <w:r w:rsidRPr="004200DA">
        <w:rPr>
          <w:rFonts w:ascii="Arial" w:hAnsi="Arial" w:cs="Arial"/>
          <w:sz w:val="24"/>
          <w:szCs w:val="24"/>
          <w:lang w:val="en-US"/>
        </w:rPr>
        <w:fldChar w:fldCharType="separate"/>
      </w:r>
      <w:r w:rsidRPr="004200DA">
        <w:rPr>
          <w:rFonts w:ascii="Arial" w:hAnsi="Arial" w:cs="Arial"/>
          <w:sz w:val="24"/>
          <w:lang w:val="en-US"/>
        </w:rPr>
        <w:t>(31)</w:t>
      </w:r>
      <w:r w:rsidRPr="004200DA">
        <w:rPr>
          <w:rFonts w:ascii="Arial" w:hAnsi="Arial" w:cs="Arial"/>
          <w:sz w:val="24"/>
          <w:szCs w:val="24"/>
          <w:lang w:val="en-US"/>
        </w:rPr>
        <w:fldChar w:fldCharType="end"/>
      </w:r>
      <w:r w:rsidRPr="004200DA">
        <w:rPr>
          <w:rFonts w:ascii="Arial" w:hAnsi="Arial" w:cs="Arial"/>
          <w:sz w:val="24"/>
          <w:szCs w:val="24"/>
          <w:lang w:val="en-US"/>
        </w:rPr>
        <w:t xml:space="preserve">. As the </w:t>
      </w:r>
      <w:r w:rsidRPr="004200DA">
        <w:rPr>
          <w:rFonts w:ascii="Arial" w:hAnsi="Arial" w:cs="Arial"/>
          <w:i/>
          <w:sz w:val="24"/>
          <w:szCs w:val="24"/>
          <w:lang w:val="en-US"/>
        </w:rPr>
        <w:t>SPT4mA</w:t>
      </w:r>
      <w:r w:rsidRPr="004200DA">
        <w:rPr>
          <w:rFonts w:ascii="Arial" w:hAnsi="Arial" w:cs="Arial"/>
          <w:sz w:val="24"/>
          <w:szCs w:val="24"/>
          <w:lang w:val="en-US"/>
        </w:rPr>
        <w:t xml:space="preserve"> and </w:t>
      </w:r>
      <w:r w:rsidRPr="004200DA">
        <w:rPr>
          <w:rFonts w:ascii="Arial" w:hAnsi="Arial" w:cs="Arial"/>
          <w:i/>
          <w:sz w:val="24"/>
          <w:szCs w:val="24"/>
          <w:lang w:val="en-US"/>
        </w:rPr>
        <w:t>SPT</w:t>
      </w:r>
      <w:r w:rsidRPr="0053001A">
        <w:rPr>
          <w:rFonts w:ascii="Arial" w:hAnsi="Arial" w:cs="Arial"/>
          <w:i/>
          <w:sz w:val="24"/>
          <w:szCs w:val="24"/>
          <w:lang w:val="en-US"/>
        </w:rPr>
        <w:t>4mB</w:t>
      </w:r>
      <w:r w:rsidRPr="0053001A">
        <w:rPr>
          <w:rFonts w:ascii="Arial" w:hAnsi="Arial" w:cs="Arial"/>
          <w:sz w:val="24"/>
          <w:szCs w:val="24"/>
          <w:lang w:val="en-US"/>
        </w:rPr>
        <w:t xml:space="preserve"> genes share two stretches of identical nucleotides (32 and 36 nt), it is possible that cross-silencing between these two genes takes place. As a control we used silencing medium containing induced </w:t>
      </w:r>
      <w:r w:rsidRPr="00E77C12">
        <w:rPr>
          <w:rFonts w:ascii="Arial" w:hAnsi="Arial" w:cs="Arial"/>
          <w:i/>
          <w:sz w:val="24"/>
          <w:szCs w:val="24"/>
          <w:lang w:val="en-US"/>
        </w:rPr>
        <w:t>E. coli</w:t>
      </w:r>
      <w:r w:rsidRPr="00E77C12">
        <w:rPr>
          <w:rFonts w:ascii="Arial" w:hAnsi="Arial" w:cs="Arial"/>
          <w:sz w:val="24"/>
          <w:szCs w:val="24"/>
          <w:lang w:val="en-US"/>
        </w:rPr>
        <w:t xml:space="preserve"> harboring </w:t>
      </w:r>
      <w:r w:rsidRPr="00E77C12">
        <w:rPr>
          <w:rFonts w:ascii="Arial" w:hAnsi="Arial" w:cs="Arial"/>
          <w:i/>
          <w:sz w:val="24"/>
          <w:szCs w:val="24"/>
          <w:lang w:val="en-US"/>
        </w:rPr>
        <w:t>ND7</w:t>
      </w:r>
      <w:r w:rsidRPr="00A0237B">
        <w:rPr>
          <w:rFonts w:ascii="Arial" w:hAnsi="Arial" w:cs="Arial"/>
          <w:sz w:val="24"/>
          <w:szCs w:val="24"/>
          <w:lang w:val="en-US"/>
        </w:rPr>
        <w:t xml:space="preserve">- or </w:t>
      </w:r>
      <w:r w:rsidRPr="00A0237B">
        <w:rPr>
          <w:rFonts w:ascii="Arial" w:hAnsi="Arial" w:cs="Arial"/>
          <w:i/>
          <w:sz w:val="24"/>
          <w:szCs w:val="24"/>
          <w:lang w:val="en-US"/>
        </w:rPr>
        <w:t>ICL7a</w:t>
      </w:r>
      <w:r w:rsidRPr="00A0237B">
        <w:rPr>
          <w:rFonts w:ascii="Arial" w:hAnsi="Arial" w:cs="Arial"/>
          <w:sz w:val="24"/>
          <w:szCs w:val="24"/>
          <w:lang w:val="en-US"/>
        </w:rPr>
        <w:t>-silencing plasmids (</w:t>
      </w:r>
      <w:r w:rsidRPr="00A0237B">
        <w:rPr>
          <w:rFonts w:ascii="Arial" w:hAnsi="Arial" w:cs="Arial"/>
          <w:sz w:val="24"/>
          <w:szCs w:val="24"/>
          <w:lang w:val="en-US" w:eastAsia="pl-PL"/>
        </w:rPr>
        <w:t xml:space="preserve">p0ND7c </w:t>
      </w:r>
      <w:r w:rsidRPr="00EE686E">
        <w:rPr>
          <w:rFonts w:ascii="Arial" w:hAnsi="Arial" w:cs="Arial"/>
          <w:sz w:val="24"/>
          <w:szCs w:val="24"/>
          <w:lang w:val="en-US" w:eastAsia="pl-PL"/>
        </w:rPr>
        <w:fldChar w:fldCharType="begin"/>
      </w:r>
      <w:r w:rsidRPr="00A0237B">
        <w:rPr>
          <w:rFonts w:ascii="Arial" w:hAnsi="Arial" w:cs="Arial"/>
          <w:sz w:val="24"/>
          <w:szCs w:val="24"/>
          <w:lang w:val="en-US" w:eastAsia="pl-PL"/>
        </w:rPr>
        <w:instrText xml:space="preserve"> ADDIN ZOTERO_ITEM CSL_CITATION {"citationID":"15uoarl8p7","properties":{"formattedCitation":"(32)","plainCitation":"(32)","noteIndex":0},"citationItems":[{"id":21,"uris":["http://zotero.org/groups/74655/items/QCIS893T"],"uri":["http://zotero.org/groups/74655/items/QCIS893T"],"itemData":{"id":21,"type":"article-journal","abstract":"The germ line genome of ciliates is extensively rearranged during development of the somatic macronucleus. Numerous sequences are eliminated, while others are amplified to a high ploidy level. In the Paramecium aurelia group of species, transformation of the maternal macronucleus with transgenes at high copy numbers can induce the deletion of homologous genes in sexual progeny, when a new macronucleus develops from the wild-type germ line. We show that this trans-nuclear effect correlates with homology-dependent silencing of maternal genes before autogamy and with the accumulation of approximately 22- to 23-nucleotide (nt) RNA molecules. The same effects are induced by feeding cells before meiosis with bacteria containing double-stranded RNA, suggesting that small interfering RNA-like molecules can target deletions. Furthermore, experimentally induced macronuclear deletions are spontaneously reproduced in subsequent sexual generations, and reintroduction of the missing gene into the variant macronucleus restores developmental amplification in sexual progeny. We discuss the possible roles of the approximately 22- to 23-nt RNAs in the targeting of deletions and the implications for the RNA-mediated genome-scanning process that is thought to determine developmentally regulated rearrangements in ciliates.","container-title":"Mol Cell Biol","DOI":"10.1128/MCB.24.17.7370-7379.2004","issue":"17","page":"7370-7379","title":"RNA-mediated programming of developmental genome rearrangements in Paramecium tetraurelia","volume":"24","author":[{"family":"Garnier","given":"O."},{"family":"Serrano","given":"V."},{"family":"Duharcourt","given":"S."},{"family":"Meyer","given":"E."}],"issued":{"date-parts":[["2004",9]]}}}],"schema":"https://github.com/citation-style-language/schema/raw/master/csl-citation.json"} </w:instrText>
      </w:r>
      <w:r w:rsidRPr="00EE686E">
        <w:rPr>
          <w:rFonts w:ascii="Arial" w:hAnsi="Arial" w:cs="Arial"/>
          <w:sz w:val="24"/>
          <w:szCs w:val="24"/>
          <w:lang w:val="en-US" w:eastAsia="pl-PL"/>
        </w:rPr>
        <w:fldChar w:fldCharType="separate"/>
      </w:r>
      <w:r w:rsidRPr="00A0237B">
        <w:rPr>
          <w:rFonts w:ascii="Arial" w:hAnsi="Arial" w:cs="Arial"/>
          <w:sz w:val="24"/>
          <w:lang w:val="en-US"/>
        </w:rPr>
        <w:t>(32)</w:t>
      </w:r>
      <w:r w:rsidRPr="00EE686E">
        <w:rPr>
          <w:rFonts w:ascii="Arial" w:hAnsi="Arial" w:cs="Arial"/>
          <w:sz w:val="24"/>
          <w:szCs w:val="24"/>
          <w:lang w:val="en-US" w:eastAsia="pl-PL"/>
        </w:rPr>
        <w:fldChar w:fldCharType="end"/>
      </w:r>
      <w:r w:rsidRPr="00A0237B">
        <w:rPr>
          <w:rFonts w:ascii="Arial" w:hAnsi="Arial" w:cs="Arial"/>
          <w:sz w:val="24"/>
          <w:szCs w:val="24"/>
          <w:lang w:val="en-US" w:eastAsia="pl-PL"/>
        </w:rPr>
        <w:t xml:space="preserve"> and pICL7a </w:t>
      </w:r>
      <w:r w:rsidRPr="00EE686E">
        <w:rPr>
          <w:rFonts w:ascii="Arial" w:hAnsi="Arial" w:cs="Arial"/>
          <w:sz w:val="24"/>
          <w:szCs w:val="24"/>
          <w:lang w:val="en-US" w:eastAsia="pl-PL"/>
        </w:rPr>
        <w:fldChar w:fldCharType="begin"/>
      </w:r>
      <w:r w:rsidRPr="00A0237B">
        <w:rPr>
          <w:rFonts w:ascii="Arial" w:hAnsi="Arial" w:cs="Arial"/>
          <w:sz w:val="24"/>
          <w:szCs w:val="24"/>
          <w:lang w:val="en-US" w:eastAsia="pl-PL"/>
        </w:rPr>
        <w:instrText xml:space="preserve"> ADDIN ZOTERO_ITEM CSL_CITATION {"citationID":"JuWG0j6X","properties":{"formattedCitation":"(33)","plainCitation":"(33)","noteIndex":0},"citationItems":[{"id":234,"uris":["http://zotero.org/groups/74655/items/3GADM5FE"],"uri":["http://zotero.org/groups/74655/items/3GADM5FE"],"itemData":{"id":234,"type":"article-journal","abstract":"In addition to their key role in the duplication of microtubule organising centres (MTOCs), centrins are major constituents of diverse MTOC-associated contractile arrays. A centrin partner, Sfi1p, has been characterised in yeast as a large protein carrying multiple centrin-binding sites, suggesting a model for centrin-mediated Ca2+-induced contractility and for the duplication of MTOCs. In vivo validation of this model has been obtained in Paramecium, which possesses an extended contractile array - the infraciliary lattice (ICL) - essentially composed of centrins and a huge Sfi1p-like protein, PtCenBP1p, which is essential for ICL assembly and contractility. The high molecular diversity revealed here by the proteomic analysis of the ICL, including ten subfamilies of centrins and two subfamilies of Sf1p-like proteins, led us to address the question of the functional redundancy, either between the centrin-binding proteins or between the centrin subfamilies. We show that all are essential for ICL biogenesis. The two centrin-binding protein subfamilies and nine of the centrin subfamilies are ICL specific and play a role in its molecular and supramolecular architecture. The tenth and most conserved centrin subfamily is present at three cortical locations (ICL, basal bodies and contractile vacuole pores) and might play a role in coordinating duplication and positioning of cortical organelles.","container-title":"J Cell Sci","DOI":"10.1242/jcs.019414","issue":"Pt 1","page":"65-74","title":"Functional diversification of centrins and cell morphological complexity","volume":"121","author":[{"family":"Gogendeau","given":"D"},{"family":"Klotz","given":"C"},{"family":"Arnaiz","given":"O"},{"family":"Malinowska","given":"A"},{"family":"Dadlez","given":"M"},{"family":"Loubresse","given":"N G","non-dropping-particle":"de"},{"family":"Ruiz","given":"F"},{"family":"Koll","given":"F"},{"family":"Beisson","given":"J"}],"issued":{"date-parts":[["2008",1]]}}}],"schema":"https://github.com/citation-style-language/schema/raw/master/csl-citation.json"} </w:instrText>
      </w:r>
      <w:r w:rsidRPr="00EE686E">
        <w:rPr>
          <w:rFonts w:ascii="Arial" w:hAnsi="Arial" w:cs="Arial"/>
          <w:sz w:val="24"/>
          <w:szCs w:val="24"/>
          <w:lang w:val="en-US" w:eastAsia="pl-PL"/>
        </w:rPr>
        <w:fldChar w:fldCharType="separate"/>
      </w:r>
      <w:r w:rsidRPr="00A0237B">
        <w:rPr>
          <w:rFonts w:ascii="Arial" w:hAnsi="Arial" w:cs="Arial"/>
          <w:sz w:val="24"/>
          <w:lang w:val="en-US"/>
        </w:rPr>
        <w:t>(33)</w:t>
      </w:r>
      <w:r w:rsidRPr="00EE686E">
        <w:rPr>
          <w:rFonts w:ascii="Arial" w:hAnsi="Arial" w:cs="Arial"/>
          <w:sz w:val="24"/>
          <w:szCs w:val="24"/>
          <w:lang w:val="en-US" w:eastAsia="pl-PL"/>
        </w:rPr>
        <w:fldChar w:fldCharType="end"/>
      </w:r>
      <w:r w:rsidRPr="00A0237B">
        <w:rPr>
          <w:rFonts w:ascii="Arial" w:hAnsi="Arial" w:cs="Arial"/>
          <w:sz w:val="24"/>
          <w:szCs w:val="24"/>
          <w:lang w:val="en-US" w:eastAsia="pl-PL"/>
        </w:rPr>
        <w:t>, respectively</w:t>
      </w:r>
      <w:r w:rsidRPr="00A0237B">
        <w:rPr>
          <w:rFonts w:ascii="Arial" w:hAnsi="Arial" w:cs="Arial"/>
          <w:sz w:val="24"/>
          <w:szCs w:val="24"/>
          <w:lang w:val="en-US"/>
        </w:rPr>
        <w:t xml:space="preserve">), which target non-essential genes, or standard </w:t>
      </w:r>
      <w:r w:rsidRPr="00A0237B">
        <w:rPr>
          <w:rFonts w:ascii="Arial" w:hAnsi="Arial" w:cs="Arial"/>
          <w:i/>
          <w:sz w:val="24"/>
          <w:szCs w:val="24"/>
          <w:lang w:val="en-US"/>
        </w:rPr>
        <w:t>Klebsiella</w:t>
      </w:r>
      <w:r w:rsidRPr="00A0237B">
        <w:rPr>
          <w:rFonts w:ascii="Arial" w:hAnsi="Arial" w:cs="Arial"/>
          <w:sz w:val="24"/>
          <w:szCs w:val="24"/>
          <w:lang w:val="en-US"/>
        </w:rPr>
        <w:t xml:space="preserve"> </w:t>
      </w:r>
      <w:r w:rsidRPr="00A0237B">
        <w:rPr>
          <w:rFonts w:ascii="Arial" w:hAnsi="Arial" w:cs="Arial"/>
          <w:i/>
          <w:sz w:val="24"/>
          <w:szCs w:val="24"/>
          <w:lang w:val="en-US"/>
        </w:rPr>
        <w:t xml:space="preserve">pneumoniae </w:t>
      </w:r>
      <w:r w:rsidRPr="00A0237B">
        <w:rPr>
          <w:rFonts w:ascii="Arial" w:hAnsi="Arial" w:cs="Arial"/>
          <w:sz w:val="24"/>
          <w:szCs w:val="24"/>
          <w:lang w:val="en-US"/>
        </w:rPr>
        <w:t xml:space="preserve">medium. For silencing of </w:t>
      </w:r>
      <w:r w:rsidRPr="00597B18">
        <w:rPr>
          <w:rFonts w:ascii="Arial" w:hAnsi="Arial" w:cs="Arial"/>
          <w:i/>
          <w:sz w:val="24"/>
          <w:szCs w:val="24"/>
          <w:lang w:val="en-US"/>
        </w:rPr>
        <w:t>SPT5m</w:t>
      </w:r>
      <w:r w:rsidRPr="00597B18">
        <w:rPr>
          <w:rFonts w:ascii="Arial" w:hAnsi="Arial" w:cs="Arial"/>
          <w:sz w:val="24"/>
          <w:szCs w:val="24"/>
          <w:lang w:val="en-US"/>
        </w:rPr>
        <w:t xml:space="preserve"> </w:t>
      </w:r>
      <w:r w:rsidR="00CC2F31">
        <w:rPr>
          <w:rFonts w:ascii="Arial" w:hAnsi="Arial" w:cs="Arial"/>
          <w:sz w:val="24"/>
          <w:szCs w:val="24"/>
          <w:lang w:val="en-US"/>
        </w:rPr>
        <w:t xml:space="preserve">and </w:t>
      </w:r>
      <w:r w:rsidR="00CC2F31" w:rsidRPr="00EE686E">
        <w:rPr>
          <w:rFonts w:ascii="Arial" w:hAnsi="Arial" w:cs="Arial"/>
          <w:i/>
          <w:sz w:val="24"/>
          <w:szCs w:val="24"/>
          <w:lang w:val="en-US"/>
        </w:rPr>
        <w:t>DCL2/DCL3</w:t>
      </w:r>
      <w:r w:rsidR="00CC2F31">
        <w:rPr>
          <w:rFonts w:ascii="Arial" w:hAnsi="Arial" w:cs="Arial"/>
          <w:sz w:val="24"/>
          <w:szCs w:val="24"/>
          <w:lang w:val="en-US"/>
        </w:rPr>
        <w:t xml:space="preserve"> </w:t>
      </w:r>
      <w:r w:rsidRPr="00597B18">
        <w:rPr>
          <w:rFonts w:ascii="Arial" w:hAnsi="Arial" w:cs="Arial"/>
          <w:sz w:val="24"/>
          <w:szCs w:val="24"/>
          <w:lang w:val="en-US"/>
        </w:rPr>
        <w:t xml:space="preserve">we used a plasmid described previously </w:t>
      </w:r>
      <w:r w:rsidRPr="004200DA">
        <w:rPr>
          <w:rFonts w:ascii="Arial" w:hAnsi="Arial" w:cs="Arial"/>
          <w:sz w:val="24"/>
          <w:szCs w:val="24"/>
          <w:lang w:val="en-US"/>
        </w:rPr>
        <w:fldChar w:fldCharType="begin"/>
      </w:r>
      <w:r w:rsidR="00CC2F31">
        <w:rPr>
          <w:rFonts w:ascii="Arial" w:hAnsi="Arial" w:cs="Arial"/>
          <w:sz w:val="24"/>
          <w:szCs w:val="24"/>
          <w:lang w:val="en-US"/>
        </w:rPr>
        <w:instrText xml:space="preserve"> ADDIN ZOTERO_ITEM CSL_CITATION {"citationID":"HkjmsZq1","properties":{"formattedCitation":"(21, 34)","plainCitation":"(21, 34)","noteIndex":0},"citationItems":[{"id":1799,"uris":["http://zotero.org/groups/74655/items/6J6TNQ6Q"],"uri":["http://zotero.org/groups/74655/items/6J6TNQ6Q"],"itemData":{"id":1799,"type":"article-journal","abstract":"Spt5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K."}],"issued":{"date-parts":[["2017"]]}}},{"id":32,"uris":["http://zotero.org/groups/74655/items/V3DNH8XB"],"uri":["http://zotero.org/groups/74655/items/V3DNH8XB"],"itemData":{"id":32,"type":"article-journal","abstract":"Distinct small RNA pathways are involved in the two types of homology-dependent effects described in Paramecium tetraurelia, as shown by a functional analysis of Dicer and Dicer-like genes and by the sequencing of small RNAs. The siRNAs that mediate post-transcriptional gene silencing when cells are fed with double-stranded RNA (dsRNA) were found to comprise two subclasses. DCR1-dependent cleavage of the inducing dsRNA generates approximately 23-nt primary siRNAs from both strands, while a different subclass of approximately 24-nt RNAs, characterized by a short untemplated poly-A tail, is strictly antisense to the targeted mRNA, suggestive of secondary siRNAs that depend on an RNA-dependent RNA polymerase. An entirely distinct pathway is responsible for homology-dependent regulation of developmental genome rearrangements after sexual reproduction. During early meiosis, the DCL2 and DCL3 genes are required for the production of a highly complex population of approximately 25-nt scnRNAs from all types of germline sequences, including both strands of exons, introns, intergenic regions, transposons and Internal Eliminated Sequences. A prominent 5'-UNG signature, and a minor fraction showing the complementary signature at positions 21-23, indicate that scnRNAs are cleaved from dsRNA precursors as duplexes with 2-nt 3' overhangs at both ends, followed by preferential stabilization of the 5'-UNG strand.","container-title":"Nucleic Acids Res","DOI":"10.1093/nar/gkn1018","issue":"3","page":"903-915","title":"Silencing-associated and meiosis-specific small RNA pathways in Paramecium tetraurelia","volume":"37","author":[{"family":"Lepère","given":"G."},{"family":"Nowacki","given":"M."},{"family":"Serrano","given":"V."},{"family":"Gout","given":"J F"},{"family":"Guglielmi","given":"G."},{"family":"Duharcourt","given":"S."},{"family":"Meyer","given":"E."}],"issued":{"date-parts":[["2009",2]]}}}],"schema":"https://github.com/citation-style-language/schema/raw/master/csl-citation.json"} </w:instrText>
      </w:r>
      <w:r w:rsidRPr="004200DA">
        <w:rPr>
          <w:rFonts w:ascii="Arial" w:hAnsi="Arial" w:cs="Arial"/>
          <w:sz w:val="24"/>
          <w:szCs w:val="24"/>
          <w:lang w:val="en-US"/>
        </w:rPr>
        <w:fldChar w:fldCharType="separate"/>
      </w:r>
      <w:r w:rsidR="00CC2F31" w:rsidRPr="00EE686E">
        <w:rPr>
          <w:rFonts w:ascii="Arial" w:hAnsi="Arial" w:cs="Arial"/>
          <w:sz w:val="24"/>
          <w:lang w:val="en-US"/>
        </w:rPr>
        <w:t>(21, 34)</w:t>
      </w:r>
      <w:r w:rsidRPr="004200DA">
        <w:rPr>
          <w:rFonts w:ascii="Arial" w:hAnsi="Arial" w:cs="Arial"/>
          <w:sz w:val="24"/>
          <w:szCs w:val="24"/>
          <w:lang w:val="en-US"/>
        </w:rPr>
        <w:fldChar w:fldCharType="end"/>
      </w:r>
      <w:r w:rsidRPr="004200DA">
        <w:rPr>
          <w:rFonts w:ascii="Arial" w:hAnsi="Arial" w:cs="Arial"/>
          <w:sz w:val="24"/>
          <w:szCs w:val="24"/>
          <w:lang w:val="en-US"/>
        </w:rPr>
        <w:t xml:space="preserve">. Procedures for the evaluation of RNAi phenotypes during vegetative growth as well as survival after the sexual cycle were conducted as described in </w:t>
      </w:r>
      <w:r w:rsidRPr="004200DA">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a1ecaf3r89f","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K."}],"issued":{"date-parts":[["2017"]]}},"locator":"5"}],"schema":"https://github.com/citation-style-language/schema/raw/master/csl-citation.json"} </w:instrText>
      </w:r>
      <w:r w:rsidRPr="004200DA">
        <w:rPr>
          <w:rFonts w:ascii="Arial" w:hAnsi="Arial" w:cs="Arial"/>
          <w:sz w:val="24"/>
          <w:szCs w:val="24"/>
          <w:lang w:val="en-US"/>
        </w:rPr>
        <w:fldChar w:fldCharType="separate"/>
      </w:r>
      <w:r w:rsidRPr="004200DA">
        <w:rPr>
          <w:rFonts w:ascii="Arial" w:hAnsi="Arial" w:cs="Arial"/>
          <w:sz w:val="24"/>
          <w:lang w:val="en-US"/>
        </w:rPr>
        <w:t>(21)</w:t>
      </w:r>
      <w:r w:rsidRPr="004200DA">
        <w:rPr>
          <w:rFonts w:ascii="Arial" w:hAnsi="Arial" w:cs="Arial"/>
          <w:sz w:val="24"/>
          <w:szCs w:val="24"/>
          <w:lang w:val="en-US"/>
        </w:rPr>
        <w:fldChar w:fldCharType="end"/>
      </w:r>
      <w:r w:rsidRPr="004200DA">
        <w:rPr>
          <w:rFonts w:ascii="Arial" w:hAnsi="Arial" w:cs="Arial"/>
          <w:sz w:val="24"/>
          <w:szCs w:val="24"/>
          <w:lang w:val="en-US"/>
        </w:rPr>
        <w:t>.</w:t>
      </w:r>
    </w:p>
    <w:p w14:paraId="3EA58268" w14:textId="77777777" w:rsidR="00735F22" w:rsidRPr="004200DA" w:rsidRDefault="00735F22" w:rsidP="00735F22">
      <w:pPr>
        <w:spacing w:line="240" w:lineRule="auto"/>
        <w:ind w:firstLine="284"/>
        <w:jc w:val="both"/>
        <w:rPr>
          <w:rFonts w:ascii="Arial" w:hAnsi="Arial" w:cs="Arial"/>
          <w:b/>
          <w:sz w:val="24"/>
          <w:szCs w:val="24"/>
          <w:lang w:val="en-US"/>
        </w:rPr>
      </w:pPr>
      <w:r w:rsidRPr="004200DA">
        <w:rPr>
          <w:rFonts w:ascii="Arial" w:hAnsi="Arial" w:cs="Arial"/>
          <w:b/>
          <w:sz w:val="24"/>
          <w:szCs w:val="24"/>
          <w:lang w:val="en-US"/>
        </w:rPr>
        <w:t>IES retention</w:t>
      </w:r>
    </w:p>
    <w:p w14:paraId="6E889889" w14:textId="24070CDC" w:rsidR="00735F22" w:rsidRPr="00A0237B" w:rsidRDefault="00735F22" w:rsidP="00735F22">
      <w:pPr>
        <w:pStyle w:val="p"/>
        <w:ind w:firstLine="284"/>
        <w:jc w:val="both"/>
        <w:rPr>
          <w:rFonts w:ascii="Arial" w:hAnsi="Arial" w:cs="Arial"/>
        </w:rPr>
      </w:pPr>
      <w:r w:rsidRPr="004200DA">
        <w:rPr>
          <w:rFonts w:ascii="Arial" w:hAnsi="Arial" w:cs="Arial"/>
        </w:rPr>
        <w:t xml:space="preserve">Cells cultured upon silencing of </w:t>
      </w:r>
      <w:r w:rsidRPr="004200DA">
        <w:rPr>
          <w:rFonts w:ascii="Arial" w:hAnsi="Arial" w:cs="Arial"/>
          <w:i/>
        </w:rPr>
        <w:t>SPT4</w:t>
      </w:r>
      <w:r w:rsidRPr="0053001A">
        <w:rPr>
          <w:rFonts w:ascii="Arial" w:hAnsi="Arial" w:cs="Arial"/>
        </w:rPr>
        <w:t xml:space="preserve"> genes (</w:t>
      </w:r>
      <w:r w:rsidRPr="0053001A">
        <w:rPr>
          <w:rFonts w:ascii="Arial" w:hAnsi="Arial" w:cs="Arial"/>
          <w:i/>
        </w:rPr>
        <w:t>SPT4</w:t>
      </w:r>
      <w:r w:rsidRPr="0053001A">
        <w:rPr>
          <w:rFonts w:ascii="Arial" w:hAnsi="Arial" w:cs="Arial"/>
        </w:rPr>
        <w:t xml:space="preserve"> RNAi, </w:t>
      </w:r>
      <w:r w:rsidRPr="00E77C12">
        <w:rPr>
          <w:rFonts w:ascii="Arial" w:hAnsi="Arial" w:cs="Arial"/>
          <w:i/>
        </w:rPr>
        <w:t>SPT4m</w:t>
      </w:r>
      <w:r w:rsidRPr="00E77C12">
        <w:rPr>
          <w:rFonts w:ascii="Arial" w:hAnsi="Arial" w:cs="Arial"/>
        </w:rPr>
        <w:t xml:space="preserve"> RNAi) were collected at the closing </w:t>
      </w:r>
      <w:r w:rsidRPr="00A0237B">
        <w:rPr>
          <w:rFonts w:ascii="Arial" w:hAnsi="Arial" w:cs="Arial"/>
        </w:rPr>
        <w:t xml:space="preserve">stage of the sexual cycle. Afterwards, genomic DNA isolated from an enriched fraction of developing MACs (obtained as previously </w:t>
      </w:r>
      <w:r w:rsidRPr="00015D53">
        <w:rPr>
          <w:rFonts w:ascii="Arial" w:hAnsi="Arial" w:cs="Arial"/>
        </w:rPr>
        <w:fldChar w:fldCharType="begin"/>
      </w:r>
      <w:r w:rsidRPr="00A0237B">
        <w:rPr>
          <w:rFonts w:ascii="Arial" w:hAnsi="Arial" w:cs="Arial"/>
        </w:rPr>
        <w:instrText xml:space="preserve"> ADDIN ZOTERO_ITEM CSL_CITATION {"citationID":"a168hb3h9qg","properties":{"formattedCitation":"(24)","plainCitation":"(24)","noteIndex":0},"citationItems":[{"id":344,"uris":["http://zotero.org/groups/74655/items/GMB3J9U9"],"uri":["http://zotero.org/groups/74655/items/GMB3J9U9"],"itemData":{"id":344,"type":"article-journal","abstract":"Insertions of parasitic DNA within coding sequences are usually deleterious and are generally counter-selected during evolution. Thanks to nuclear dimorphism, ciliates provide unique models to study the fate of such insertions. Their germline genome undergoes extensive rearrangements during development of a new somatic macronucleus from the germline micronucleus following sexual events. In Paramecium, these rearrangements include precise excision of unique-copy Internal Eliminated Sequences (IES) from the somatic DNA, requiring the activity of a domesticated piggyBac transposase, PiggyMac. We have sequenced Paramecium tetraurelia germline DNA, establishing a genome-wide catalogue of -45,000 IESs, in order to gain insight into their evolutionary origin and excision mechanism. We obtained direct evidence that PiggyMac is required for excision of all IESs. Homology with known P. tetraurelia Tc1/mariner transposons, described here, indicates that at least a fraction of IESs derive from these elements. Most IES insertions occurred before a recent whole-genome duplication that preceded diversification of the P. aurelia species complex, but IES invasion of the Paramecium genome appears to be an ongoing process. Once inserted, IESs decay rapidly by accumulation of deletions and point substitutions. Over 90% of the IESs are shorter than 150 bp and present a remarkable size distribution with a -10 bp periodicity, corresponding to the helical repeat of double-stranded DNA and suggesting DNA loop formation during assembly of a transpososome-like excision complex. IESs are equally frequent within and between coding sequences; however, excision is not 100% efficient and there is selective pressure against IES insertions, in particular within highly expressed genes. We discuss the possibility that ancient domestication of a piggyBac transposase favored subsequent propagation of transposons throughout the germline by allowing insertions in coding sequences, a fraction of the genome in which parasitic DNA is not usually tolerated.","container-title":"PLoS Genet","DOI":"10.1371/journal.pgen.1002984","issue":"10","page":"e1002984","title":"The Paramecium germline genome provides a niche for intragenic parasitic DNA: evolutionary dynamics of internal eliminated sequences","volume":"8","author":[{"family":"Arnaiz","given":"O"},{"family":"Mathy","given":"N"},{"family":"Baudry","given":"C"},{"family":"Malinsky","given":"S"},{"family":"Aury","given":"J M"},{"family":"Wilkes","given":"C D"},{"family":"Garnier","given":"O"},{"family":"Labadie","given":"K"},{"family":"Lauderdale","given":"B E"},{"family":"Le Mouël","given":"A"},{"family":"Marmignon","given":"A"},{"family":"Nowacki","given":"M"},{"family":"Poulain","given":"J"},{"family":"Prajer","given":"M"},{"family":"Wincker","given":"P"},{"family":"Meyer","given":"E"},{"family":"Duharcourt","given":"S"},{"family":"Duret","given":"L"},{"family":"Bétermier","given":"M"},{"family":"Sperling","given":"L"}],"issued":{"date-parts":[["2012"]]}}}],"schema":"https://github.com/citation-style-language/schema/raw/master/csl-citation.json"} </w:instrText>
      </w:r>
      <w:r w:rsidRPr="00015D53">
        <w:rPr>
          <w:rFonts w:ascii="Arial" w:hAnsi="Arial" w:cs="Arial"/>
        </w:rPr>
        <w:fldChar w:fldCharType="separate"/>
      </w:r>
      <w:r w:rsidRPr="00A0237B">
        <w:rPr>
          <w:rFonts w:ascii="Arial" w:hAnsi="Arial" w:cs="Arial"/>
        </w:rPr>
        <w:t>(24)</w:t>
      </w:r>
      <w:r w:rsidRPr="00015D53">
        <w:rPr>
          <w:rFonts w:ascii="Arial" w:hAnsi="Arial" w:cs="Arial"/>
        </w:rPr>
        <w:fldChar w:fldCharType="end"/>
      </w:r>
      <w:r w:rsidRPr="00A0237B">
        <w:rPr>
          <w:rFonts w:ascii="Arial" w:hAnsi="Arial" w:cs="Arial"/>
        </w:rPr>
        <w:t xml:space="preserve">) was subjected to Illumina pair-end sequencing. Sequencing data were mapped on the MAC (ptetraurelia_mac_51.fa), MAC+IES (ptetraurelia_mac_51_with_ies.fa) and MIC (ptetraurelia_mic2.fa) reference genomes </w:t>
      </w:r>
      <w:r w:rsidRPr="00015D53">
        <w:rPr>
          <w:rFonts w:ascii="Arial" w:hAnsi="Arial" w:cs="Arial"/>
        </w:rPr>
        <w:fldChar w:fldCharType="begin"/>
      </w:r>
      <w:r w:rsidR="00CC2F31">
        <w:rPr>
          <w:rFonts w:ascii="Arial" w:hAnsi="Arial" w:cs="Arial"/>
        </w:rPr>
        <w:instrText xml:space="preserve"> ADDIN ZOTERO_ITEM CSL_CITATION {"citationID":"KAMqFQgf","properties":{"formattedCitation":"(24, 35)","plainCitation":"(24, 35)","noteIndex":0},"citationItems":[{"id":344,"uris":["http://zotero.org/groups/74655/items/GMB3J9U9"],"uri":["http://zotero.org/groups/74655/items/GMB3J9U9"],"itemData":{"id":344,"type":"article-journal","abstract":"Insertions of parasitic DNA within coding sequences are usually deleterious and are generally counter-selected during evolution. Thanks to nuclear dimorphism, ciliates provide unique models to study the fate of such insertions. Their germline genome undergoes extensive rearrangements during development of a new somatic macronucleus from the germline micronucleus following sexual events. In Paramecium, these rearrangements include precise excision of unique-copy Internal Eliminated Sequences (IES) from the somatic DNA, requiring the activity of a domesticated piggyBac transposase, PiggyMac. We have sequenced Paramecium tetraurelia germline DNA, establishing a genome-wide catalogue of -45,000 IESs, in order to gain insight into their evolutionary origin and excision mechanism. We obtained direct evidence that PiggyMac is required for excision of all IESs. Homology with known P. tetraurelia Tc1/mariner transposons, described here, indicates that at least a fraction of IESs derive from these elements. Most IES insertions occurred before a recent whole-genome duplication that preceded diversification of the P. aurelia species complex, but IES invasion of the Paramecium genome appears to be an ongoing process. Once inserted, IESs decay rapidly by accumulation of deletions and point substitutions. Over 90% of the IESs are shorter than 150 bp and present a remarkable size distribution with a -10 bp periodicity, corresponding to the helical repeat of double-stranded DNA and suggesting DNA loop formation during assembly of a transpososome-like excision complex. IESs are equally frequent within and between coding sequences; however, excision is not 100% efficient and there is selective pressure against IES insertions, in particular within highly expressed genes. We discuss the possibility that ancient domestication of a piggyBac transposase favored subsequent propagation of transposons throughout the germline by allowing insertions in coding sequences, a fraction of the genome in which parasitic DNA is not usually tolerated.","container-title":"PLoS Genet","DOI":"10.1371/journal.pgen.1002984","issue":"10","page":"e1002984","title":"The Paramecium germline genome provides a niche for intragenic parasitic DNA: evolutionary dynamics of internal eliminated sequences","volume":"8","author":[{"family":"Arnaiz","given":"O"},{"family":"Mathy","given":"N"},{"family":"Baudry","given":"C"},{"family":"Malinsky","given":"S"},{"family":"Aury","given":"J M"},{"family":"Wilkes","given":"C D"},{"family":"Garnier","given":"O"},{"family":"Labadie","given":"K"},{"family":"Lauderdale","given":"B E"},{"family":"Le Mouël","given":"A"},{"family":"Marmignon","given":"A"},{"family":"Nowacki","given":"M"},{"family":"Poulain","given":"J"},{"family":"Prajer","given":"M"},{"family":"Wincker","given":"P"},{"family":"Meyer","given":"E"},{"family":"Duharcourt","given":"S"},{"family":"Duret","given":"L"},{"family":"Bétermier","given":"M"},{"family":"Sperling","given":"L"}],"issued":{"date-parts":[["2012"]]}}},{"id":1860,"uris":["http://zotero.org/groups/74655/items/VUVPWAPS"],"uri":["http://zotero.org/groups/74655/items/VUVPWAPS"],"itemData":{"id":1860,"type":"article-journal","abstract":"DNA elimination is developmentally programmed in a wide variety of eukaryotes, including unicellular ciliates, and leads to the generation of distinct germline and somatic genomes. The ciliate Paramecium tetraurelia harbors two types of nuclei with different functions and genome structures. The transcriptionally inactive micronucleus contains the complete germline genome, while the somatic macronucleus contains a reduced genome streamlined for gene expression. During development of the somatic macronucleus, the germline genome undergoes massive and reproducible DNA elimination events. Availability of both the somatic and germline genomes is essential to examine the genome changes that occur during programmed DNA elimination and ultimately decipher the mechanisms underlying the specific removal of germline-limited sequences.\\ We developed a novel experimental approach that uses flow cell imaging and flow cytometry to sort subpopulations of nuclei to high purity. We sorted vegetative micronuclei and macronuclei during development of P. tetraurelia. We validated the method by flow cell imaging and by high throughput DNA sequencing. Our work establishes the proof of principle that developing somatic macronuclei can be sorted from a complex biological sample to high purity based on their size, shape and DNA content. This method enabled us to sequence, for the first time, the germline DNA from pure micronuclei and to identify novel transposable elements. Sequencing the germline DNA confirms that the Pgm domesticated transposase is required for the excision of all 45,000 Internal Eliminated Sequences. Comparison of the germline DNA and unrearranged DNA obtained from PGM-silenced cells reveals that the latter does not provide a faithful representation of the germline genome.\\ We developed a flow cytometry-based method to purify P. tetraurelia nuclei to high purity and provided quality control with flow cell imaging and high throughput DNA sequencing. We identified 61 germline transposable elements including the first Paramecium retrotransposons. This approach paves the way to sequence the germline genomes of P. aurelia sibling species for future comparative genomic studies.","container-title":"BMC Genomics","issue":"1","page":"327","title":"Flow cytometry sorting of nuclei enables the first global characterization of Paramecium germline DNA and transposable elements","volume":"18","author":[{"family":"Guerin","given":"F."},{"family":"Arnaiz","given":"O."},{"family":"Boggetto","given":"N."},{"family":"Denby Wilkes","given":"C."},{"family":"Meyer","given":"E."},{"family":"Sperling","given":"L."},{"family":"Duharcourt","given":"S."}],"issued":{"date-parts":[["2017",4]]}}}],"schema":"https://github.com/citation-style-language/schema/raw/master/csl-citation.json"} </w:instrText>
      </w:r>
      <w:r w:rsidRPr="00015D53">
        <w:rPr>
          <w:rFonts w:ascii="Arial" w:hAnsi="Arial" w:cs="Arial"/>
        </w:rPr>
        <w:fldChar w:fldCharType="separate"/>
      </w:r>
      <w:r w:rsidR="00CC2F31" w:rsidRPr="00CC2F31">
        <w:rPr>
          <w:rFonts w:ascii="Arial" w:hAnsi="Arial" w:cs="Arial"/>
        </w:rPr>
        <w:t>(24, 35)</w:t>
      </w:r>
      <w:r w:rsidRPr="00015D53">
        <w:rPr>
          <w:rFonts w:ascii="Arial" w:hAnsi="Arial" w:cs="Arial"/>
        </w:rPr>
        <w:fldChar w:fldCharType="end"/>
      </w:r>
      <w:r w:rsidRPr="00A0237B">
        <w:rPr>
          <w:rFonts w:ascii="Arial" w:hAnsi="Arial" w:cs="Arial"/>
        </w:rPr>
        <w:t xml:space="preserve"> using Bowtie2 (v2.2.3 –local). ParTIES (v1.2 default parameters) software was used to calculate the IES retention score </w:t>
      </w:r>
      <w:r w:rsidRPr="00015D53">
        <w:rPr>
          <w:rFonts w:ascii="Arial" w:hAnsi="Arial" w:cs="Arial"/>
        </w:rPr>
        <w:fldChar w:fldCharType="begin"/>
      </w:r>
      <w:r w:rsidR="00CC2F31">
        <w:rPr>
          <w:rFonts w:ascii="Arial" w:hAnsi="Arial" w:cs="Arial"/>
        </w:rPr>
        <w:instrText xml:space="preserve"> ADDIN ZOTERO_ITEM CSL_CITATION {"citationID":"GhIKDIi1","properties":{"formattedCitation":"(36)","plainCitation":"(36)","noteIndex":0},"citationItems":[{"id":1795,"uris":["http://zotero.org/groups/74655/items/GR8JT8BT"],"uri":["http://zotero.org/groups/74655/items/GR8JT8BT"],"itemData":{"id":1795,"type":"article-journal","abstract":"Developmental DNA elimination occurs in a wide variety of multicellular organisms, but ciliates are the only single-celled eukaryotes in which this phenomenon has been reported. Despite considerable interest in ciliates as models for DNA elimination, no standard methods for identification and characterization of the eliminated sequences are currently available.\\ We present the Paramecium Toolbox for Interspersed DNA Elimination Studies (ParTIES), designed for Paramecium species, that (i) identifies eliminated sequences, (ii) measures their presence in a sequencing sample and (iii) detects rare elimination polymorphisms.\\ ParTIES is multi-threaded Perl software available at https://github.com/oarnaiz/ParTIES. ParTIES is distributed under the GNU General Public Licence v3.","container-title":"Bioinformatics","issue":"4","note":"[DOI:https://dx.doi.org/10.1093/bioinformatics/btv69110.1093/bioinformatics/btv691] [PubMed:https://www.ncbi.nlm.nih.gov/pubmed/2658927626589276]","page":"599–601","title":"ParTIES: a toolbox for Paramecium interspersed DNA elimination studies","volume":"32","author":[{"family":"Denby Wilkes","given":"C."},{"family":"Arnaiz","given":"O."},{"family":"Sperling","given":"L."}],"issued":{"date-parts":[["2016",2]]}}}],"schema":"https://github.com/citation-style-language/schema/raw/master/csl-citation.json"} </w:instrText>
      </w:r>
      <w:r w:rsidRPr="00015D53">
        <w:rPr>
          <w:rFonts w:ascii="Arial" w:hAnsi="Arial" w:cs="Arial"/>
        </w:rPr>
        <w:fldChar w:fldCharType="separate"/>
      </w:r>
      <w:r w:rsidR="00CC2F31" w:rsidRPr="00CC2F31">
        <w:rPr>
          <w:rFonts w:ascii="Arial" w:hAnsi="Arial" w:cs="Arial"/>
        </w:rPr>
        <w:t>(36)</w:t>
      </w:r>
      <w:r w:rsidRPr="00015D53">
        <w:rPr>
          <w:rFonts w:ascii="Arial" w:hAnsi="Arial" w:cs="Arial"/>
        </w:rPr>
        <w:fldChar w:fldCharType="end"/>
      </w:r>
      <w:r w:rsidRPr="00A0237B">
        <w:rPr>
          <w:rFonts w:ascii="Arial" w:hAnsi="Arial" w:cs="Arial"/>
        </w:rPr>
        <w:t>.</w:t>
      </w:r>
    </w:p>
    <w:p w14:paraId="16AA81B6" w14:textId="439F264A" w:rsidR="00597B18" w:rsidRDefault="00597B18" w:rsidP="00673D6A">
      <w:pPr>
        <w:pStyle w:val="p"/>
        <w:ind w:firstLine="284"/>
        <w:jc w:val="both"/>
        <w:rPr>
          <w:rFonts w:ascii="Arial" w:hAnsi="Arial" w:cs="Arial"/>
        </w:rPr>
      </w:pPr>
      <w:r w:rsidRPr="00EE686E">
        <w:rPr>
          <w:rFonts w:ascii="Arial" w:hAnsi="Arial" w:cs="Arial"/>
          <w:b/>
        </w:rPr>
        <w:t xml:space="preserve">TE </w:t>
      </w:r>
      <w:r w:rsidR="005C01EF">
        <w:rPr>
          <w:rFonts w:ascii="Arial" w:hAnsi="Arial" w:cs="Arial"/>
          <w:b/>
        </w:rPr>
        <w:t>and MIC genome coverage</w:t>
      </w:r>
    </w:p>
    <w:p w14:paraId="5AFACA6E" w14:textId="3F5B9E80" w:rsidR="00673D6A" w:rsidRPr="00EE686E" w:rsidRDefault="005C01EF" w:rsidP="00EE686E">
      <w:pPr>
        <w:ind w:firstLine="284"/>
        <w:jc w:val="both"/>
        <w:rPr>
          <w:rFonts w:ascii="Arial" w:hAnsi="Arial" w:cs="Arial"/>
          <w:lang w:val="en-US"/>
        </w:rPr>
      </w:pPr>
      <w:r w:rsidRPr="00EE686E">
        <w:rPr>
          <w:rFonts w:ascii="Arial" w:hAnsi="Arial" w:cs="Arial"/>
          <w:sz w:val="24"/>
          <w:szCs w:val="24"/>
          <w:lang w:val="en-US"/>
        </w:rPr>
        <w:lastRenderedPageBreak/>
        <w:t>The DNA and RNA TE coverage were evaluated on bowtie2 (v2.2.3 default parameters) alignments on TE consensuses (38 LINEs, 12 TIRs, 7 Solo-ORF and 4 SINEs)</w:t>
      </w:r>
      <w:r w:rsidR="008066E4">
        <w:rPr>
          <w:rFonts w:ascii="Arial" w:hAnsi="Arial" w:cs="Arial"/>
          <w:sz w:val="24"/>
          <w:szCs w:val="24"/>
          <w:lang w:val="en-US"/>
        </w:rPr>
        <w:t xml:space="preserve"> </w:t>
      </w:r>
      <w:r w:rsidR="008066E4">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R9snmeG8","properties":{"formattedCitation":"(35)","plainCitation":"(35)","noteIndex":0},"citationItems":[{"id":1860,"uris":["http://zotero.org/groups/74655/items/VUVPWAPS"],"uri":["http://zotero.org/groups/74655/items/VUVPWAPS"],"itemData":{"id":1860,"type":"article-journal","abstract":"DNA elimination is developmentally programmed in a wide variety of eukaryotes, including unicellular ciliates, and leads to the generation of distinct germline and somatic genomes. The ciliate Paramecium tetraurelia harbors two types of nuclei with different functions and genome structures. The transcriptionally inactive micronucleus contains the complete germline genome, while the somatic macronucleus contains a reduced genome streamlined for gene expression. During development of the somatic macronucleus, the germline genome undergoes massive and reproducible DNA elimination events. Availability of both the somatic and germline genomes is essential to examine the genome changes that occur during programmed DNA elimination and ultimately decipher the mechanisms underlying the specific removal of germline-limited sequences.\\ We developed a novel experimental approach that uses flow cell imaging and flow cytometry to sort subpopulations of nuclei to high purity. We sorted vegetative micronuclei and macronuclei during development of P. tetraurelia. We validated the method by flow cell imaging and by high throughput DNA sequencing. Our work establishes the proof of principle that developing somatic macronuclei can be sorted from a complex biological sample to high purity based on their size, shape and DNA content. This method enabled us to sequence, for the first time, the germline DNA from pure micronuclei and to identify novel transposable elements. Sequencing the germline DNA confirms that the Pgm domesticated transposase is required for the excision of all 45,000 Internal Eliminated Sequences. Comparison of the germline DNA and unrearranged DNA obtained from PGM-silenced cells reveals that the latter does not provide a faithful representation of the germline genome.\\ We developed a flow cytometry-based method to purify P. tetraurelia nuclei to high purity and provided quality control with flow cell imaging and high throughput DNA sequencing. We identified 61 germline transposable elements including the first Paramecium retrotransposons. This approach paves the way to sequence the germline genomes of P. aurelia sibling species for future comparative genomic studies.","container-title":"BMC Genomics","issue":"1","page":"327","title":"Flow cytometry sorting of nuclei enables the first global characterization of Paramecium germline DNA and transposable elements","volume":"18","author":[{"family":"Guerin","given":"F."},{"family":"Arnaiz","given":"O."},{"family":"Boggetto","given":"N."},{"family":"Denby Wilkes","given":"C."},{"family":"Meyer","given":"E."},{"family":"Sperling","given":"L."},{"family":"Duharcourt","given":"S."}],"issued":{"date-parts":[["2017",4]]}}}],"schema":"https://github.com/citation-style-language/schema/raw/master/csl-citation.json"} </w:instrText>
      </w:r>
      <w:r w:rsidR="008066E4">
        <w:rPr>
          <w:rFonts w:ascii="Arial" w:hAnsi="Arial" w:cs="Arial"/>
          <w:sz w:val="24"/>
          <w:szCs w:val="24"/>
          <w:lang w:val="en-US"/>
        </w:rPr>
        <w:fldChar w:fldCharType="separate"/>
      </w:r>
      <w:r w:rsidR="008066E4" w:rsidRPr="008066E4">
        <w:rPr>
          <w:rFonts w:ascii="Arial" w:hAnsi="Arial" w:cs="Arial"/>
          <w:sz w:val="24"/>
          <w:lang w:val="en-US"/>
        </w:rPr>
        <w:t>(35)</w:t>
      </w:r>
      <w:r w:rsidR="008066E4">
        <w:rPr>
          <w:rFonts w:ascii="Arial" w:hAnsi="Arial" w:cs="Arial"/>
          <w:sz w:val="24"/>
          <w:szCs w:val="24"/>
          <w:lang w:val="en-US"/>
        </w:rPr>
        <w:fldChar w:fldCharType="end"/>
      </w:r>
      <w:r w:rsidRPr="00EE686E">
        <w:rPr>
          <w:rFonts w:ascii="Arial" w:hAnsi="Arial" w:cs="Arial"/>
          <w:sz w:val="24"/>
          <w:szCs w:val="24"/>
          <w:lang w:val="en-US"/>
        </w:rPr>
        <w:t xml:space="preserve">. The number of reads (samtools v1.9) mapping on each consensus were normalized by the TE length and the number of mapped reads on MIC genome (RPKM). The heatmaps were generated with ComplexHeatmap R package and ordered by hierarchical clustering. The MIC genome coverage was evaluated using a 1-kb windows normalized coverage strategy previously described in </w:t>
      </w:r>
      <w:r w:rsidR="008066E4">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{"citationID":"r99Td1dA","properties":{"formattedCitation":"(35, 37)","plainCitation":"(35, 37)","noteIndex":0},"citationItems":[{"id":1860,"uris":["http://zotero.org/groups/74655/items/VUVPWAPS"],"uri":["http://zotero.org/groups/74655/items/VUVPWAPS"],"itemData":{"id":1860,"type":"article-journal","abstract":"DNA elimination is developmentally programmed in a wide variety of eukaryotes, including unicellular ciliates, and leads to the generation of distinct germline and somatic genomes. The ciliate Paramecium tetraurelia harbors two types of nuclei with different functions and genome structures. The transcriptionally inactive micronucleus contains the complete germline genome, while the somatic macronucleus contains a reduced genome streamlined for gene expression. During development of the somatic macronucleus, the germline genome undergoes massive and reproducible DNA elimination events. Availability of both the somatic and germline genomes is essential to examine the genome changes that occur during programmed DNA elimination and ultimately decipher the mechanisms underlying the specific removal of germline-limited sequences.\\ We developed a novel experimental approach that uses flow cell imaging and flow cytometry to sort subpopulations of nuclei to high purity. We sorted vegetative micronuclei and macronuclei during development of P. tetraurelia. We validated the method by flow cell imaging and by high throughput DNA sequencing. Our work establishes the proof of principle that developing somatic macronuclei can be sorted from a complex biological sample to high purity based on their size, shape and DNA content. This method enabled us to sequence, for the first time, the germline DNA from pure micronuclei and to identify novel transposable elements. Sequencing the germline DNA confirms that the Pgm domesticated transposase is required for the excision of all 45,000 Internal Eliminated Sequences. Comparison of the germline DNA and unrearranged DNA obtained from PGM-silenced cells reveals that the latter does not provide a faithful representation of the germline genome.\\ We developed a flow cytometry-based method to purify P. tetraurelia nuclei to high purity and provided quality control with flow cell imaging and high throughput DNA sequencing. We identified 61 germline transposable elements including the first Paramecium retrotransposons. This approach paves the way to sequence the germline genomes of P. aurelia sibling species for future comparative genomic studies.","container-title":"BMC Genomics","issue":"1","page":"327","title":"Flow cytometry sorting of nuclei enables the first global characterization of Paramecium germline DNA and transposable elements","volume":"18","author":[{"family":"Guerin","given":"F."},{"family":"Arnaiz","given":"O."},{"family":"Boggetto","given":"N."},{"family":"Denby Wilkes","given":"C."},{"family":"Meyer","given":"E."},{"family":"Sperling","given":"L."},{"family":"Duharcourt","given":"S."}],"issued":{"date-parts":[["2017",4]]}}},{"id":2417,"uris":["http://zotero.org/groups/74655/items/JI7NTTS9"],"uri":["http://zotero.org/groups/74655/items/JI7NTTS9"],"itemData":{"id":2417,"type":"article-journal","abstract":"In animals and plants, the H3K9me3 and H3K27me3 chromatin silencing marks are deposited by different protein machineries. H3K9me3 is catalyzed by the SET-domain SU(VAR)3-9 enzymes, while H3K27me3 is catalyzed by the SET-domain Enhancer-of-zeste enzymes, which are the catalytic subunits of Polycomb Repressive Complex 2 (PRC2). Here, we show that the Enhancer-of-zeste-like protein Ezl1 from the unicellular eukaryote Paramecium tetraurelia, which exhibits significant sequence and structural similarities with human EZH2, catalyzes methylation of histone H3 in vitro and in vivo with an apparent specificity toward K9 and K27. We find that H3K9me3 and H3K27me3 co-occur at multiple families of transposable elements in an Ezl1-dependent manner. We demonstrate that loss of these histone marks results in global transcriptional hyperactivation of transposable elements with modest effects on protein-coding gene expression. Our study suggests that although often considered functionally distinct, H3K9me3 and H3K27me3 may share a common evolutionary history as well as a common ancestral role in silencing transposable elements.","container-title":"Nat Commun","issue":"1","page":"2710","title":"The Polycomb protein Ezl1 mediates H3K9 and H3K27 methylation to repress transposable elements in Paramecium","volume":"10","author":[{"family":"Frapporti","given":"A."},{"family":"Mir? Pina","given":"C."},{"family":"Arnaiz","given":"O."},{"family":"Holoch","given":"D."},{"family":"Kawaguchi","given":"T."},{"family":"Humbert","given":"A."},{"family":"Eleftheriou","given":"E."},{"family":"Lombard","given":"B."},{"family":"Loew","given":"D."},{"family":"Sperling","given":"L."},{"family":"Guitot","given":"K."},{"family":"Margueron","given":"R."},{"family":"Duharcourt","given":"S."}],"issued":{"date-parts":[["2019"]]}}}],"schema":"https://github.com/citation-style-language/schema/raw/master/csl-citation.json"} </w:instrText>
      </w:r>
      <w:r w:rsidR="008066E4">
        <w:rPr>
          <w:rFonts w:ascii="Arial" w:hAnsi="Arial" w:cs="Arial"/>
          <w:sz w:val="24"/>
          <w:szCs w:val="24"/>
          <w:lang w:val="en-US"/>
        </w:rPr>
        <w:fldChar w:fldCharType="separate"/>
      </w:r>
      <w:r w:rsidR="008066E4" w:rsidRPr="008066E4">
        <w:rPr>
          <w:rFonts w:ascii="Arial" w:hAnsi="Arial" w:cs="Arial"/>
          <w:sz w:val="24"/>
          <w:lang w:val="en-US"/>
        </w:rPr>
        <w:t>(35, 37)</w:t>
      </w:r>
      <w:r w:rsidR="008066E4">
        <w:rPr>
          <w:rFonts w:ascii="Arial" w:hAnsi="Arial" w:cs="Arial"/>
          <w:sz w:val="24"/>
          <w:szCs w:val="24"/>
          <w:lang w:val="en-US"/>
        </w:rPr>
        <w:fldChar w:fldCharType="end"/>
      </w:r>
      <w:r w:rsidRPr="00EE686E">
        <w:rPr>
          <w:rFonts w:ascii="Arial" w:hAnsi="Arial" w:cs="Arial"/>
          <w:sz w:val="24"/>
          <w:szCs w:val="24"/>
          <w:lang w:val="en-US"/>
        </w:rPr>
        <w:t>.</w:t>
      </w:r>
    </w:p>
    <w:p w14:paraId="78FB4D3B" w14:textId="31CC0AB4" w:rsidR="004F4FF7" w:rsidRPr="00A0237B" w:rsidRDefault="004F4FF7" w:rsidP="006046CE">
      <w:pPr>
        <w:pStyle w:val="Nagwek2"/>
      </w:pPr>
      <w:r w:rsidRPr="00A0237B">
        <w:t>Computational Resources</w:t>
      </w:r>
    </w:p>
    <w:p w14:paraId="6303480D" w14:textId="38E7B23B" w:rsidR="00B319E7" w:rsidRPr="00A0237B" w:rsidRDefault="00867C2A" w:rsidP="00B319E7">
      <w:pPr>
        <w:spacing w:line="240" w:lineRule="auto"/>
        <w:ind w:firstLine="284"/>
        <w:jc w:val="both"/>
        <w:rPr>
          <w:rFonts w:ascii="Arial" w:hAnsi="Arial" w:cs="Arial"/>
          <w:sz w:val="24"/>
          <w:szCs w:val="24"/>
          <w:lang w:val="en-US"/>
        </w:rPr>
      </w:pPr>
      <w:r w:rsidRPr="00597B18">
        <w:rPr>
          <w:rFonts w:ascii="Arial" w:hAnsi="Arial" w:cs="Arial"/>
          <w:sz w:val="24"/>
          <w:szCs w:val="24"/>
          <w:lang w:val="en-US"/>
        </w:rPr>
        <w:t xml:space="preserve">BLAST search and analysis of off-target siRNA matches were performed using ParameciumDB resources at https://paramecium.i2bc.paris-saclay.fr/ website </w:t>
      </w:r>
      <w:r w:rsidRPr="0011551C">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vxgV395N","properties":{"formattedCitation":"(38)","plainCitation":"(38)","noteIndex":0},"citationItems":[{"id":2559,"uris":["http://zotero.org/groups/74655/items/BTAZVRKL"],"uri":["http://zotero.org/groups/74655/items/BTAZVRKL"],"itemData":{"id":2559,"type":"article-journal","abstract":"ParameciumDB (https://paramecium.i2bc.paris-saclay.fr) is a community model organism database for the genome and genetics of the ciliate Paramecium. ParameciumDB development relies on the GMOD (www.gmod.org) toolkit. The ParameciumDB web site has been publicly available since 2006 when the P. tetraurelia somatic genome sequence was released, revealing that a series of whole genome duplications punctuated the evolutionary history of the species. The genome is linked to available genetic data and stocks. ParameciumDB has undergone major changes in its content and website since the last update published in 2011. Genomes from multiple Paramecium species, especially from the P. aurelia complex, are now included in ParameciumDB. A new modern web interface accompanies this transition to a database for the whole Paramecium genus. Gene pages have been enriched with orthology relationships, among the Paramecium species and with a panel of model organisms across the eukaryotic tree. This update also presents expert curation of Paramecium mitochondrial genomes.","container-title":"Nucleic Acids Res","issue":"D1","page":"D599-D605","title":"ParameciumDB 2019: integrating genomic data across the genus for functional and evolutionary biology","volume":"48","author":[{"family":"Arnaiz","given":"O."},{"family":"Meyer","given":"E."},{"family":"Sperling","given":"L."}],"issued":{"date-parts":[["2020"]]}}}],"schema":"https://github.com/citation-style-language/schema/raw/master/csl-citation.json"} </w:instrText>
      </w:r>
      <w:r w:rsidRPr="0011551C">
        <w:rPr>
          <w:rFonts w:ascii="Arial" w:hAnsi="Arial" w:cs="Arial"/>
          <w:sz w:val="24"/>
          <w:szCs w:val="24"/>
          <w:lang w:val="en-US"/>
        </w:rPr>
        <w:fldChar w:fldCharType="separate"/>
      </w:r>
      <w:r w:rsidR="008066E4" w:rsidRPr="008066E4">
        <w:rPr>
          <w:rFonts w:ascii="Arial" w:hAnsi="Arial" w:cs="Arial"/>
          <w:sz w:val="24"/>
          <w:lang w:val="en-US"/>
        </w:rPr>
        <w:t>(38)</w:t>
      </w:r>
      <w:r w:rsidRPr="0011551C">
        <w:rPr>
          <w:rFonts w:ascii="Arial" w:hAnsi="Arial" w:cs="Arial"/>
          <w:sz w:val="24"/>
          <w:szCs w:val="24"/>
          <w:lang w:val="en-US"/>
        </w:rPr>
        <w:fldChar w:fldCharType="end"/>
      </w:r>
      <w:r w:rsidRPr="0011551C">
        <w:rPr>
          <w:rFonts w:ascii="Arial" w:hAnsi="Arial" w:cs="Arial"/>
          <w:sz w:val="24"/>
          <w:szCs w:val="24"/>
          <w:lang w:val="en-US"/>
        </w:rPr>
        <w:t xml:space="preserve">. </w:t>
      </w:r>
      <w:r w:rsidR="00735F22" w:rsidRPr="0011551C">
        <w:rPr>
          <w:rFonts w:ascii="Arial" w:hAnsi="Arial" w:cs="Arial"/>
          <w:sz w:val="24"/>
          <w:szCs w:val="24"/>
          <w:lang w:val="en-US"/>
        </w:rPr>
        <w:t>P</w:t>
      </w:r>
      <w:r w:rsidR="00B319E7" w:rsidRPr="0011551C">
        <w:rPr>
          <w:rFonts w:ascii="Arial" w:hAnsi="Arial" w:cs="Arial"/>
          <w:sz w:val="24"/>
          <w:szCs w:val="24"/>
          <w:lang w:val="en-US"/>
        </w:rPr>
        <w:t xml:space="preserve">rotein sequences were aligned using </w:t>
      </w:r>
      <w:r w:rsidR="00735F22" w:rsidRPr="0011551C">
        <w:rPr>
          <w:rFonts w:ascii="Arial" w:hAnsi="Arial" w:cs="Arial"/>
          <w:sz w:val="24"/>
          <w:szCs w:val="24"/>
          <w:lang w:val="en-US"/>
        </w:rPr>
        <w:t>C</w:t>
      </w:r>
      <w:r w:rsidR="00B319E7" w:rsidRPr="004200DA">
        <w:rPr>
          <w:rFonts w:ascii="Arial" w:hAnsi="Arial" w:cs="Arial"/>
          <w:sz w:val="24"/>
          <w:szCs w:val="24"/>
          <w:lang w:val="en-US"/>
        </w:rPr>
        <w:t>lustal</w:t>
      </w:r>
      <w:r w:rsidR="00735F22" w:rsidRPr="004200DA">
        <w:rPr>
          <w:rFonts w:ascii="Arial" w:hAnsi="Arial" w:cs="Arial"/>
          <w:sz w:val="24"/>
          <w:szCs w:val="24"/>
          <w:lang w:val="en-US"/>
        </w:rPr>
        <w:t xml:space="preserve"> Omega</w:t>
      </w:r>
      <w:r w:rsidR="00B319E7" w:rsidRPr="004200DA">
        <w:rPr>
          <w:rFonts w:ascii="Arial" w:hAnsi="Arial" w:cs="Arial"/>
          <w:sz w:val="24"/>
          <w:szCs w:val="24"/>
          <w:lang w:val="en-US"/>
        </w:rPr>
        <w:t xml:space="preserve"> at </w:t>
      </w:r>
      <w:r w:rsidR="00735F22" w:rsidRPr="004200DA">
        <w:rPr>
          <w:rFonts w:ascii="Arial" w:hAnsi="Arial" w:cs="Arial"/>
          <w:sz w:val="24"/>
          <w:szCs w:val="24"/>
          <w:lang w:val="en-US"/>
        </w:rPr>
        <w:t xml:space="preserve">https://www.ebi.ac.uk website </w:t>
      </w:r>
      <w:r w:rsidR="00735F22"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HYTtVto5","properties":{"formattedCitation":"(39)","plainCitation":"(39)","noteIndex":0},"citationItems":[{"id":2598,"uris":["http://zotero.org/groups/74655/items/JPW5NN7I"],"uri":["http://zotero.org/groups/74655/items/JPW5NN7I"],"itemData":{"id":2598,"type":"article-journal","abstract":"10.1093/nar/gkz268The EMBL-EBI provides free access to popular bioinformatics sequence analysis applications as well as to a full-featured text search engine with powerful cross-referencing and data retrieval capabilities. Access to these services is provided via user-friendly web interfaces and via established RESTful and SOAP Web Services APIs (https://www.ebi.ac.uk/seqdb/confluence/display/JDSAT/EMBL-EBI+Web+Services+APIs+-+Data+Retrieval). Both systems have been developed with the same core principles that allow them to integrate an ever-increasing volume of biological data, making them an integral part of many popular data resources provided at the EMBL-EBI. Here, we describe the latest improvements made to the frameworks which enhance the interconnectivity between public EMBL-EBI resources and ultimately enhance biological data discoverability, accessibility, interoperability and reusability.","container-title":"Nucleic Acids Res","issue":"W1","page":"W636-W641","title":"The EMBL-EBI search and sequence analysis tools APIs in 2019","volume":"47","author":[{"family":"Madeira","given":"F."},{"family":"Park","given":"Y. M."},{"family":"Lee","given":"J."},{"family":"Buso","given":"N."},{"family":"Gur","given":"T."},{"family":"Madhusoodanan","given":"N."},{"family":"Basutkar","given":"P."},{"family":"Tivey","given":"A. R. N."},{"family":"Potter","given":"S. C."},{"family":"Finn","given":"R. D."},{"family":"Lopez","given":"R."}],"issued":{"date-parts":[["2019"]]}}}],"schema":"https://github.com/citation-style-language/schema/raw/master/csl-citation.json"} </w:instrText>
      </w:r>
      <w:r w:rsidR="00735F22" w:rsidRPr="004200DA">
        <w:rPr>
          <w:rFonts w:ascii="Arial" w:hAnsi="Arial" w:cs="Arial"/>
          <w:sz w:val="24"/>
          <w:szCs w:val="24"/>
          <w:lang w:val="en-US"/>
        </w:rPr>
        <w:fldChar w:fldCharType="separate"/>
      </w:r>
      <w:r w:rsidR="008066E4" w:rsidRPr="008066E4">
        <w:rPr>
          <w:rFonts w:ascii="Arial" w:hAnsi="Arial" w:cs="Arial"/>
          <w:sz w:val="24"/>
          <w:lang w:val="en-US"/>
        </w:rPr>
        <w:t>(39)</w:t>
      </w:r>
      <w:r w:rsidR="00735F22" w:rsidRPr="004200DA">
        <w:rPr>
          <w:rFonts w:ascii="Arial" w:hAnsi="Arial" w:cs="Arial"/>
          <w:sz w:val="24"/>
          <w:szCs w:val="24"/>
          <w:lang w:val="en-US"/>
        </w:rPr>
        <w:fldChar w:fldCharType="end"/>
      </w:r>
      <w:r w:rsidR="00735F22" w:rsidRPr="004200DA">
        <w:rPr>
          <w:rFonts w:ascii="Arial" w:hAnsi="Arial" w:cs="Arial"/>
          <w:sz w:val="24"/>
          <w:szCs w:val="24"/>
          <w:lang w:val="en-US"/>
        </w:rPr>
        <w:t xml:space="preserve">. Phylogentic tree was computed using a PhyML phylogeny at http://phylogeny.fr website </w:t>
      </w:r>
      <w:r w:rsidR="00735F22" w:rsidRPr="00EE686E">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u2CWF65U","properties":{"formattedCitation":"(40)","plainCitation":"(40)","noteIndex":0},"citationItems":[{"id":2389,"uris":["http://zotero.org/groups/74655/items/NJE4XMFC"],"uri":["http://zotero.org/groups/74655/items/NJE4XMFC"],"itemData":{"id":2389,"type":"article-journal","abstract":"Phylogenetic analyses are central to many research areas in biology and typically involve the identification of homologous sequences, their multiple alignment, the phylogenetic reconstruction and the graphical representation of the inferred tree. The Phylogeny.fr platform transparently chains programs to automatically perform these tasks. It is primarily designed for biologists with no experience in phylogeny, but can also meet the needs of specialists; the first ones will find up-to-date tools chained in a phylogeny pipeline to analyze their data in a simple and robust way, while the specialists will be able to easily build and run sophisticated analyses. Phylogeny.fr offers three main modes. The 'One Click' mode targets non-specialists and provides a ready-to-use pipeline chaining programs with recognized accuracy and speed: MUSCLE for multiple alignment, PhyML for tree building, and TreeDyn for tree rendering. All parameters are set up to suit most studies, and users only have to provide their input sequences to obtain a ready-to-print tree. The 'Advanced' mode uses the same pipeline but allows the parameters of each program to be customized by users. The 'A la Carte' mode offers more flexibility and sophistication, as users can build their own pipeline by selecting and setting up the required steps from a large choice of tools to suit their specific needs. Prior to phylogenetic analysis, users can also collect neighbors of a query sequence by running BLAST on general or specialized databases. A guide tree then helps to select neighbor sequences to be used as input for the phylogeny pipeline. Phylogeny.fr is available at: http://www.phylogeny.fr/","container-title":"Nucleic Acids Res.","issue":"Web Server issue","page":"W465–469","title":"Phylogeny.fr: robust phylogenetic analysis for the non-specialist","volume":"36","author":[{"family":"Dereeper","given":"A."},{"family":"Guignon","given":"V."},{"family":"Blanc","given":"G."},{"family":"Audic","given":"S."},{"family":"Buffet","given":"S."},{"family":"Chevenet","given":"F."},{"family":"Dufayard","given":"J. F."},{"family":"Guindon","given":"S."},{"family":"Lefort","given":"V."},{"family":"Lescot","given":"M."},{"family":"Claverie","given":"J. M."},{"family":"Gascuel","given":"O."}],"issued":{"date-parts":[["2008",7]]}}}],"schema":"https://github.com/citation-style-language/schema/raw/master/csl-citation.json"} </w:instrText>
      </w:r>
      <w:r w:rsidR="00735F22" w:rsidRPr="00EE686E">
        <w:rPr>
          <w:rFonts w:ascii="Arial" w:hAnsi="Arial" w:cs="Arial"/>
          <w:sz w:val="24"/>
          <w:szCs w:val="24"/>
          <w:lang w:val="en-US"/>
        </w:rPr>
        <w:fldChar w:fldCharType="separate"/>
      </w:r>
      <w:r w:rsidR="008066E4" w:rsidRPr="00EE686E">
        <w:rPr>
          <w:rFonts w:ascii="Arial" w:hAnsi="Arial" w:cs="Arial"/>
          <w:sz w:val="24"/>
          <w:lang w:val="en-US"/>
        </w:rPr>
        <w:t>(40)</w:t>
      </w:r>
      <w:r w:rsidR="00735F22" w:rsidRPr="00EE686E">
        <w:rPr>
          <w:rFonts w:ascii="Arial" w:hAnsi="Arial" w:cs="Arial"/>
          <w:sz w:val="24"/>
          <w:szCs w:val="24"/>
          <w:lang w:val="en-US"/>
        </w:rPr>
        <w:fldChar w:fldCharType="end"/>
      </w:r>
      <w:r w:rsidR="00735F22" w:rsidRPr="00A0237B">
        <w:rPr>
          <w:rFonts w:ascii="Arial" w:hAnsi="Arial" w:cs="Arial"/>
          <w:sz w:val="24"/>
          <w:szCs w:val="24"/>
          <w:lang w:val="en-US"/>
        </w:rPr>
        <w:t>.</w:t>
      </w:r>
    </w:p>
    <w:p w14:paraId="4B456965" w14:textId="7D2FDB90" w:rsidR="003D119A" w:rsidRPr="00A0237B" w:rsidRDefault="003D119A" w:rsidP="006046CE">
      <w:pPr>
        <w:pStyle w:val="Nagwek2"/>
      </w:pPr>
      <w:r w:rsidRPr="00A0237B">
        <w:t>Statistical Analyses</w:t>
      </w:r>
    </w:p>
    <w:p w14:paraId="1F81C677" w14:textId="44900345" w:rsidR="003D119A" w:rsidRPr="00597B18" w:rsidRDefault="003D119A" w:rsidP="003D119A">
      <w:pPr>
        <w:spacing w:line="240" w:lineRule="auto"/>
        <w:ind w:firstLine="284"/>
        <w:jc w:val="both"/>
        <w:rPr>
          <w:rFonts w:ascii="Arial" w:hAnsi="Arial" w:cs="Arial"/>
          <w:b/>
          <w:sz w:val="24"/>
          <w:szCs w:val="24"/>
          <w:lang w:val="en-US"/>
        </w:rPr>
      </w:pPr>
      <w:r w:rsidRPr="00597B18">
        <w:rPr>
          <w:rFonts w:ascii="Arial" w:hAnsi="Arial" w:cs="Arial"/>
          <w:b/>
          <w:sz w:val="24"/>
          <w:szCs w:val="24"/>
          <w:lang w:val="en-US"/>
        </w:rPr>
        <w:t>Analysis of mass spectrometry data</w:t>
      </w:r>
    </w:p>
    <w:p w14:paraId="7689C1F9" w14:textId="03049DDD" w:rsidR="00BC3F89" w:rsidRPr="00E77C12" w:rsidRDefault="00BC3F89" w:rsidP="00360211">
      <w:pPr>
        <w:spacing w:after="120" w:line="240" w:lineRule="auto"/>
        <w:ind w:firstLine="284"/>
        <w:jc w:val="both"/>
        <w:rPr>
          <w:rFonts w:ascii="Arial" w:hAnsi="Arial" w:cs="Arial"/>
          <w:sz w:val="24"/>
          <w:szCs w:val="24"/>
          <w:lang w:val="en-US"/>
        </w:rPr>
      </w:pPr>
      <w:r w:rsidRPr="0011551C">
        <w:rPr>
          <w:rFonts w:ascii="Arial" w:hAnsi="Arial" w:cs="Arial"/>
          <w:color w:val="000000"/>
          <w:sz w:val="24"/>
          <w:szCs w:val="24"/>
          <w:lang w:val="en-US"/>
        </w:rPr>
        <w:t>The acquired MS/MS data were preprocessed with Mascot Distiller software (v. 2.5</w:t>
      </w:r>
      <w:r w:rsidR="0052309D" w:rsidRPr="0011551C">
        <w:rPr>
          <w:rFonts w:ascii="Arial" w:hAnsi="Arial" w:cs="Arial"/>
          <w:color w:val="000000"/>
          <w:sz w:val="24"/>
          <w:szCs w:val="24"/>
          <w:lang w:val="en-US"/>
        </w:rPr>
        <w:t>/2.6</w:t>
      </w:r>
      <w:r w:rsidRPr="0011551C">
        <w:rPr>
          <w:rFonts w:ascii="Arial" w:hAnsi="Arial" w:cs="Arial"/>
          <w:color w:val="000000"/>
          <w:sz w:val="24"/>
          <w:szCs w:val="24"/>
          <w:lang w:val="en-US"/>
        </w:rPr>
        <w:t xml:space="preserve">, MatrixScience, London, UK) and a search was performed with the Mascot Search Engine (MatrixScience, London, UK, Mascot Server </w:t>
      </w:r>
      <w:r w:rsidR="0052309D" w:rsidRPr="004200DA">
        <w:rPr>
          <w:rFonts w:ascii="Arial" w:hAnsi="Arial" w:cs="Arial"/>
          <w:color w:val="000000"/>
          <w:sz w:val="24"/>
          <w:szCs w:val="24"/>
          <w:lang w:val="en-US"/>
        </w:rPr>
        <w:t>2.5/</w:t>
      </w:r>
      <w:r w:rsidRPr="004200DA">
        <w:rPr>
          <w:rFonts w:ascii="Arial" w:hAnsi="Arial" w:cs="Arial"/>
          <w:color w:val="000000"/>
          <w:sz w:val="24"/>
          <w:szCs w:val="24"/>
          <w:lang w:val="en-US"/>
        </w:rPr>
        <w:t xml:space="preserve">2.6) against the </w:t>
      </w:r>
      <w:r w:rsidRPr="004200DA">
        <w:rPr>
          <w:rFonts w:ascii="Arial" w:hAnsi="Arial" w:cs="Arial"/>
          <w:i/>
          <w:color w:val="000000"/>
          <w:sz w:val="24"/>
          <w:szCs w:val="24"/>
          <w:lang w:val="en-US"/>
        </w:rPr>
        <w:t>Paramecium</w:t>
      </w:r>
      <w:r w:rsidRPr="004200DA">
        <w:rPr>
          <w:rFonts w:ascii="Arial" w:hAnsi="Arial" w:cs="Arial"/>
          <w:color w:val="000000"/>
          <w:sz w:val="24"/>
          <w:szCs w:val="24"/>
          <w:lang w:val="en-US"/>
        </w:rPr>
        <w:t xml:space="preserve"> protein (40460 sequences; 17901632 residues) database. To reduce mass errors, the peptide and fragment mass tolerance settings were established separately for individual LC-MS/MS runs after a measured mass recalibration, as described previously </w:t>
      </w:r>
      <w:r w:rsidR="000010F9" w:rsidRPr="004200DA">
        <w:rPr>
          <w:rFonts w:ascii="Arial" w:hAnsi="Arial" w:cs="Arial"/>
          <w:color w:val="000000"/>
          <w:sz w:val="24"/>
          <w:szCs w:val="24"/>
          <w:lang w:val="en-US"/>
        </w:rPr>
        <w:fldChar w:fldCharType="begin"/>
      </w:r>
      <w:r w:rsidR="008066E4">
        <w:rPr>
          <w:rFonts w:ascii="Arial" w:hAnsi="Arial" w:cs="Arial"/>
          <w:color w:val="000000"/>
          <w:sz w:val="24"/>
          <w:szCs w:val="24"/>
          <w:lang w:val="en-US"/>
        </w:rPr>
        <w:instrText xml:space="preserve"> ADDIN ZOTERO_ITEM CSL_CITATION {"citationID":"a1u8aosf9a2","properties":{"formattedCitation":"(41)","plainCitation":"(41)","noteIndex":0},"citationItems":[{"id":"09iLd57S/V1vpUwqS","uris":["http://zotero.org/users/3107662/items/4XJFNM7F"],"uri":["http://zotero.org/users/3107662/items/4XJFNM7F"],"itemData":{"id":957,"type":"article-journal","title":"Diffprot - software for non-parametric statistical analysis of differential proteomics data","container-title":"J Proteomics","page":"4062–4073","volume":"75","issue":"13","author":[{"family":"Malinowska","given":"A."},{"family":"Kistowski","given":"M."},{"family":"Bakun","given":"M."},{"family":"Rubel","given":"T."},{"family":"Tkaczyk","given":"M."},{"family":"Mierzejewska","given":"J."},{"family":"Dadlez","given":"M."}],"issued":{"date-parts":[["2012",7]]}}}],"schema":"https://github.com/citation-style-language/schema/raw/master/csl-citation.json"} </w:instrText>
      </w:r>
      <w:r w:rsidR="000010F9" w:rsidRPr="004200DA">
        <w:rPr>
          <w:rFonts w:ascii="Arial" w:hAnsi="Arial" w:cs="Arial"/>
          <w:color w:val="000000"/>
          <w:sz w:val="24"/>
          <w:szCs w:val="24"/>
          <w:lang w:val="en-US"/>
        </w:rPr>
        <w:fldChar w:fldCharType="separate"/>
      </w:r>
      <w:r w:rsidR="008066E4" w:rsidRPr="008066E4">
        <w:rPr>
          <w:rFonts w:ascii="Arial" w:hAnsi="Arial" w:cs="Arial"/>
          <w:sz w:val="24"/>
          <w:lang w:val="en-US"/>
        </w:rPr>
        <w:t>(41)</w:t>
      </w:r>
      <w:r w:rsidR="000010F9" w:rsidRPr="004200DA">
        <w:rPr>
          <w:rFonts w:ascii="Arial" w:hAnsi="Arial" w:cs="Arial"/>
          <w:color w:val="000000"/>
          <w:sz w:val="24"/>
          <w:szCs w:val="24"/>
          <w:lang w:val="en-US"/>
        </w:rPr>
        <w:fldChar w:fldCharType="end"/>
      </w:r>
      <w:r w:rsidRPr="004200DA">
        <w:rPr>
          <w:rFonts w:ascii="Arial" w:hAnsi="Arial" w:cs="Arial"/>
          <w:color w:val="000000"/>
          <w:sz w:val="24"/>
          <w:szCs w:val="24"/>
          <w:lang w:val="en-US"/>
        </w:rPr>
        <w:t>. The Mascot search parameters were as follows: mass tolerance for peptides: typically 5 ppm, mass tolerance for fragments: typically 0.01 Da, enzyme, Trypsin; missed cleavages, 1; fixed modifications, Methylthio (C); variable modifications, Oxidation (M); instrument, HCD. The FDR was calculated and results were filtered to acquire 1% false positive identifications.</w:t>
      </w:r>
      <w:r w:rsidR="00F45FC8" w:rsidRPr="004200DA">
        <w:rPr>
          <w:rFonts w:ascii="Arial" w:hAnsi="Arial" w:cs="Arial"/>
          <w:color w:val="000000"/>
          <w:sz w:val="24"/>
          <w:szCs w:val="24"/>
          <w:lang w:val="en-US"/>
        </w:rPr>
        <w:t xml:space="preserve"> </w:t>
      </w:r>
      <w:r w:rsidR="00F45FC8" w:rsidRPr="004200DA">
        <w:rPr>
          <w:rFonts w:ascii="Arial" w:hAnsi="Arial" w:cs="Arial"/>
          <w:sz w:val="24"/>
          <w:szCs w:val="24"/>
          <w:lang w:val="en-US"/>
        </w:rPr>
        <w:t>Details of all</w:t>
      </w:r>
      <w:r w:rsidR="00F45FC8" w:rsidRPr="0053001A">
        <w:rPr>
          <w:rFonts w:ascii="Arial" w:hAnsi="Arial" w:cs="Arial"/>
          <w:sz w:val="24"/>
          <w:szCs w:val="24"/>
          <w:lang w:val="en-US"/>
        </w:rPr>
        <w:t xml:space="preserve"> mass spectrometry experiments are listed in </w:t>
      </w:r>
      <w:r w:rsidR="00F45FC8" w:rsidRPr="00E77C12">
        <w:rPr>
          <w:rFonts w:ascii="Arial" w:hAnsi="Arial" w:cs="Arial"/>
          <w:b/>
          <w:sz w:val="24"/>
          <w:szCs w:val="24"/>
          <w:lang w:val="en-US"/>
        </w:rPr>
        <w:t>Table S2</w:t>
      </w:r>
      <w:r w:rsidR="00F45FC8" w:rsidRPr="00E77C12">
        <w:rPr>
          <w:rFonts w:ascii="Arial" w:hAnsi="Arial" w:cs="Arial"/>
          <w:sz w:val="24"/>
          <w:szCs w:val="24"/>
          <w:lang w:val="en-US"/>
        </w:rPr>
        <w:t>.</w:t>
      </w:r>
    </w:p>
    <w:p w14:paraId="0BFF1BC4" w14:textId="77777777" w:rsidR="007F00DF" w:rsidRPr="00A0237B" w:rsidRDefault="007F00DF" w:rsidP="00360211">
      <w:pPr>
        <w:pStyle w:val="Bezodstpw"/>
        <w:ind w:firstLine="284"/>
        <w:rPr>
          <w:rFonts w:ascii="Arial" w:hAnsi="Arial" w:cs="Arial"/>
          <w:lang w:val="en-US"/>
        </w:rPr>
      </w:pPr>
    </w:p>
    <w:p w14:paraId="54D8E20D" w14:textId="6D0405D0" w:rsidR="009F2675" w:rsidRPr="00A0237B" w:rsidRDefault="00BE622B" w:rsidP="006046CE">
      <w:pPr>
        <w:pStyle w:val="Nagwek1"/>
      </w:pPr>
      <w:r w:rsidRPr="00A0237B">
        <w:t>RESULTS</w:t>
      </w:r>
    </w:p>
    <w:p w14:paraId="1F65013D" w14:textId="77777777" w:rsidR="009F2675" w:rsidRPr="00A0237B" w:rsidRDefault="009F2675" w:rsidP="006046CE">
      <w:pPr>
        <w:pStyle w:val="Nagwek2"/>
      </w:pPr>
      <w:r w:rsidRPr="00A0237B">
        <w:t xml:space="preserve">Two Spt4 families in </w:t>
      </w:r>
      <w:r w:rsidRPr="00A0237B">
        <w:rPr>
          <w:i/>
        </w:rPr>
        <w:t>Paramecium</w:t>
      </w:r>
    </w:p>
    <w:p w14:paraId="00ED45F3" w14:textId="55155BB9" w:rsidR="009F2675" w:rsidRPr="00E77C12" w:rsidRDefault="00FD143D"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I</w:t>
      </w:r>
      <w:r w:rsidR="006818A8" w:rsidRPr="00A0237B">
        <w:rPr>
          <w:rFonts w:ascii="Arial" w:hAnsi="Arial" w:cs="Arial"/>
          <w:sz w:val="24"/>
          <w:szCs w:val="24"/>
          <w:lang w:val="en-US"/>
        </w:rPr>
        <w:t>n</w:t>
      </w:r>
      <w:r w:rsidRPr="00A0237B">
        <w:rPr>
          <w:rFonts w:ascii="Arial" w:hAnsi="Arial" w:cs="Arial"/>
          <w:sz w:val="24"/>
          <w:szCs w:val="24"/>
          <w:lang w:val="en-US"/>
        </w:rPr>
        <w:t xml:space="preserve"> order to </w:t>
      </w:r>
      <w:r w:rsidR="00106C64" w:rsidRPr="00A0237B">
        <w:rPr>
          <w:rFonts w:ascii="Arial" w:hAnsi="Arial" w:cs="Arial"/>
          <w:sz w:val="24"/>
          <w:szCs w:val="24"/>
          <w:lang w:val="en-US"/>
        </w:rPr>
        <w:t xml:space="preserve">find homologs of </w:t>
      </w:r>
      <w:r w:rsidR="001D3134" w:rsidRPr="00A0237B">
        <w:rPr>
          <w:rFonts w:ascii="Arial" w:hAnsi="Arial" w:cs="Arial"/>
          <w:sz w:val="24"/>
          <w:szCs w:val="24"/>
          <w:lang w:val="en-US"/>
        </w:rPr>
        <w:t xml:space="preserve">Spt4 – </w:t>
      </w:r>
      <w:r w:rsidR="00D44D25" w:rsidRPr="00A0237B">
        <w:rPr>
          <w:rFonts w:ascii="Arial" w:hAnsi="Arial" w:cs="Arial"/>
          <w:sz w:val="24"/>
          <w:szCs w:val="24"/>
          <w:lang w:val="en-US"/>
        </w:rPr>
        <w:t xml:space="preserve">the </w:t>
      </w:r>
      <w:r w:rsidR="00106C64" w:rsidRPr="00A0237B">
        <w:rPr>
          <w:rFonts w:ascii="Arial" w:hAnsi="Arial" w:cs="Arial"/>
          <w:sz w:val="24"/>
          <w:szCs w:val="24"/>
          <w:lang w:val="en-US"/>
        </w:rPr>
        <w:t xml:space="preserve">Spt5 partner </w:t>
      </w:r>
      <w:r w:rsidR="00D44D25" w:rsidRPr="00A0237B">
        <w:rPr>
          <w:rFonts w:ascii="Arial" w:hAnsi="Arial" w:cs="Arial"/>
          <w:sz w:val="24"/>
          <w:szCs w:val="24"/>
          <w:lang w:val="en-US"/>
        </w:rPr>
        <w:t xml:space="preserve">– </w:t>
      </w:r>
      <w:r w:rsidR="00106C64" w:rsidRPr="00A0237B">
        <w:rPr>
          <w:rFonts w:ascii="Arial" w:hAnsi="Arial" w:cs="Arial"/>
          <w:sz w:val="24"/>
          <w:szCs w:val="24"/>
          <w:lang w:val="en-US"/>
        </w:rPr>
        <w:t>we searched</w:t>
      </w:r>
      <w:r w:rsidR="00D44D25" w:rsidRPr="00A0237B">
        <w:rPr>
          <w:rFonts w:ascii="Arial" w:hAnsi="Arial" w:cs="Arial"/>
          <w:sz w:val="24"/>
          <w:szCs w:val="24"/>
          <w:lang w:val="en-US"/>
        </w:rPr>
        <w:t xml:space="preserve"> the</w:t>
      </w:r>
      <w:r w:rsidR="00106C64" w:rsidRPr="00A0237B">
        <w:rPr>
          <w:rFonts w:ascii="Arial" w:hAnsi="Arial" w:cs="Arial"/>
          <w:sz w:val="24"/>
          <w:szCs w:val="24"/>
          <w:lang w:val="en-US"/>
        </w:rPr>
        <w:t xml:space="preserve"> </w:t>
      </w:r>
      <w:r w:rsidR="00106C64" w:rsidRPr="00A0237B">
        <w:rPr>
          <w:rFonts w:ascii="Arial" w:hAnsi="Arial" w:cs="Arial"/>
          <w:i/>
          <w:sz w:val="24"/>
          <w:szCs w:val="24"/>
          <w:lang w:val="en-US"/>
        </w:rPr>
        <w:t>P. tetraurelia</w:t>
      </w:r>
      <w:r w:rsidR="00106C64" w:rsidRPr="00A0237B">
        <w:rPr>
          <w:rFonts w:ascii="Arial" w:hAnsi="Arial" w:cs="Arial"/>
          <w:sz w:val="24"/>
          <w:szCs w:val="24"/>
          <w:lang w:val="en-US"/>
        </w:rPr>
        <w:t xml:space="preserve"> genome for genes encoding proteins similar to </w:t>
      </w:r>
      <w:r w:rsidR="00106C64" w:rsidRPr="00A0237B">
        <w:rPr>
          <w:rFonts w:ascii="Arial" w:hAnsi="Arial" w:cs="Arial"/>
          <w:i/>
          <w:sz w:val="24"/>
          <w:szCs w:val="24"/>
          <w:lang w:val="en-US"/>
        </w:rPr>
        <w:t>S. cerevisiae</w:t>
      </w:r>
      <w:r w:rsidR="00106C64" w:rsidRPr="00A0237B">
        <w:rPr>
          <w:rFonts w:ascii="Arial" w:hAnsi="Arial" w:cs="Arial"/>
          <w:sz w:val="24"/>
          <w:szCs w:val="24"/>
          <w:lang w:val="en-US"/>
        </w:rPr>
        <w:t xml:space="preserve"> Spt4p using BLAST search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jl1K9fA4","properties":{"formattedCitation":"(38)","plainCitation":"(38)","noteIndex":0},"citationItems":[{"id":2559,"uris":["http://zotero.org/groups/74655/items/BTAZVRKL"],"uri":["http://zotero.org/groups/74655/items/BTAZVRKL"],"itemData":{"id":2559,"type":"article-journal","abstract":"ParameciumDB (https://paramecium.i2bc.paris-saclay.fr) is a community model organism database for the genome and genetics of the ciliate Paramecium. ParameciumDB development relies on the GMOD (www.gmod.org) toolkit. The ParameciumDB web site has been publicly available since 2006 when the P. tetraurelia somatic genome sequence was released, revealing that a series of whole genome duplications punctuated the evolutionary history of the species. The genome is linked to available genetic data and stocks. ParameciumDB has undergone major changes in its content and website since the last update published in 2011. Genomes from multiple Paramecium species, especially from the P. aurelia complex, are now included in ParameciumDB. A new modern web interface accompanies this transition to a database for the whole Paramecium genus. Gene pages have been enriched with orthology relationships, among the Paramecium species and with a panel of model organisms across the eukaryotic tree. This update also presents expert curation of Paramecium mitochondrial genomes.","container-title":"Nucleic Acids Res","issue":"D1","page":"D599-D605","title":"ParameciumDB 2019: integrating genomic data across the genus for functional and evolutionary biology","volume":"48","author":[{"family":"Arnaiz","given":"O."},{"family":"Meyer","given":"E."},{"family":"Sperling","given":"L."}],"issued":{"date-parts":[["2020"]]}}}],"schema":"https://github.com/citation-style-language/schema/raw/master/csl-citation.json"}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(38)</w:t>
      </w:r>
      <w:r w:rsidR="000010F9" w:rsidRPr="004200DA">
        <w:rPr>
          <w:rFonts w:ascii="Arial" w:hAnsi="Arial" w:cs="Arial"/>
          <w:sz w:val="24"/>
          <w:szCs w:val="24"/>
          <w:lang w:val="en-US"/>
        </w:rPr>
        <w:fldChar w:fldCharType="end"/>
      </w:r>
      <w:r w:rsidR="00106C64" w:rsidRPr="004200DA">
        <w:rPr>
          <w:rFonts w:ascii="Arial" w:hAnsi="Arial" w:cs="Arial"/>
          <w:sz w:val="24"/>
          <w:szCs w:val="24"/>
          <w:lang w:val="en-US"/>
        </w:rPr>
        <w:t xml:space="preserve">. </w:t>
      </w:r>
      <w:r w:rsidR="00A84F94" w:rsidRPr="004200DA">
        <w:rPr>
          <w:rFonts w:ascii="Arial" w:hAnsi="Arial" w:cs="Arial"/>
          <w:sz w:val="24"/>
          <w:szCs w:val="24"/>
          <w:lang w:val="en-US"/>
        </w:rPr>
        <w:t>We identified f</w:t>
      </w:r>
      <w:r w:rsidR="00A42C6A" w:rsidRPr="004200DA">
        <w:rPr>
          <w:rFonts w:ascii="Arial" w:hAnsi="Arial" w:cs="Arial"/>
          <w:sz w:val="24"/>
          <w:szCs w:val="24"/>
          <w:lang w:val="en-US"/>
        </w:rPr>
        <w:t xml:space="preserve">our </w:t>
      </w:r>
      <w:r w:rsidR="00A42C6A" w:rsidRPr="004200DA">
        <w:rPr>
          <w:rFonts w:ascii="Arial" w:hAnsi="Arial" w:cs="Arial"/>
          <w:i/>
          <w:sz w:val="24"/>
          <w:szCs w:val="24"/>
          <w:lang w:val="en-US"/>
        </w:rPr>
        <w:t>SPT4</w:t>
      </w:r>
      <w:r w:rsidR="00A42C6A" w:rsidRPr="0053001A">
        <w:rPr>
          <w:rFonts w:ascii="Arial" w:hAnsi="Arial" w:cs="Arial"/>
          <w:sz w:val="24"/>
          <w:szCs w:val="24"/>
          <w:lang w:val="en-US"/>
        </w:rPr>
        <w:t xml:space="preserve"> genes </w:t>
      </w:r>
      <w:r w:rsidR="00A84F94" w:rsidRPr="0053001A">
        <w:rPr>
          <w:rFonts w:ascii="Arial" w:hAnsi="Arial" w:cs="Arial"/>
          <w:sz w:val="24"/>
          <w:szCs w:val="24"/>
          <w:lang w:val="en-US"/>
        </w:rPr>
        <w:t>that</w:t>
      </w:r>
      <w:r w:rsidR="00A42C6A" w:rsidRPr="0053001A">
        <w:rPr>
          <w:rFonts w:ascii="Arial" w:hAnsi="Arial" w:cs="Arial"/>
          <w:sz w:val="24"/>
          <w:szCs w:val="24"/>
          <w:lang w:val="en-US"/>
        </w:rPr>
        <w:t xml:space="preserve"> </w:t>
      </w:r>
      <w:r w:rsidR="00441754" w:rsidRPr="00E77C12">
        <w:rPr>
          <w:rFonts w:ascii="Arial" w:hAnsi="Arial" w:cs="Arial"/>
          <w:sz w:val="24"/>
          <w:szCs w:val="24"/>
          <w:lang w:val="en-US"/>
        </w:rPr>
        <w:t>share structur</w:t>
      </w:r>
      <w:r w:rsidR="00D44D25" w:rsidRPr="00E77C12">
        <w:rPr>
          <w:rFonts w:ascii="Arial" w:hAnsi="Arial" w:cs="Arial"/>
          <w:sz w:val="24"/>
          <w:szCs w:val="24"/>
          <w:lang w:val="en-US"/>
        </w:rPr>
        <w:t>al</w:t>
      </w:r>
      <w:r w:rsidR="00441754" w:rsidRPr="00E77C12">
        <w:rPr>
          <w:rFonts w:ascii="Arial" w:hAnsi="Arial" w:cs="Arial"/>
          <w:sz w:val="24"/>
          <w:szCs w:val="24"/>
          <w:lang w:val="en-US"/>
        </w:rPr>
        <w:t xml:space="preserve"> similarity with other eukaryotic Spt4 proteins</w:t>
      </w:r>
      <w:r w:rsidR="009A26F4" w:rsidRPr="00A0237B">
        <w:rPr>
          <w:rFonts w:ascii="Arial" w:hAnsi="Arial" w:cs="Arial"/>
          <w:sz w:val="24"/>
          <w:szCs w:val="24"/>
          <w:lang w:val="en-US"/>
        </w:rPr>
        <w:t xml:space="preserve">, including Zn-finger motives and </w:t>
      </w:r>
      <w:r w:rsidR="00D44D25" w:rsidRPr="00A0237B">
        <w:rPr>
          <w:rFonts w:ascii="Arial" w:hAnsi="Arial" w:cs="Arial"/>
          <w:sz w:val="24"/>
          <w:szCs w:val="24"/>
          <w:lang w:val="en-US"/>
        </w:rPr>
        <w:t xml:space="preserve">the </w:t>
      </w:r>
      <w:r w:rsidR="009A26F4" w:rsidRPr="00A0237B">
        <w:rPr>
          <w:rFonts w:ascii="Arial" w:hAnsi="Arial" w:cs="Arial"/>
          <w:sz w:val="24"/>
          <w:szCs w:val="24"/>
          <w:lang w:val="en-US"/>
        </w:rPr>
        <w:t>Spt5 binding domain</w:t>
      </w:r>
      <w:r w:rsidR="00441754" w:rsidRPr="00A0237B">
        <w:rPr>
          <w:rFonts w:ascii="Arial" w:hAnsi="Arial" w:cs="Arial"/>
          <w:sz w:val="24"/>
          <w:szCs w:val="24"/>
          <w:lang w:val="en-US"/>
        </w:rPr>
        <w:t xml:space="preserve"> (</w:t>
      </w:r>
      <w:r w:rsidR="004A7EFD" w:rsidRPr="00A0237B">
        <w:rPr>
          <w:rFonts w:ascii="Arial" w:hAnsi="Arial" w:cs="Arial"/>
          <w:b/>
          <w:sz w:val="24"/>
          <w:szCs w:val="24"/>
          <w:lang w:val="en-US"/>
        </w:rPr>
        <w:t>Figure</w:t>
      </w:r>
      <w:r w:rsidR="00441754" w:rsidRPr="00A0237B">
        <w:rPr>
          <w:rFonts w:ascii="Arial" w:hAnsi="Arial" w:cs="Arial"/>
          <w:b/>
          <w:sz w:val="24"/>
          <w:szCs w:val="24"/>
          <w:lang w:val="en-US"/>
        </w:rPr>
        <w:t xml:space="preserve"> 1A</w:t>
      </w:r>
      <w:r w:rsidR="00441754" w:rsidRPr="00A0237B">
        <w:rPr>
          <w:rFonts w:ascii="Arial" w:hAnsi="Arial" w:cs="Arial"/>
          <w:sz w:val="24"/>
          <w:szCs w:val="24"/>
          <w:lang w:val="en-US"/>
        </w:rPr>
        <w:t>)</w:t>
      </w:r>
      <w:r w:rsidR="00D44D25" w:rsidRPr="00A0237B">
        <w:rPr>
          <w:rFonts w:ascii="Arial" w:hAnsi="Arial" w:cs="Arial"/>
          <w:sz w:val="24"/>
          <w:szCs w:val="24"/>
          <w:lang w:val="en-US"/>
        </w:rPr>
        <w:t>.</w:t>
      </w:r>
      <w:r w:rsidR="00441754" w:rsidRPr="00A0237B">
        <w:rPr>
          <w:rFonts w:ascii="Arial" w:hAnsi="Arial" w:cs="Arial"/>
          <w:sz w:val="24"/>
          <w:szCs w:val="24"/>
          <w:lang w:val="en-US"/>
        </w:rPr>
        <w:t xml:space="preserve"> </w:t>
      </w:r>
      <w:r w:rsidR="00D44D25" w:rsidRPr="00A0237B">
        <w:rPr>
          <w:rFonts w:ascii="Arial" w:hAnsi="Arial" w:cs="Arial"/>
          <w:sz w:val="24"/>
          <w:szCs w:val="24"/>
          <w:lang w:val="en-US"/>
        </w:rPr>
        <w:t>The four proteins can be divided into</w:t>
      </w:r>
      <w:r w:rsidR="00A84F94" w:rsidRPr="00A0237B">
        <w:rPr>
          <w:rFonts w:ascii="Arial" w:hAnsi="Arial" w:cs="Arial"/>
          <w:sz w:val="24"/>
          <w:szCs w:val="24"/>
          <w:lang w:val="en-US"/>
        </w:rPr>
        <w:t xml:space="preserve"> two families</w:t>
      </w:r>
      <w:r w:rsidR="0026769D" w:rsidRPr="00A0237B">
        <w:rPr>
          <w:rFonts w:ascii="Arial" w:hAnsi="Arial" w:cs="Arial"/>
          <w:sz w:val="24"/>
          <w:szCs w:val="24"/>
          <w:lang w:val="en-US"/>
        </w:rPr>
        <w:t xml:space="preserve"> </w:t>
      </w:r>
      <w:r w:rsidR="00A84F94" w:rsidRPr="00A0237B">
        <w:rPr>
          <w:rFonts w:ascii="Arial" w:hAnsi="Arial" w:cs="Arial"/>
          <w:sz w:val="24"/>
          <w:szCs w:val="24"/>
          <w:lang w:val="en-US"/>
        </w:rPr>
        <w:t xml:space="preserve">according </w:t>
      </w:r>
      <w:r w:rsidR="00A42C6A" w:rsidRPr="00A0237B">
        <w:rPr>
          <w:rFonts w:ascii="Arial" w:hAnsi="Arial" w:cs="Arial"/>
          <w:sz w:val="24"/>
          <w:szCs w:val="24"/>
          <w:lang w:val="en-US"/>
        </w:rPr>
        <w:t xml:space="preserve">to their </w:t>
      </w:r>
      <w:r w:rsidR="0026769D" w:rsidRPr="00A0237B">
        <w:rPr>
          <w:rFonts w:ascii="Arial" w:hAnsi="Arial" w:cs="Arial"/>
          <w:sz w:val="24"/>
          <w:szCs w:val="24"/>
          <w:lang w:val="en-US"/>
        </w:rPr>
        <w:t xml:space="preserve">evolutionary history and </w:t>
      </w:r>
      <w:r w:rsidR="00D44D25" w:rsidRPr="00A0237B">
        <w:rPr>
          <w:rFonts w:ascii="Arial" w:hAnsi="Arial" w:cs="Arial"/>
          <w:sz w:val="24"/>
          <w:szCs w:val="24"/>
          <w:lang w:val="en-US"/>
        </w:rPr>
        <w:t xml:space="preserve">their </w:t>
      </w:r>
      <w:r w:rsidR="00A42C6A" w:rsidRPr="00A0237B">
        <w:rPr>
          <w:rFonts w:ascii="Arial" w:hAnsi="Arial" w:cs="Arial"/>
          <w:sz w:val="24"/>
          <w:szCs w:val="24"/>
          <w:lang w:val="en-US"/>
        </w:rPr>
        <w:t xml:space="preserve">expression </w:t>
      </w:r>
      <w:r w:rsidR="0026769D" w:rsidRPr="00A0237B">
        <w:rPr>
          <w:rFonts w:ascii="Arial" w:hAnsi="Arial" w:cs="Arial"/>
          <w:sz w:val="24"/>
          <w:szCs w:val="24"/>
          <w:lang w:val="en-US"/>
        </w:rPr>
        <w:t xml:space="preserve">profiles </w:t>
      </w:r>
      <w:r w:rsidR="00A42C6A" w:rsidRPr="00A0237B">
        <w:rPr>
          <w:rFonts w:ascii="Arial" w:hAnsi="Arial" w:cs="Arial"/>
          <w:sz w:val="24"/>
          <w:szCs w:val="24"/>
          <w:lang w:val="en-US"/>
        </w:rPr>
        <w:t>revealed by RNAseq analysis</w:t>
      </w:r>
      <w:r w:rsidR="006818A8" w:rsidRPr="00A0237B">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aHdmgIvP","properties":{"formattedCitation":"(42)","plainCitation":"(42)","noteIndex":0},"citationItems":[{"id":2278,"uris":["http://zotero.org/groups/74655/items/YZLQXPP7"],"uri":["http://zotero.org/groups/74655/items/YZLQXPP7"],"itemData":{"id":2278,"type":"article-journal","abstract":"The 15 sibling species of the Paramecium aurelia cryptic species complex emerged after a whole genome duplication that occurred tens of millions of years ago. Given extensive knowledge of the genetics and epigenetics of Paramecium acquired over the last century, this species complex offers a uniquely powerful system to investigate the consequences of whole genome duplication in a unicellular eukaryote as well as the genetic and epigenetic mechanisms that drive speciation. High quality Paramecium gene models are important for research using this system. The major aim of the work reported here was to build an improved gene annotation pipeline for the Paramecium lineage.\\ We generated oriented RNA-Seq transcriptome data across the sexual process of autogamy for the model species Paramecium tetraurelia. We determined, for the first time in a ciliate, candidate P. tetraurelia transcription start sites using an adapted Cap-Seq protocol. We developed TrUC, multi-threaded Perl software that in conjunction with TopHat mapping of RNA-Seq data to a reference genome, predicts transcription units for the annotation pipeline. We used EuGene software to combine annotation evidence. The high quality gene structural annotations obtained for P. tetraurelia were used as evidence to improve published annotations for 3 other Paramecium species. The RNA-Seq data were also used for differential gene expression analysis, providing a gene expression atlas that is more sensitive than the previously established microarray resource.\\ We have developed a gene annotation pipeline tailored for the compact genomes and tiny introns of Paramecium species. A novel component of this pipeline, TrUC, predicts transcription units using Cap-Seq and oriented RNA-Seq data. TrUC could prove useful beyond Paramecium, especially in the case of high gene density. Accurate predictions of 3' and 5' UTR will be particularly valuable for studies of gene expression (e.g. nucleosome positioning, identification of cis regulatory motifs). The P. tetraurelia improved transcriptome resource, gene annotations for P. tetraurelia, P. biaurelia, P. sexaurelia and P. caudatum, and Paramecium-trained EuGene configuration are available through ParameciumDB ( http://paramecium.i2bc.paris-saclay.fr ). TrUC software is freely distributed under a GNU GPL v3 licence ( https://github.com/oarnaiz/TrUC ).","container-title":"BMC Genomics","issue":"1","page":"483","title":"Improved methods and resources for paramecium genomics: transcription units, gene annotation and gene expression","volume":"18","author":[{"family":"Arnaiz","given":"O."},{"family":"Van Dijk","given":"E."},{"family":"Betermier","given":"M."},{"family":"Lhuillier-Akakpo","given":"M."},{"family":"Vanssay","given":"A.","non-dropping-particle":"de"},{"family":"Duharcourt","given":"S."},{"family":"Sallet","given":"E."},{"family":"Gouzy","given":"J."},{"family":"Sperling","given":"L."}],"issued":{"date-parts":[["2017"]]}}}],"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(42)</w:t>
      </w:r>
      <w:r w:rsidR="000010F9" w:rsidRPr="004200DA">
        <w:rPr>
          <w:rFonts w:ascii="Arial" w:hAnsi="Arial" w:cs="Arial"/>
          <w:sz w:val="24"/>
          <w:szCs w:val="24"/>
          <w:lang w:val="en-US"/>
        </w:rPr>
        <w:fldChar w:fldCharType="end"/>
      </w:r>
      <w:r w:rsidR="0026769D" w:rsidRPr="004200DA">
        <w:rPr>
          <w:rFonts w:ascii="Arial" w:hAnsi="Arial" w:cs="Arial"/>
          <w:sz w:val="24"/>
          <w:szCs w:val="24"/>
          <w:lang w:val="en-US"/>
        </w:rPr>
        <w:t>.</w:t>
      </w:r>
      <w:r w:rsidR="00972491" w:rsidRPr="004200DA">
        <w:rPr>
          <w:rFonts w:ascii="Arial" w:hAnsi="Arial" w:cs="Arial"/>
          <w:sz w:val="24"/>
          <w:szCs w:val="24"/>
          <w:lang w:val="en-US"/>
        </w:rPr>
        <w:t xml:space="preserve"> Representatives of the first family are issued from the </w:t>
      </w:r>
      <w:r w:rsidR="008066E4">
        <w:rPr>
          <w:rFonts w:ascii="Arial" w:hAnsi="Arial" w:cs="Arial"/>
          <w:sz w:val="24"/>
          <w:szCs w:val="24"/>
          <w:lang w:val="en-US"/>
        </w:rPr>
        <w:t>recent</w:t>
      </w:r>
      <w:r w:rsidR="008066E4" w:rsidRPr="004200DA">
        <w:rPr>
          <w:rFonts w:ascii="Arial" w:hAnsi="Arial" w:cs="Arial"/>
          <w:sz w:val="24"/>
          <w:szCs w:val="24"/>
          <w:lang w:val="en-US"/>
        </w:rPr>
        <w:t xml:space="preserve"> </w:t>
      </w:r>
      <w:r w:rsidR="00972491" w:rsidRPr="004200DA">
        <w:rPr>
          <w:rFonts w:ascii="Arial" w:hAnsi="Arial" w:cs="Arial"/>
          <w:sz w:val="24"/>
          <w:szCs w:val="24"/>
          <w:lang w:val="en-US"/>
        </w:rPr>
        <w:t>whole genome duplication (WGD) that shaped</w:t>
      </w:r>
      <w:r w:rsidR="00D44D25" w:rsidRPr="004200DA">
        <w:rPr>
          <w:rFonts w:ascii="Arial" w:hAnsi="Arial" w:cs="Arial"/>
          <w:sz w:val="24"/>
          <w:szCs w:val="24"/>
          <w:lang w:val="en-US"/>
        </w:rPr>
        <w:t xml:space="preserve"> the</w:t>
      </w:r>
      <w:r w:rsidR="00972491" w:rsidRPr="004200DA">
        <w:rPr>
          <w:rFonts w:ascii="Arial" w:hAnsi="Arial" w:cs="Arial"/>
          <w:sz w:val="24"/>
          <w:szCs w:val="24"/>
          <w:lang w:val="en-US"/>
        </w:rPr>
        <w:t xml:space="preserve"> </w:t>
      </w:r>
      <w:r w:rsidR="00972491" w:rsidRPr="004200DA">
        <w:rPr>
          <w:rFonts w:ascii="Arial" w:hAnsi="Arial" w:cs="Arial"/>
          <w:i/>
          <w:sz w:val="24"/>
          <w:szCs w:val="24"/>
          <w:lang w:val="en-US"/>
        </w:rPr>
        <w:t>Par</w:t>
      </w:r>
      <w:r w:rsidR="00972491" w:rsidRPr="0053001A">
        <w:rPr>
          <w:rFonts w:ascii="Arial" w:hAnsi="Arial" w:cs="Arial"/>
          <w:i/>
          <w:sz w:val="24"/>
          <w:szCs w:val="24"/>
          <w:lang w:val="en-US"/>
        </w:rPr>
        <w:t xml:space="preserve">amecium </w:t>
      </w:r>
      <w:r w:rsidR="00972491" w:rsidRPr="0053001A">
        <w:rPr>
          <w:rFonts w:ascii="Arial" w:hAnsi="Arial" w:cs="Arial"/>
          <w:sz w:val="24"/>
          <w:szCs w:val="24"/>
          <w:lang w:val="en-US"/>
        </w:rPr>
        <w:t xml:space="preserve">genome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KWkkWwOG","properties":{"formattedCitation":"(43)","plainCitation":"(43)","noteIndex":0},"citationItems":[{"id":36,"uris":["http://zotero.org/groups/74655/items/CI5CTM2I"],"uri":["http://zotero.org/groups/74655/items/CI5CTM2I"],"itemData":{"id":36,"type":"article-journal","abstract":"The duplication of entire genomes has long been recognized as having great potential for evolutionary novelties, but the mechanisms underlying their resolution through gene loss are poorly understood. Here we show that in the unicellular eukaryote Paramecium tetraurelia, a ciliate, most of the nearly 40,000 genes arose through at least three successive whole-genome duplications. Phylogenetic analysis indicates that the most recent duplication coincides with an explosion of speciation events that gave rise to the P. aurelia complex of 15 sibling species. We observed that gene loss occurs over a long timescale, not as an initial massive event. Genes from the same metabolic pathway or protein complex have common patterns of gene loss, and highly expressed genes are over-retained after all duplications. The conclusion of this analysis is that many genes are maintained after whole-genome duplication not because of functional innovation but because of gene dosage constraints.","container-title":"Nature","DOI":"10.1038/nature05230","issue":"7116","page":"171-178","title":"Global trends of whole-genome duplications revealed by the ciliate Paramecium tetraurelia","volume":"444","author":[{"family":"Aury","given":"J M"},{"family":"Jaillon","given":"O."},{"family":"Duret","given":"L."},{"family":"Noel","given":"B."},{"family":"Jubin","given":"C."},{"family":"Porcel","given":"B M"},{"family":"Ségurens","given":"B."},{"family":"Daubin","given":"V."},{"family":"Anthouard","given":"V."},{"family":"Aiach","given":"N."},{"family":"Arnaiz","given":"O."},{"family":"Billaut","given":"A."},{"family":"Beisson","given":"J."},{"family":"Blanc","given":"I."},{"family":"Bouhouche","given":"K."},{"family":"Câmara","given":"F."},{"family":"Duharcourt","given":"S."},{"family":"Guigo","given":"R."},{"family":"Gogendeau","given":"D."},{"family":"Katinka","given":"M."},{"family":"Keller","given":"A M"},{"family":"Kissmehl","given":"R."},{"family":"Klotz","given":"C."},{"family":"Koll","given":"F."},{"family":"Le Mouël","given":"A."},{"family":"Lepère","given":"G."},{"family":"Malinsky","given":"S."},{"family":"Nowacki","given":"M."},{"family":"Nowak","given":"J K"},{"family":"Plattner","given":"H."},{"family":"Poulain","given":"J."},{"family":"Ruiz","given":"F."},{"family":"Serrano","given":"V."},{"family":"Zagulski","given":"M."},{"family":"Dessen","given":"P."},{"family":"Bétermier","given":"M."},{"family":"Weissenbach","given":"J."},{"family":"Scarpelli","given":"C."},{"family":"Schächter","given":"V."},{"family":"Sperling","given":"L."},{"family":"Meyer","given":"E."},{"family":"Cohen","given":"J."},{"family":"Wincker","given":"P."}],"issued":{"date-parts":[["2006",11]]}}}],"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(43)</w:t>
      </w:r>
      <w:r w:rsidR="000010F9" w:rsidRPr="004200DA">
        <w:rPr>
          <w:rFonts w:ascii="Arial" w:hAnsi="Arial" w:cs="Arial"/>
          <w:sz w:val="24"/>
          <w:szCs w:val="24"/>
          <w:lang w:val="en-US"/>
        </w:rPr>
        <w:fldChar w:fldCharType="end"/>
      </w:r>
      <w:r w:rsidR="00972491" w:rsidRPr="004200DA">
        <w:rPr>
          <w:rFonts w:ascii="Arial" w:hAnsi="Arial" w:cs="Arial"/>
          <w:sz w:val="24"/>
          <w:szCs w:val="24"/>
          <w:lang w:val="en-US"/>
        </w:rPr>
        <w:t xml:space="preserve"> and were named</w:t>
      </w:r>
      <w:r w:rsidR="00972491" w:rsidRPr="004200DA">
        <w:rPr>
          <w:rFonts w:ascii="Arial" w:hAnsi="Arial" w:cs="Arial"/>
          <w:i/>
          <w:sz w:val="24"/>
          <w:szCs w:val="24"/>
          <w:lang w:val="en-US"/>
        </w:rPr>
        <w:t xml:space="preserve"> SPT4mA</w:t>
      </w:r>
      <w:r w:rsidR="00972491" w:rsidRPr="004200DA">
        <w:rPr>
          <w:rFonts w:ascii="Arial" w:hAnsi="Arial" w:cs="Arial"/>
          <w:sz w:val="24"/>
          <w:szCs w:val="24"/>
          <w:lang w:val="en-US"/>
        </w:rPr>
        <w:t xml:space="preserve"> and </w:t>
      </w:r>
      <w:r w:rsidR="00972491" w:rsidRPr="004200DA">
        <w:rPr>
          <w:rFonts w:ascii="Arial" w:hAnsi="Arial" w:cs="Arial"/>
          <w:i/>
          <w:sz w:val="24"/>
          <w:szCs w:val="24"/>
          <w:lang w:val="en-US"/>
        </w:rPr>
        <w:t xml:space="preserve">SPT4mB </w:t>
      </w:r>
      <w:r w:rsidR="00972491" w:rsidRPr="0053001A">
        <w:rPr>
          <w:rFonts w:ascii="Arial" w:hAnsi="Arial" w:cs="Arial"/>
          <w:sz w:val="24"/>
          <w:szCs w:val="24"/>
          <w:lang w:val="en-US"/>
        </w:rPr>
        <w:t xml:space="preserve">as </w:t>
      </w:r>
      <w:r w:rsidR="00424C5F" w:rsidRPr="0053001A">
        <w:rPr>
          <w:rFonts w:ascii="Arial" w:hAnsi="Arial" w:cs="Arial"/>
          <w:sz w:val="24"/>
          <w:szCs w:val="24"/>
          <w:lang w:val="en-US"/>
        </w:rPr>
        <w:t>their expression is strongly induced during meiosis (“m” stands for “meiosis”). Genes belonging to the second family</w:t>
      </w:r>
      <w:r w:rsidR="00D44D25" w:rsidRPr="00E77C12">
        <w:rPr>
          <w:rFonts w:ascii="Arial" w:hAnsi="Arial" w:cs="Arial"/>
          <w:sz w:val="24"/>
          <w:szCs w:val="24"/>
          <w:lang w:val="en-US"/>
        </w:rPr>
        <w:t>:</w:t>
      </w:r>
      <w:r w:rsidR="00424C5F" w:rsidRPr="00E77C12">
        <w:rPr>
          <w:rFonts w:ascii="Arial" w:hAnsi="Arial" w:cs="Arial"/>
          <w:sz w:val="24"/>
          <w:szCs w:val="24"/>
          <w:lang w:val="en-US"/>
        </w:rPr>
        <w:t xml:space="preserve"> </w:t>
      </w:r>
      <w:r w:rsidR="00424C5F" w:rsidRPr="00E77C12">
        <w:rPr>
          <w:rFonts w:ascii="Arial" w:hAnsi="Arial" w:cs="Arial"/>
          <w:i/>
          <w:sz w:val="24"/>
          <w:szCs w:val="24"/>
          <w:lang w:val="en-US"/>
        </w:rPr>
        <w:t>SPT4vA</w:t>
      </w:r>
      <w:r w:rsidR="00424C5F" w:rsidRPr="00A0237B">
        <w:rPr>
          <w:rFonts w:ascii="Arial" w:hAnsi="Arial" w:cs="Arial"/>
          <w:sz w:val="24"/>
          <w:szCs w:val="24"/>
          <w:lang w:val="en-US"/>
        </w:rPr>
        <w:t xml:space="preserve"> and </w:t>
      </w:r>
      <w:r w:rsidR="00424C5F" w:rsidRPr="00A0237B">
        <w:rPr>
          <w:rFonts w:ascii="Arial" w:hAnsi="Arial" w:cs="Arial"/>
          <w:i/>
          <w:sz w:val="24"/>
          <w:szCs w:val="24"/>
          <w:lang w:val="en-US"/>
        </w:rPr>
        <w:t>SPT4vC</w:t>
      </w:r>
      <w:r w:rsidR="00D44D25" w:rsidRPr="00A0237B">
        <w:rPr>
          <w:rFonts w:ascii="Arial" w:hAnsi="Arial" w:cs="Arial"/>
          <w:sz w:val="24"/>
          <w:szCs w:val="24"/>
          <w:lang w:val="en-US"/>
        </w:rPr>
        <w:t>,</w:t>
      </w:r>
      <w:r w:rsidR="00424C5F" w:rsidRPr="00A0237B">
        <w:rPr>
          <w:rFonts w:ascii="Arial" w:hAnsi="Arial" w:cs="Arial"/>
          <w:sz w:val="24"/>
          <w:szCs w:val="24"/>
          <w:lang w:val="en-US"/>
        </w:rPr>
        <w:t xml:space="preserve"> are related </w:t>
      </w:r>
      <w:r w:rsidR="001D3134" w:rsidRPr="00A0237B">
        <w:rPr>
          <w:rFonts w:ascii="Arial" w:hAnsi="Arial" w:cs="Arial"/>
          <w:sz w:val="24"/>
          <w:szCs w:val="24"/>
          <w:lang w:val="en-US"/>
        </w:rPr>
        <w:t xml:space="preserve">to each other </w:t>
      </w:r>
      <w:r w:rsidR="00D44D25" w:rsidRPr="00A0237B">
        <w:rPr>
          <w:rFonts w:ascii="Arial" w:hAnsi="Arial" w:cs="Arial"/>
          <w:sz w:val="24"/>
          <w:szCs w:val="24"/>
          <w:lang w:val="en-US"/>
        </w:rPr>
        <w:t xml:space="preserve">due to </w:t>
      </w:r>
      <w:r w:rsidR="003F68AA" w:rsidRPr="00A0237B">
        <w:rPr>
          <w:rFonts w:ascii="Arial" w:hAnsi="Arial" w:cs="Arial"/>
          <w:sz w:val="24"/>
          <w:szCs w:val="24"/>
          <w:lang w:val="en-US"/>
        </w:rPr>
        <w:t xml:space="preserve">the </w:t>
      </w:r>
      <w:r w:rsidR="00424C5F" w:rsidRPr="00A0237B">
        <w:rPr>
          <w:rFonts w:ascii="Arial" w:hAnsi="Arial" w:cs="Arial"/>
          <w:sz w:val="24"/>
          <w:szCs w:val="24"/>
          <w:lang w:val="en-US"/>
        </w:rPr>
        <w:t xml:space="preserve">intermediate WGD </w:t>
      </w:r>
      <w:r w:rsidR="005A73F6">
        <w:rPr>
          <w:rFonts w:ascii="Arial" w:hAnsi="Arial" w:cs="Arial"/>
          <w:sz w:val="24"/>
          <w:szCs w:val="24"/>
          <w:lang w:val="en-US"/>
        </w:rPr>
        <w:t xml:space="preserve">(“A” and “C” in their names indicate that they are more distantly related than paralogs from the </w:t>
      </w:r>
      <w:r w:rsidR="008066E4">
        <w:rPr>
          <w:rFonts w:ascii="Arial" w:hAnsi="Arial" w:cs="Arial"/>
          <w:sz w:val="24"/>
          <w:szCs w:val="24"/>
          <w:lang w:val="en-US"/>
        </w:rPr>
        <w:t>first family</w:t>
      </w:r>
      <w:r w:rsidR="005A73F6">
        <w:rPr>
          <w:rFonts w:ascii="Arial" w:hAnsi="Arial" w:cs="Arial"/>
          <w:sz w:val="24"/>
          <w:szCs w:val="24"/>
          <w:lang w:val="en-US"/>
        </w:rPr>
        <w:t xml:space="preserve">) </w:t>
      </w:r>
      <w:r w:rsidR="00424C5F" w:rsidRPr="00A0237B">
        <w:rPr>
          <w:rFonts w:ascii="Arial" w:hAnsi="Arial" w:cs="Arial"/>
          <w:sz w:val="24"/>
          <w:szCs w:val="24"/>
          <w:lang w:val="en-US"/>
        </w:rPr>
        <w:t>and are vegetatively expressed (“v” for “vegetative”)</w:t>
      </w:r>
      <w:r w:rsidR="000023C5" w:rsidRPr="00A0237B">
        <w:rPr>
          <w:rFonts w:ascii="Arial" w:hAnsi="Arial" w:cs="Arial"/>
          <w:sz w:val="24"/>
          <w:szCs w:val="24"/>
          <w:lang w:val="en-US"/>
        </w:rPr>
        <w:t xml:space="preserve">, </w:t>
      </w:r>
      <w:r w:rsidR="009A26F4" w:rsidRPr="00A0237B">
        <w:rPr>
          <w:rFonts w:ascii="Arial" w:hAnsi="Arial" w:cs="Arial"/>
          <w:sz w:val="24"/>
          <w:szCs w:val="24"/>
          <w:lang w:val="en-US"/>
        </w:rPr>
        <w:t>however</w:t>
      </w:r>
      <w:r w:rsidR="000023C5" w:rsidRPr="00A0237B">
        <w:rPr>
          <w:rFonts w:ascii="Arial" w:hAnsi="Arial" w:cs="Arial"/>
          <w:sz w:val="24"/>
          <w:szCs w:val="24"/>
          <w:lang w:val="en-US"/>
        </w:rPr>
        <w:t xml:space="preserve"> </w:t>
      </w:r>
      <w:r w:rsidR="000023C5" w:rsidRPr="00A0237B">
        <w:rPr>
          <w:rFonts w:ascii="Arial" w:hAnsi="Arial" w:cs="Arial"/>
          <w:i/>
          <w:sz w:val="24"/>
          <w:szCs w:val="24"/>
          <w:lang w:val="en-US"/>
        </w:rPr>
        <w:t>SPT4vA</w:t>
      </w:r>
      <w:r w:rsidR="000023C5" w:rsidRPr="00A0237B">
        <w:rPr>
          <w:rFonts w:ascii="Arial" w:hAnsi="Arial" w:cs="Arial"/>
          <w:sz w:val="24"/>
          <w:szCs w:val="24"/>
          <w:lang w:val="en-US"/>
        </w:rPr>
        <w:t xml:space="preserve"> is </w:t>
      </w:r>
      <w:r w:rsidR="000023C5" w:rsidRPr="00A0237B">
        <w:rPr>
          <w:rFonts w:ascii="Arial" w:hAnsi="Arial" w:cs="Arial"/>
          <w:sz w:val="24"/>
          <w:szCs w:val="24"/>
          <w:lang w:val="en-US"/>
        </w:rPr>
        <w:lastRenderedPageBreak/>
        <w:t xml:space="preserve">expressed at </w:t>
      </w:r>
      <w:r w:rsidR="00D44D25" w:rsidRPr="00A0237B">
        <w:rPr>
          <w:rFonts w:ascii="Arial" w:hAnsi="Arial" w:cs="Arial"/>
          <w:sz w:val="24"/>
          <w:szCs w:val="24"/>
          <w:lang w:val="en-US"/>
        </w:rPr>
        <w:t xml:space="preserve">a </w:t>
      </w:r>
      <w:r w:rsidR="000023C5" w:rsidRPr="00A0237B">
        <w:rPr>
          <w:rFonts w:ascii="Arial" w:hAnsi="Arial" w:cs="Arial"/>
          <w:sz w:val="24"/>
          <w:szCs w:val="24"/>
          <w:lang w:val="en-US"/>
        </w:rPr>
        <w:t xml:space="preserve">much higher level than </w:t>
      </w:r>
      <w:r w:rsidR="000023C5" w:rsidRPr="00A0237B">
        <w:rPr>
          <w:rFonts w:ascii="Arial" w:hAnsi="Arial" w:cs="Arial"/>
          <w:i/>
          <w:sz w:val="24"/>
          <w:szCs w:val="24"/>
          <w:lang w:val="en-US"/>
        </w:rPr>
        <w:t>SPT4vC</w:t>
      </w:r>
      <w:r w:rsidR="006F0A64" w:rsidRPr="00A0237B">
        <w:rPr>
          <w:rFonts w:ascii="Arial" w:hAnsi="Arial" w:cs="Arial"/>
          <w:sz w:val="24"/>
          <w:szCs w:val="24"/>
          <w:lang w:val="en-US"/>
        </w:rPr>
        <w:t xml:space="preserve"> (</w:t>
      </w:r>
      <w:r w:rsidR="004A7EFD" w:rsidRPr="00A0237B">
        <w:rPr>
          <w:rFonts w:ascii="Arial" w:hAnsi="Arial" w:cs="Arial"/>
          <w:b/>
          <w:sz w:val="24"/>
          <w:szCs w:val="24"/>
          <w:lang w:val="en-US"/>
        </w:rPr>
        <w:t>Figure</w:t>
      </w:r>
      <w:r w:rsidR="006F0A64" w:rsidRPr="00A0237B">
        <w:rPr>
          <w:rFonts w:ascii="Arial" w:hAnsi="Arial" w:cs="Arial"/>
          <w:b/>
          <w:sz w:val="24"/>
          <w:szCs w:val="24"/>
          <w:lang w:val="en-US"/>
        </w:rPr>
        <w:t xml:space="preserve"> 1B</w:t>
      </w:r>
      <w:r w:rsidR="006F0A64" w:rsidRPr="00A0237B">
        <w:rPr>
          <w:rFonts w:ascii="Arial" w:hAnsi="Arial" w:cs="Arial"/>
          <w:sz w:val="24"/>
          <w:szCs w:val="24"/>
          <w:lang w:val="en-US"/>
        </w:rPr>
        <w:t>)</w:t>
      </w:r>
      <w:r w:rsidR="00424C5F" w:rsidRPr="00A0237B">
        <w:rPr>
          <w:rFonts w:ascii="Arial" w:hAnsi="Arial" w:cs="Arial"/>
          <w:sz w:val="24"/>
          <w:szCs w:val="24"/>
          <w:lang w:val="en-US"/>
        </w:rPr>
        <w:t>.</w:t>
      </w:r>
      <w:r w:rsidR="00443D85" w:rsidRPr="00A0237B">
        <w:rPr>
          <w:rFonts w:ascii="Arial" w:hAnsi="Arial" w:cs="Arial"/>
          <w:sz w:val="24"/>
          <w:szCs w:val="24"/>
          <w:lang w:val="en-US"/>
        </w:rPr>
        <w:t xml:space="preserve"> Proteins encoded by the first family share high amino-acid identity </w:t>
      </w:r>
      <w:r w:rsidR="00F560A9" w:rsidRPr="00A0237B">
        <w:rPr>
          <w:rFonts w:ascii="Arial" w:hAnsi="Arial" w:cs="Arial"/>
          <w:sz w:val="24"/>
          <w:szCs w:val="24"/>
          <w:lang w:val="en-US"/>
        </w:rPr>
        <w:t xml:space="preserve">– </w:t>
      </w:r>
      <w:r w:rsidR="00443D85" w:rsidRPr="00A0237B">
        <w:rPr>
          <w:rFonts w:ascii="Arial" w:hAnsi="Arial" w:cs="Arial"/>
          <w:sz w:val="24"/>
          <w:szCs w:val="24"/>
          <w:lang w:val="en-US"/>
        </w:rPr>
        <w:t xml:space="preserve">91%, while </w:t>
      </w:r>
      <w:r w:rsidR="006F0A64" w:rsidRPr="00A0237B">
        <w:rPr>
          <w:rFonts w:ascii="Arial" w:hAnsi="Arial" w:cs="Arial"/>
          <w:sz w:val="24"/>
          <w:szCs w:val="24"/>
          <w:lang w:val="en-US"/>
        </w:rPr>
        <w:t xml:space="preserve">for the latter family </w:t>
      </w:r>
      <w:r w:rsidR="001D3134" w:rsidRPr="00A0237B">
        <w:rPr>
          <w:rFonts w:ascii="Arial" w:hAnsi="Arial" w:cs="Arial"/>
          <w:sz w:val="24"/>
          <w:szCs w:val="24"/>
          <w:lang w:val="en-US"/>
        </w:rPr>
        <w:t xml:space="preserve">there is </w:t>
      </w:r>
      <w:r w:rsidR="006F0A64" w:rsidRPr="00A0237B">
        <w:rPr>
          <w:rFonts w:ascii="Arial" w:hAnsi="Arial" w:cs="Arial"/>
          <w:sz w:val="24"/>
          <w:szCs w:val="24"/>
          <w:lang w:val="en-US"/>
        </w:rPr>
        <w:t>only 74%</w:t>
      </w:r>
      <w:r w:rsidR="001D3134" w:rsidRPr="00A0237B">
        <w:rPr>
          <w:rFonts w:ascii="Arial" w:hAnsi="Arial" w:cs="Arial"/>
          <w:sz w:val="24"/>
          <w:szCs w:val="24"/>
          <w:lang w:val="en-US"/>
        </w:rPr>
        <w:t xml:space="preserve"> identity</w:t>
      </w:r>
      <w:r w:rsidR="006F0A64" w:rsidRPr="00A0237B">
        <w:rPr>
          <w:rFonts w:ascii="Arial" w:hAnsi="Arial" w:cs="Arial"/>
          <w:sz w:val="24"/>
          <w:szCs w:val="24"/>
          <w:lang w:val="en-US"/>
        </w:rPr>
        <w:t>.</w:t>
      </w:r>
      <w:r w:rsidR="00601964" w:rsidRPr="00A0237B">
        <w:rPr>
          <w:rFonts w:ascii="Arial" w:hAnsi="Arial" w:cs="Arial"/>
          <w:sz w:val="24"/>
          <w:szCs w:val="24"/>
          <w:lang w:val="en-US"/>
        </w:rPr>
        <w:t xml:space="preserve"> </w:t>
      </w:r>
      <w:r w:rsidR="007F2433" w:rsidRPr="00A0237B">
        <w:rPr>
          <w:rFonts w:ascii="Arial" w:hAnsi="Arial" w:cs="Arial"/>
          <w:sz w:val="24"/>
          <w:szCs w:val="24"/>
          <w:lang w:val="en-US"/>
        </w:rPr>
        <w:t>Both gene families are</w:t>
      </w:r>
      <w:r w:rsidR="009F2675" w:rsidRPr="00A0237B">
        <w:rPr>
          <w:rFonts w:ascii="Arial" w:hAnsi="Arial" w:cs="Arial"/>
          <w:sz w:val="24"/>
          <w:szCs w:val="24"/>
          <w:lang w:val="en-US"/>
        </w:rPr>
        <w:t xml:space="preserve"> not related </w:t>
      </w:r>
      <w:r w:rsidR="00451DE3" w:rsidRPr="00A0237B">
        <w:rPr>
          <w:rFonts w:ascii="Arial" w:hAnsi="Arial" w:cs="Arial"/>
          <w:sz w:val="24"/>
          <w:szCs w:val="24"/>
          <w:lang w:val="en-US"/>
        </w:rPr>
        <w:t xml:space="preserve">to each other </w:t>
      </w:r>
      <w:r w:rsidR="009F2675" w:rsidRPr="00A0237B">
        <w:rPr>
          <w:rFonts w:ascii="Arial" w:hAnsi="Arial" w:cs="Arial"/>
          <w:sz w:val="24"/>
          <w:szCs w:val="24"/>
          <w:lang w:val="en-US"/>
        </w:rPr>
        <w:t xml:space="preserve">by any </w:t>
      </w:r>
      <w:r w:rsidR="007F2433" w:rsidRPr="00A0237B">
        <w:rPr>
          <w:rFonts w:ascii="Arial" w:hAnsi="Arial" w:cs="Arial"/>
          <w:sz w:val="24"/>
          <w:szCs w:val="24"/>
          <w:lang w:val="en-US"/>
        </w:rPr>
        <w:t>known WGD event</w:t>
      </w:r>
      <w:r w:rsidR="009F2675" w:rsidRPr="00A0237B">
        <w:rPr>
          <w:rFonts w:ascii="Arial" w:hAnsi="Arial" w:cs="Arial"/>
          <w:sz w:val="24"/>
          <w:szCs w:val="24"/>
          <w:lang w:val="en-US"/>
        </w:rPr>
        <w:t xml:space="preserve">. Genes encoding proteins from both families – </w:t>
      </w:r>
      <w:r w:rsidR="006818A8" w:rsidRPr="00A0237B">
        <w:rPr>
          <w:rFonts w:ascii="Arial" w:hAnsi="Arial" w:cs="Arial"/>
          <w:i/>
          <w:sz w:val="24"/>
          <w:szCs w:val="24"/>
          <w:lang w:val="en-US"/>
        </w:rPr>
        <w:t>SPT4m</w:t>
      </w:r>
      <w:r w:rsidR="006818A8" w:rsidRPr="00A0237B">
        <w:rPr>
          <w:rFonts w:ascii="Arial" w:hAnsi="Arial" w:cs="Arial"/>
          <w:sz w:val="24"/>
          <w:szCs w:val="24"/>
          <w:lang w:val="en-US"/>
        </w:rPr>
        <w:t xml:space="preserve"> </w:t>
      </w:r>
      <w:r w:rsidR="009F2675" w:rsidRPr="00A0237B">
        <w:rPr>
          <w:rFonts w:ascii="Arial" w:hAnsi="Arial" w:cs="Arial"/>
          <w:sz w:val="24"/>
          <w:szCs w:val="24"/>
          <w:lang w:val="en-US"/>
        </w:rPr>
        <w:t xml:space="preserve">and </w:t>
      </w:r>
      <w:r w:rsidR="006818A8" w:rsidRPr="00A0237B">
        <w:rPr>
          <w:rFonts w:ascii="Arial" w:hAnsi="Arial" w:cs="Arial"/>
          <w:i/>
          <w:sz w:val="24"/>
          <w:szCs w:val="24"/>
          <w:lang w:val="en-US"/>
        </w:rPr>
        <w:t>SPT4v</w:t>
      </w:r>
      <w:r w:rsidR="006818A8" w:rsidRPr="00A0237B">
        <w:rPr>
          <w:rFonts w:ascii="Arial" w:hAnsi="Arial" w:cs="Arial"/>
          <w:sz w:val="24"/>
          <w:szCs w:val="24"/>
          <w:lang w:val="en-US"/>
        </w:rPr>
        <w:t xml:space="preserve"> </w:t>
      </w:r>
      <w:r w:rsidR="00F560A9" w:rsidRPr="00A0237B">
        <w:rPr>
          <w:rFonts w:ascii="Arial" w:hAnsi="Arial" w:cs="Arial"/>
          <w:sz w:val="24"/>
          <w:szCs w:val="24"/>
          <w:lang w:val="en-US"/>
        </w:rPr>
        <w:t>–</w:t>
      </w:r>
      <w:r w:rsidR="009F2675" w:rsidRPr="00A0237B">
        <w:rPr>
          <w:rFonts w:ascii="Arial" w:hAnsi="Arial" w:cs="Arial"/>
          <w:sz w:val="24"/>
          <w:szCs w:val="24"/>
          <w:lang w:val="en-US"/>
        </w:rPr>
        <w:t xml:space="preserve"> are present in all sequenced </w:t>
      </w:r>
      <w:r w:rsidR="009F2675" w:rsidRPr="00A0237B">
        <w:rPr>
          <w:rFonts w:ascii="Arial" w:hAnsi="Arial" w:cs="Arial"/>
          <w:i/>
          <w:sz w:val="24"/>
          <w:szCs w:val="24"/>
          <w:lang w:val="en-US"/>
        </w:rPr>
        <w:t>Paramecium</w:t>
      </w:r>
      <w:r w:rsidR="009F2675" w:rsidRPr="00A0237B">
        <w:rPr>
          <w:rFonts w:ascii="Arial" w:hAnsi="Arial" w:cs="Arial"/>
          <w:sz w:val="24"/>
          <w:szCs w:val="24"/>
          <w:lang w:val="en-US"/>
        </w:rPr>
        <w:t xml:space="preserve"> species</w:t>
      </w:r>
      <w:r w:rsidR="001D3134" w:rsidRPr="00A0237B">
        <w:rPr>
          <w:rFonts w:ascii="Arial" w:hAnsi="Arial" w:cs="Arial"/>
          <w:sz w:val="24"/>
          <w:szCs w:val="24"/>
          <w:lang w:val="en-US"/>
        </w:rPr>
        <w:t>,</w:t>
      </w:r>
      <w:r w:rsidR="00C77DDD" w:rsidRPr="00A0237B">
        <w:rPr>
          <w:rFonts w:ascii="Arial" w:hAnsi="Arial" w:cs="Arial"/>
          <w:sz w:val="24"/>
          <w:szCs w:val="24"/>
          <w:lang w:val="en-US"/>
        </w:rPr>
        <w:t xml:space="preserve"> each of them in one or two copies </w:t>
      </w:r>
      <w:r w:rsidR="004A47E7" w:rsidRPr="00A0237B">
        <w:rPr>
          <w:rFonts w:ascii="Arial" w:hAnsi="Arial" w:cs="Arial"/>
          <w:sz w:val="24"/>
          <w:szCs w:val="24"/>
          <w:lang w:val="en-US"/>
        </w:rPr>
        <w:t>(</w:t>
      </w:r>
      <w:r w:rsidR="004A47E7" w:rsidRPr="00A0237B">
        <w:rPr>
          <w:rFonts w:ascii="Arial" w:hAnsi="Arial" w:cs="Arial"/>
          <w:b/>
          <w:sz w:val="24"/>
          <w:szCs w:val="24"/>
          <w:lang w:val="en-US"/>
        </w:rPr>
        <w:t xml:space="preserve">Figure S1) </w:t>
      </w:r>
      <w:r w:rsidR="00242A10" w:rsidRPr="00A0237B">
        <w:rPr>
          <w:rFonts w:ascii="Arial" w:hAnsi="Arial" w:cs="Arial"/>
          <w:sz w:val="24"/>
          <w:szCs w:val="24"/>
          <w:lang w:val="en-US"/>
        </w:rPr>
        <w:t>and</w:t>
      </w:r>
      <w:r w:rsidR="002E28A2" w:rsidRPr="00A0237B">
        <w:rPr>
          <w:rFonts w:ascii="Arial" w:hAnsi="Arial" w:cs="Arial"/>
          <w:sz w:val="24"/>
          <w:szCs w:val="24"/>
          <w:lang w:val="en-US"/>
        </w:rPr>
        <w:t xml:space="preserve"> </w:t>
      </w:r>
      <w:r w:rsidR="00441754" w:rsidRPr="00A0237B">
        <w:rPr>
          <w:rFonts w:ascii="Arial" w:hAnsi="Arial" w:cs="Arial"/>
          <w:sz w:val="24"/>
          <w:szCs w:val="24"/>
          <w:lang w:val="en-US"/>
        </w:rPr>
        <w:t>(</w:t>
      </w:r>
      <w:r w:rsidR="004A7EFD" w:rsidRPr="00A0237B">
        <w:rPr>
          <w:rFonts w:ascii="Arial" w:hAnsi="Arial" w:cs="Arial"/>
          <w:b/>
          <w:sz w:val="24"/>
          <w:szCs w:val="24"/>
          <w:lang w:val="en-US"/>
        </w:rPr>
        <w:t>Figure</w:t>
      </w:r>
      <w:r w:rsidR="00441754" w:rsidRPr="00A0237B">
        <w:rPr>
          <w:rFonts w:ascii="Arial" w:hAnsi="Arial" w:cs="Arial"/>
          <w:b/>
          <w:sz w:val="24"/>
          <w:szCs w:val="24"/>
          <w:lang w:val="en-US"/>
        </w:rPr>
        <w:t xml:space="preserve"> 1C)</w:t>
      </w:r>
      <w:r w:rsidR="00925048" w:rsidRPr="00A0237B">
        <w:rPr>
          <w:rFonts w:ascii="Arial" w:hAnsi="Arial" w:cs="Arial"/>
          <w:b/>
          <w:sz w:val="24"/>
          <w:szCs w:val="24"/>
          <w:lang w:val="en-US"/>
        </w:rPr>
        <w:t xml:space="preserve"> </w:t>
      </w:r>
      <w:r w:rsidR="000010F9" w:rsidRPr="004200DA">
        <w:rPr>
          <w:rFonts w:ascii="Arial" w:hAnsi="Arial" w:cs="Arial"/>
          <w:b/>
          <w:sz w:val="24"/>
          <w:szCs w:val="24"/>
          <w:lang w:val="en-US"/>
        </w:rPr>
        <w:fldChar w:fldCharType="begin"/>
      </w:r>
      <w:r w:rsidR="008066E4">
        <w:rPr>
          <w:rFonts w:ascii="Arial" w:hAnsi="Arial" w:cs="Arial"/>
          <w:b/>
          <w:sz w:val="24"/>
          <w:szCs w:val="24"/>
          <w:lang w:val="en-US"/>
        </w:rPr>
        <w:instrText xml:space="preserve"> ADDIN ZOTERO_ITEM CSL_CITATION {"citationID":"47scn5xV","properties":{"formattedCitation":"(44, 45)","plainCitation":"(44, 45)","noteIndex":0},"citationItems":[{"id":2575,"uris":["http://zotero.org/groups/74655/items/TJ48CM3Q"],"uri":["http://zotero.org/groups/74655/items/TJ48CM3Q"],"itemData":{"id":2575,"type":"article-journal","abstract":"Whole-Genome Duplications (WGDs) have shaped the gene repertoire of many eukaryotic lineages. The redundancy created by WGDs typically results in a phase of massive gene loss. However, some WGD-derived paralogs are maintained over long evolutionary periods and the relative contributions of different selective pressures to their maintenance is still debated. Previous studies have revealed a history of three successive WGDs in the lineage of the ciliate Paramecium tetraurelia and two of its sister species from the P. aurelia complex. Here, we report the genome sequence and analysis of 10 additional P. aurelia species and one additional outgroup, allowing us to track post-WGD evolution in 13 species that share a common ancestral WGD. We found similar biases in gene retention compatible with dosage constraints playing a major role opposing post-WGD gene loss across all 13 species. Interestingly we found that post-WGD gene loss was slower in Paramecium than in other species having experienced genome duplication, suggesting that the selective pressures against post-WGD gene loss are especially strong in Paramecium. We also report a lack of recent segmental duplications in Paramecium, which we interpret as additional evidence for strong selective pressures against individual genes dosage changes. Finally, we hope that this exceptional dataset of 13 species sharing an ancestral WGD and two closely related outgroup species will be a useful resource for future studies and will help establish Paramecium as a major model organism in the study of post-WGD evolution.","container-title":"bioRxiv","DOI":"10.1101/573576","note":"publisher: Cold Spring Harbor Laboratory\n_eprint: https://www.biorxiv.org/content/early/2019/03/11/573576.full.pdf","title":"Universal trends of post-duplication evolution revealed by the genomes of 13 Paramecium species sharing an ancestral whole-genome duplication","URL":"https://www.biorxiv.org/content/early/2019/03/11/573576","author":[{"family":"Gout","given":"Jean-Francois"},{"family":"Johri","given":"Parul"},{"family":"Arnaiz","given":"Olivier"},{"family":"Doak","given":"Thomas G."},{"family":"Bhullar","given":"Simran"},{"family":"Couloux","given":"Arnaud"},{"family":"Guérin","given":"Fréderic"},{"family":"Malinsky","given":"Sophie"},{"family":"Sperling","given":"Linda"},{"family":"Labadie","given":"Karine"},{"family":"Meyer","given":"Eric"},{"family":"Duharcourt","given":"Sandra"},{"family":"Lynch","given":"Michael"}],"issued":{"date-parts":[["2019"]]}}},{"id":2576,"uris":["http://zotero.org/groups/74655/items/VX5FCLT6"],"uri":["http://zotero.org/groups/74655/items/VX5FCLT6"],"itemData":{"id":2576,"type":"article-journal","abstract":"Ciliates are unicellular eukaryotes with both a germline genome and a somatic genome in the same cytoplasm. The somatic macronucleus (MAC), responsible for gene expression, is not sexually transmitted but develops from a copy of the germline micronucleus (MIC) at each sexual generation. In the MIC genome of Paramecium tetraurelia, genes are interrupted by tens of thousands of unique intervening sequences, called Internal Eliminated Sequences (IESs), that have to be precisely excised during the development of the new MAC to restore functional genes. To understand the evolutionary origin of this peculiar genomic architecture, we sequenced the MIC genomes of nine Paramecium species (from 100 Mb in P. aurelia species to &amp;gt; 1.5 Gb in P. caudatum). We detected several waves of IES gains, both in ancestral and in more recent lineages. Remarkably, we identified 24 families of mobile IESs that generated tens to thousands of new copies. The most active families show the signature of horizontal transfer. These examples illustrate how mobile elements can account for the massive proliferation of IESs in the germline genomes of Paramecium, both in non-coding regions and within exons. We also provide evidence that IESs represent a substantial burden for their host, presumably because of excision errors. Interestingly, we observe that IES excision pathways vary according to the age of IESs, and that older IESs tend to be more efficiently excised. This suggests that once fixed in the genome, the presence of IESs imposes a selective pressure on their host, both in cis (on the excision signals of each IES) and in trans (on the cellular excision machinery), to ensure efficient and precise removal. Finally, we identified 69 IESs that are under strong purifying selection across the P. aurelia clade, which indicates that a small fraction of IESs provides a function beneficial for their host. Similar to the evolution of introns in eukaryotes, the colonization of Paramecium genes by IESs highlights the major role played by selfish genetic elements in shaping the complexity of genome architecture and gene expression.Competing Interest StatementThe authors have declared no competing interest.","container-title":"bioRxiv","DOI":"10.1101/2020.12.23.424184","note":"publisher: Cold Spring Harbor Laboratory\n_eprint: https://www.biorxiv.org/content/early/2021/02/18/2020.12.23.424184.full.pdf","title":"Massive colonization of protein-coding exons by selfish genetic elements in Paramecium germline genomes","URL":"https://www.biorxiv.org/content/early/2021/02/18/2020.12.23.424184","author":[{"family":"Sellis","given":"Diamantis"},{"family":"Guérin","given":"Frédéric"},{"family":"Arnaiz","given":"Olivier"},{"family":"Pett","given":"Walker"},{"family":"Lerat","given":"Emmanuelle"},{"family":"Boggetto","given":"Nicole"},{"family":"Krenek","given":"Sascha"},{"family":"Berendonk","given":"Thomas"},{"family":"Couloux","given":"Arnaud"},{"family":"Aury","given":"Jean-Marc"},{"family":"Labadie","given":"Karine"},{"family":"Malinsky","given":"Sophie"},{"family":"Bhullar","given":"Simran"},{"family":"Meyer","given":"Eric"},{"family":"Sperling","given":"Linda"},{"family":"Duret","given":"Laurent"},{"family":"Duharcourt","given":"Sandra"}],"issued":{"date-parts":[["2021"]]}}}],"schema":"https://github.com/citation-style-language/schema/raw/master/csl-citation.json"} </w:instrText>
      </w:r>
      <w:r w:rsidR="000010F9" w:rsidRPr="004200DA">
        <w:rPr>
          <w:rFonts w:ascii="Arial" w:hAnsi="Arial" w:cs="Arial"/>
          <w:b/>
          <w:sz w:val="24"/>
          <w:szCs w:val="24"/>
          <w:lang w:val="en-US"/>
        </w:rPr>
        <w:fldChar w:fldCharType="separate"/>
      </w:r>
      <w:r w:rsidR="008066E4" w:rsidRPr="008066E4">
        <w:rPr>
          <w:rFonts w:ascii="Arial" w:hAnsi="Arial" w:cs="Arial"/>
          <w:sz w:val="24"/>
          <w:lang w:val="en-US"/>
        </w:rPr>
        <w:t>(44, 45)</w:t>
      </w:r>
      <w:r w:rsidR="000010F9" w:rsidRPr="004200DA">
        <w:rPr>
          <w:rFonts w:ascii="Arial" w:hAnsi="Arial" w:cs="Arial"/>
          <w:b/>
          <w:sz w:val="24"/>
          <w:szCs w:val="24"/>
          <w:lang w:val="en-US"/>
        </w:rPr>
        <w:fldChar w:fldCharType="end"/>
      </w:r>
      <w:r w:rsidR="00441754" w:rsidRPr="004200DA">
        <w:rPr>
          <w:rFonts w:ascii="Arial" w:hAnsi="Arial" w:cs="Arial"/>
          <w:sz w:val="24"/>
          <w:szCs w:val="24"/>
          <w:lang w:val="en-US"/>
        </w:rPr>
        <w:t xml:space="preserve">. </w:t>
      </w:r>
      <w:r w:rsidR="00F560A9" w:rsidRPr="004200DA">
        <w:rPr>
          <w:rFonts w:ascii="Arial" w:hAnsi="Arial" w:cs="Arial"/>
          <w:sz w:val="24"/>
          <w:szCs w:val="24"/>
          <w:lang w:val="en-US"/>
        </w:rPr>
        <w:t>A</w:t>
      </w:r>
      <w:r w:rsidR="00441754" w:rsidRPr="004200DA">
        <w:rPr>
          <w:rFonts w:ascii="Arial" w:hAnsi="Arial" w:cs="Arial"/>
          <w:sz w:val="24"/>
          <w:szCs w:val="24"/>
          <w:lang w:val="en-US"/>
        </w:rPr>
        <w:t xml:space="preserve">nalysis of </w:t>
      </w:r>
      <w:r w:rsidR="00F560A9" w:rsidRPr="004200DA">
        <w:rPr>
          <w:rFonts w:ascii="Arial" w:hAnsi="Arial" w:cs="Arial"/>
          <w:sz w:val="24"/>
          <w:szCs w:val="24"/>
          <w:lang w:val="en-US"/>
        </w:rPr>
        <w:t xml:space="preserve">their </w:t>
      </w:r>
      <w:r w:rsidR="00441754" w:rsidRPr="0053001A">
        <w:rPr>
          <w:rFonts w:ascii="Arial" w:hAnsi="Arial" w:cs="Arial"/>
          <w:sz w:val="24"/>
          <w:szCs w:val="24"/>
          <w:lang w:val="en-US"/>
        </w:rPr>
        <w:t xml:space="preserve">sequence similarity indicates that </w:t>
      </w:r>
      <w:r w:rsidR="00441754" w:rsidRPr="0053001A">
        <w:rPr>
          <w:rFonts w:ascii="Arial" w:hAnsi="Arial" w:cs="Arial"/>
          <w:i/>
          <w:sz w:val="24"/>
          <w:szCs w:val="24"/>
          <w:lang w:val="en-US"/>
        </w:rPr>
        <w:t>SPT4</w:t>
      </w:r>
      <w:r w:rsidR="00441754" w:rsidRPr="0053001A">
        <w:rPr>
          <w:rFonts w:ascii="Arial" w:hAnsi="Arial" w:cs="Arial"/>
          <w:sz w:val="24"/>
          <w:szCs w:val="24"/>
          <w:lang w:val="en-US"/>
        </w:rPr>
        <w:t xml:space="preserve"> gene duplications in </w:t>
      </w:r>
      <w:r w:rsidR="003B02E1" w:rsidRPr="00E77C12">
        <w:rPr>
          <w:rFonts w:ascii="Arial" w:hAnsi="Arial" w:cs="Arial"/>
          <w:i/>
          <w:sz w:val="24"/>
          <w:szCs w:val="24"/>
          <w:lang w:val="en-US"/>
        </w:rPr>
        <w:t xml:space="preserve">Paramecium, </w:t>
      </w:r>
      <w:r w:rsidR="00441754" w:rsidRPr="00E77C12">
        <w:rPr>
          <w:rFonts w:ascii="Arial" w:hAnsi="Arial" w:cs="Arial"/>
          <w:i/>
          <w:sz w:val="24"/>
          <w:szCs w:val="24"/>
          <w:lang w:val="en-US"/>
        </w:rPr>
        <w:t>Arabidopsis</w:t>
      </w:r>
      <w:r w:rsidR="00441754" w:rsidRPr="00E77C12">
        <w:rPr>
          <w:rFonts w:ascii="Arial" w:hAnsi="Arial" w:cs="Arial"/>
          <w:sz w:val="24"/>
          <w:szCs w:val="24"/>
          <w:lang w:val="en-US"/>
        </w:rPr>
        <w:t xml:space="preserve"> and in </w:t>
      </w:r>
      <w:r w:rsidR="00441754" w:rsidRPr="00A0237B">
        <w:rPr>
          <w:rFonts w:ascii="Arial" w:hAnsi="Arial" w:cs="Arial"/>
          <w:i/>
          <w:sz w:val="24"/>
          <w:szCs w:val="24"/>
          <w:lang w:val="en-US"/>
        </w:rPr>
        <w:t>Oxytricha trifallax</w:t>
      </w:r>
      <w:r w:rsidR="00441754" w:rsidRPr="00A0237B">
        <w:rPr>
          <w:rFonts w:ascii="Arial" w:hAnsi="Arial" w:cs="Arial"/>
          <w:sz w:val="24"/>
          <w:szCs w:val="24"/>
          <w:lang w:val="en-US"/>
        </w:rPr>
        <w:t xml:space="preserve"> occurred independently of each</w:t>
      </w:r>
      <w:r w:rsidR="00F560A9" w:rsidRPr="00A0237B">
        <w:rPr>
          <w:rFonts w:ascii="Arial" w:hAnsi="Arial" w:cs="Arial"/>
          <w:sz w:val="24"/>
          <w:szCs w:val="24"/>
          <w:lang w:val="en-US"/>
        </w:rPr>
        <w:t xml:space="preserve"> other</w:t>
      </w:r>
      <w:r w:rsidR="00441754" w:rsidRPr="00A0237B">
        <w:rPr>
          <w:rFonts w:ascii="Arial" w:hAnsi="Arial" w:cs="Arial"/>
          <w:sz w:val="24"/>
          <w:szCs w:val="24"/>
          <w:lang w:val="en-US"/>
        </w:rPr>
        <w:t xml:space="preserve">. </w:t>
      </w:r>
      <w:r w:rsidR="002E28A2" w:rsidRPr="00A0237B">
        <w:rPr>
          <w:rFonts w:ascii="Arial" w:hAnsi="Arial" w:cs="Arial"/>
          <w:sz w:val="24"/>
          <w:szCs w:val="24"/>
          <w:lang w:val="en-US"/>
        </w:rPr>
        <w:t xml:space="preserve">Moreover, </w:t>
      </w:r>
      <w:r w:rsidR="00F560A9" w:rsidRPr="00A0237B">
        <w:rPr>
          <w:rFonts w:ascii="Arial" w:hAnsi="Arial" w:cs="Arial"/>
          <w:sz w:val="24"/>
          <w:szCs w:val="24"/>
          <w:lang w:val="en-US"/>
        </w:rPr>
        <w:t xml:space="preserve">the </w:t>
      </w:r>
      <w:r w:rsidR="002E28A2" w:rsidRPr="00A0237B">
        <w:rPr>
          <w:rFonts w:ascii="Arial" w:hAnsi="Arial" w:cs="Arial"/>
          <w:sz w:val="24"/>
          <w:szCs w:val="24"/>
          <w:lang w:val="en-US"/>
        </w:rPr>
        <w:t>presence of meiosis-specific and vegetatively</w:t>
      </w:r>
      <w:r w:rsidR="00F560A9" w:rsidRPr="00A0237B">
        <w:rPr>
          <w:rFonts w:ascii="Arial" w:hAnsi="Arial" w:cs="Arial"/>
          <w:sz w:val="24"/>
          <w:szCs w:val="24"/>
          <w:lang w:val="en-US"/>
        </w:rPr>
        <w:t>-</w:t>
      </w:r>
      <w:r w:rsidR="002E28A2" w:rsidRPr="00A0237B">
        <w:rPr>
          <w:rFonts w:ascii="Arial" w:hAnsi="Arial" w:cs="Arial"/>
          <w:sz w:val="24"/>
          <w:szCs w:val="24"/>
          <w:lang w:val="en-US"/>
        </w:rPr>
        <w:t>expressed variants of Spt4 resemble</w:t>
      </w:r>
      <w:r w:rsidR="00F560A9" w:rsidRPr="00A0237B">
        <w:rPr>
          <w:rFonts w:ascii="Arial" w:hAnsi="Arial" w:cs="Arial"/>
          <w:sz w:val="24"/>
          <w:szCs w:val="24"/>
          <w:lang w:val="en-US"/>
        </w:rPr>
        <w:t>s the</w:t>
      </w:r>
      <w:r w:rsidR="002E28A2" w:rsidRPr="00A0237B">
        <w:rPr>
          <w:rFonts w:ascii="Arial" w:hAnsi="Arial" w:cs="Arial"/>
          <w:sz w:val="24"/>
          <w:szCs w:val="24"/>
          <w:lang w:val="en-US"/>
        </w:rPr>
        <w:t xml:space="preserve"> situation observed for Spt5 in </w:t>
      </w:r>
      <w:r w:rsidR="002E28A2" w:rsidRPr="00A0237B">
        <w:rPr>
          <w:rFonts w:ascii="Arial" w:hAnsi="Arial" w:cs="Arial"/>
          <w:i/>
          <w:sz w:val="24"/>
          <w:szCs w:val="24"/>
          <w:lang w:val="en-US"/>
        </w:rPr>
        <w:t>P. tetraurelia</w:t>
      </w:r>
      <w:r w:rsidR="00743C0C" w:rsidRPr="00A0237B">
        <w:rPr>
          <w:rFonts w:ascii="Arial" w:hAnsi="Arial" w:cs="Arial"/>
          <w:sz w:val="24"/>
          <w:szCs w:val="24"/>
          <w:lang w:val="en-US"/>
        </w:rPr>
        <w:t xml:space="preserve"> – </w:t>
      </w:r>
      <w:r w:rsidR="00F560A9" w:rsidRPr="00A0237B">
        <w:rPr>
          <w:rFonts w:ascii="Arial" w:hAnsi="Arial" w:cs="Arial"/>
          <w:sz w:val="24"/>
          <w:szCs w:val="24"/>
          <w:lang w:val="en-US"/>
        </w:rPr>
        <w:t xml:space="preserve">there we identified </w:t>
      </w:r>
      <w:r w:rsidR="00743C0C" w:rsidRPr="00A0237B">
        <w:rPr>
          <w:rFonts w:ascii="Arial" w:hAnsi="Arial" w:cs="Arial"/>
          <w:sz w:val="24"/>
          <w:szCs w:val="24"/>
          <w:lang w:val="en-US"/>
        </w:rPr>
        <w:t>two distinct proteins</w:t>
      </w:r>
      <w:r w:rsidR="00F560A9" w:rsidRPr="00A0237B">
        <w:rPr>
          <w:rFonts w:ascii="Arial" w:hAnsi="Arial" w:cs="Arial"/>
          <w:sz w:val="24"/>
          <w:szCs w:val="24"/>
          <w:lang w:val="en-US"/>
        </w:rPr>
        <w:t>,</w:t>
      </w:r>
      <w:r w:rsidR="00743C0C" w:rsidRPr="00A0237B">
        <w:rPr>
          <w:rFonts w:ascii="Arial" w:hAnsi="Arial" w:cs="Arial"/>
          <w:sz w:val="24"/>
          <w:szCs w:val="24"/>
          <w:lang w:val="en-US"/>
        </w:rPr>
        <w:t xml:space="preserve"> Spt5m and Spt5v</w:t>
      </w:r>
      <w:r w:rsidR="00F560A9" w:rsidRPr="00A0237B">
        <w:rPr>
          <w:rFonts w:ascii="Arial" w:hAnsi="Arial" w:cs="Arial"/>
          <w:sz w:val="24"/>
          <w:szCs w:val="24"/>
          <w:lang w:val="en-US"/>
        </w:rPr>
        <w:t>,</w:t>
      </w:r>
      <w:r w:rsidR="00743C0C" w:rsidRPr="00A0237B">
        <w:rPr>
          <w:rFonts w:ascii="Arial" w:hAnsi="Arial" w:cs="Arial"/>
          <w:sz w:val="24"/>
          <w:szCs w:val="24"/>
          <w:lang w:val="en-US"/>
        </w:rPr>
        <w:t xml:space="preserve"> with different expression profiles</w:t>
      </w:r>
      <w:r w:rsidR="00F560A9" w:rsidRPr="00A0237B">
        <w:rPr>
          <w:rFonts w:ascii="Arial" w:hAnsi="Arial" w:cs="Arial"/>
          <w:sz w:val="24"/>
          <w:szCs w:val="24"/>
          <w:lang w:val="en-US"/>
        </w:rPr>
        <w:t>,</w:t>
      </w:r>
      <w:r w:rsidR="00743C0C" w:rsidRPr="00A0237B">
        <w:rPr>
          <w:rFonts w:ascii="Arial" w:hAnsi="Arial" w:cs="Arial"/>
          <w:sz w:val="24"/>
          <w:szCs w:val="24"/>
          <w:lang w:val="en-US"/>
        </w:rPr>
        <w:t xml:space="preserve"> similar to those </w:t>
      </w:r>
      <w:r w:rsidR="00F560A9" w:rsidRPr="00A0237B">
        <w:rPr>
          <w:rFonts w:ascii="Arial" w:hAnsi="Arial" w:cs="Arial"/>
          <w:sz w:val="24"/>
          <w:szCs w:val="24"/>
          <w:lang w:val="en-US"/>
        </w:rPr>
        <w:t xml:space="preserve">found now </w:t>
      </w:r>
      <w:r w:rsidR="00743C0C" w:rsidRPr="00A0237B">
        <w:rPr>
          <w:rFonts w:ascii="Arial" w:hAnsi="Arial" w:cs="Arial"/>
          <w:sz w:val="24"/>
          <w:szCs w:val="24"/>
          <w:lang w:val="en-US"/>
        </w:rPr>
        <w:t>for Spt4m and Spt4v</w:t>
      </w:r>
      <w:r w:rsidR="002E28A2" w:rsidRPr="00A0237B">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45eUKjzP","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4200DA">
        <w:rPr>
          <w:rFonts w:ascii="Arial" w:hAnsi="Arial" w:cs="Arial"/>
          <w:sz w:val="24"/>
          <w:szCs w:val="24"/>
          <w:lang w:val="en-US"/>
        </w:rPr>
        <w:fldChar w:fldCharType="separate"/>
      </w:r>
      <w:r w:rsidR="0053503A" w:rsidRPr="004200DA">
        <w:rPr>
          <w:rFonts w:ascii="Arial" w:hAnsi="Arial" w:cs="Arial"/>
          <w:sz w:val="24"/>
          <w:lang w:val="en-US"/>
        </w:rPr>
        <w:t>(21)</w:t>
      </w:r>
      <w:r w:rsidR="000010F9" w:rsidRPr="004200DA">
        <w:rPr>
          <w:rFonts w:ascii="Arial" w:hAnsi="Arial" w:cs="Arial"/>
          <w:sz w:val="24"/>
          <w:szCs w:val="24"/>
          <w:lang w:val="en-US"/>
        </w:rPr>
        <w:fldChar w:fldCharType="end"/>
      </w:r>
      <w:r w:rsidR="00743C0C" w:rsidRPr="004200DA">
        <w:rPr>
          <w:rFonts w:ascii="Arial" w:hAnsi="Arial" w:cs="Arial"/>
          <w:sz w:val="24"/>
          <w:szCs w:val="24"/>
          <w:lang w:val="en-US"/>
        </w:rPr>
        <w:t xml:space="preserve">. At this point we asked </w:t>
      </w:r>
      <w:r w:rsidR="00656D8C" w:rsidRPr="004200DA">
        <w:rPr>
          <w:rFonts w:ascii="Arial" w:hAnsi="Arial" w:cs="Arial"/>
          <w:sz w:val="24"/>
          <w:szCs w:val="24"/>
          <w:lang w:val="en-US"/>
        </w:rPr>
        <w:t>the</w:t>
      </w:r>
      <w:r w:rsidR="00743C0C" w:rsidRPr="004200DA">
        <w:rPr>
          <w:rFonts w:ascii="Arial" w:hAnsi="Arial" w:cs="Arial"/>
          <w:sz w:val="24"/>
          <w:szCs w:val="24"/>
          <w:lang w:val="en-US"/>
        </w:rPr>
        <w:t xml:space="preserve"> question if Spt4mA/B and Spt4vA/C are counterparts of Spt5m and Sp</w:t>
      </w:r>
      <w:r w:rsidR="00656D8C" w:rsidRPr="0053001A">
        <w:rPr>
          <w:rFonts w:ascii="Arial" w:hAnsi="Arial" w:cs="Arial"/>
          <w:sz w:val="24"/>
          <w:szCs w:val="24"/>
          <w:lang w:val="en-US"/>
        </w:rPr>
        <w:t>t</w:t>
      </w:r>
      <w:r w:rsidR="00743C0C" w:rsidRPr="0053001A">
        <w:rPr>
          <w:rFonts w:ascii="Arial" w:hAnsi="Arial" w:cs="Arial"/>
          <w:sz w:val="24"/>
          <w:szCs w:val="24"/>
          <w:lang w:val="en-US"/>
        </w:rPr>
        <w:t>5v, respectively?</w:t>
      </w:r>
    </w:p>
    <w:p w14:paraId="3BDB7F36" w14:textId="77777777" w:rsidR="009F2675" w:rsidRPr="00A0237B" w:rsidRDefault="00DD3460" w:rsidP="006046CE">
      <w:pPr>
        <w:pStyle w:val="Nagwek2"/>
      </w:pPr>
      <w:r w:rsidRPr="00A0237B">
        <w:t>Overlapping</w:t>
      </w:r>
      <w:r w:rsidR="009F2675" w:rsidRPr="00A0237B">
        <w:t xml:space="preserve"> localizati</w:t>
      </w:r>
      <w:r w:rsidR="00003D9B" w:rsidRPr="00A0237B">
        <w:t>on patterns of Spt4vA</w:t>
      </w:r>
      <w:r w:rsidR="00451DE3" w:rsidRPr="00A0237B">
        <w:t xml:space="preserve"> and Spt4m</w:t>
      </w:r>
      <w:r w:rsidR="00003D9B" w:rsidRPr="00A0237B">
        <w:t>B</w:t>
      </w:r>
    </w:p>
    <w:p w14:paraId="6EAC0219" w14:textId="46562D24" w:rsidR="009E7802" w:rsidRPr="00A0237B" w:rsidRDefault="00A5548C"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In our previous study we showed that </w:t>
      </w:r>
      <w:r w:rsidR="001E6AEF" w:rsidRPr="00A0237B">
        <w:rPr>
          <w:rFonts w:ascii="Arial" w:hAnsi="Arial" w:cs="Arial"/>
          <w:sz w:val="24"/>
          <w:szCs w:val="24"/>
          <w:lang w:val="en-US"/>
        </w:rPr>
        <w:t xml:space="preserve">the </w:t>
      </w:r>
      <w:r w:rsidRPr="00A0237B">
        <w:rPr>
          <w:rFonts w:ascii="Arial" w:hAnsi="Arial" w:cs="Arial"/>
          <w:sz w:val="24"/>
          <w:szCs w:val="24"/>
          <w:lang w:val="en-US"/>
        </w:rPr>
        <w:t>two Spt5 homologs</w:t>
      </w:r>
      <w:r w:rsidR="001E6AEF" w:rsidRPr="00A0237B">
        <w:rPr>
          <w:rFonts w:ascii="Arial" w:hAnsi="Arial" w:cs="Arial"/>
          <w:sz w:val="24"/>
          <w:szCs w:val="24"/>
          <w:lang w:val="en-US"/>
        </w:rPr>
        <w:t>,</w:t>
      </w:r>
      <w:r w:rsidRPr="00A0237B">
        <w:rPr>
          <w:rFonts w:ascii="Arial" w:hAnsi="Arial" w:cs="Arial"/>
          <w:sz w:val="24"/>
          <w:szCs w:val="24"/>
          <w:lang w:val="en-US"/>
        </w:rPr>
        <w:t xml:space="preserve"> </w:t>
      </w:r>
      <w:r w:rsidR="003A6CC7" w:rsidRPr="00A0237B">
        <w:rPr>
          <w:rFonts w:ascii="Arial" w:hAnsi="Arial" w:cs="Arial"/>
          <w:sz w:val="24"/>
          <w:szCs w:val="24"/>
          <w:lang w:val="en-US"/>
        </w:rPr>
        <w:t xml:space="preserve">Spt5m and </w:t>
      </w:r>
      <w:r w:rsidRPr="00A0237B">
        <w:rPr>
          <w:rFonts w:ascii="Arial" w:hAnsi="Arial" w:cs="Arial"/>
          <w:sz w:val="24"/>
          <w:szCs w:val="24"/>
          <w:lang w:val="en-US"/>
        </w:rPr>
        <w:t>Spt5v</w:t>
      </w:r>
      <w:r w:rsidR="001E6AEF" w:rsidRPr="00A0237B">
        <w:rPr>
          <w:rFonts w:ascii="Arial" w:hAnsi="Arial" w:cs="Arial"/>
          <w:sz w:val="24"/>
          <w:szCs w:val="24"/>
          <w:lang w:val="en-US"/>
        </w:rPr>
        <w:t>,</w:t>
      </w:r>
      <w:r w:rsidRPr="00A0237B">
        <w:rPr>
          <w:rFonts w:ascii="Arial" w:hAnsi="Arial" w:cs="Arial"/>
          <w:sz w:val="24"/>
          <w:szCs w:val="24"/>
          <w:lang w:val="en-US"/>
        </w:rPr>
        <w:t xml:space="preserve"> are associated with distinct nuclei: </w:t>
      </w:r>
      <w:r w:rsidR="001E6AEF" w:rsidRPr="00A0237B">
        <w:rPr>
          <w:rFonts w:ascii="Arial" w:hAnsi="Arial" w:cs="Arial"/>
          <w:sz w:val="24"/>
          <w:szCs w:val="24"/>
          <w:lang w:val="en-US"/>
        </w:rPr>
        <w:t xml:space="preserve">the </w:t>
      </w:r>
      <w:r w:rsidRPr="00A0237B">
        <w:rPr>
          <w:rFonts w:ascii="Arial" w:hAnsi="Arial" w:cs="Arial"/>
          <w:sz w:val="24"/>
          <w:szCs w:val="24"/>
          <w:lang w:val="en-US"/>
        </w:rPr>
        <w:t>germline MIC during</w:t>
      </w:r>
      <w:r w:rsidR="001E6AEF" w:rsidRPr="00A0237B">
        <w:rPr>
          <w:rFonts w:ascii="Arial" w:hAnsi="Arial" w:cs="Arial"/>
          <w:sz w:val="24"/>
          <w:szCs w:val="24"/>
          <w:lang w:val="en-US"/>
        </w:rPr>
        <w:t xml:space="preserve"> the</w:t>
      </w:r>
      <w:r w:rsidRPr="00A0237B">
        <w:rPr>
          <w:rFonts w:ascii="Arial" w:hAnsi="Arial" w:cs="Arial"/>
          <w:sz w:val="24"/>
          <w:szCs w:val="24"/>
          <w:lang w:val="en-US"/>
        </w:rPr>
        <w:t xml:space="preserve"> sexual process</w:t>
      </w:r>
      <w:r w:rsidR="003A6CC7" w:rsidRPr="00A0237B">
        <w:rPr>
          <w:rFonts w:ascii="Arial" w:hAnsi="Arial" w:cs="Arial"/>
          <w:sz w:val="24"/>
          <w:szCs w:val="24"/>
          <w:lang w:val="en-US"/>
        </w:rPr>
        <w:t xml:space="preserve"> and </w:t>
      </w:r>
      <w:r w:rsidR="001E6AEF" w:rsidRPr="00A0237B">
        <w:rPr>
          <w:rFonts w:ascii="Arial" w:hAnsi="Arial" w:cs="Arial"/>
          <w:sz w:val="24"/>
          <w:szCs w:val="24"/>
          <w:lang w:val="en-US"/>
        </w:rPr>
        <w:t xml:space="preserve">the </w:t>
      </w:r>
      <w:r w:rsidR="003A6CC7" w:rsidRPr="00A0237B">
        <w:rPr>
          <w:rFonts w:ascii="Arial" w:hAnsi="Arial" w:cs="Arial"/>
          <w:sz w:val="24"/>
          <w:szCs w:val="24"/>
          <w:lang w:val="en-US"/>
        </w:rPr>
        <w:t>somatic MAC</w:t>
      </w:r>
      <w:r w:rsidRPr="00A0237B">
        <w:rPr>
          <w:rFonts w:ascii="Arial" w:hAnsi="Arial" w:cs="Arial"/>
          <w:sz w:val="24"/>
          <w:szCs w:val="24"/>
          <w:lang w:val="en-US"/>
        </w:rPr>
        <w:t xml:space="preserve">, respectively. </w:t>
      </w:r>
      <w:r w:rsidR="002E28A2" w:rsidRPr="00A0237B">
        <w:rPr>
          <w:rFonts w:ascii="Arial" w:hAnsi="Arial" w:cs="Arial"/>
          <w:sz w:val="24"/>
          <w:szCs w:val="24"/>
          <w:lang w:val="en-US"/>
        </w:rPr>
        <w:t>In order</w:t>
      </w:r>
      <w:r w:rsidR="001E6AEF" w:rsidRPr="00A0237B">
        <w:rPr>
          <w:rFonts w:ascii="Arial" w:hAnsi="Arial" w:cs="Arial"/>
          <w:sz w:val="24"/>
          <w:szCs w:val="24"/>
          <w:lang w:val="en-US"/>
        </w:rPr>
        <w:t xml:space="preserve"> to</w:t>
      </w:r>
      <w:r w:rsidR="002E28A2" w:rsidRPr="00A0237B">
        <w:rPr>
          <w:rFonts w:ascii="Arial" w:hAnsi="Arial" w:cs="Arial"/>
          <w:sz w:val="24"/>
          <w:szCs w:val="24"/>
          <w:lang w:val="en-US"/>
        </w:rPr>
        <w:t xml:space="preserve"> </w:t>
      </w:r>
      <w:r w:rsidR="00743C0C" w:rsidRPr="00A0237B">
        <w:rPr>
          <w:rFonts w:ascii="Arial" w:hAnsi="Arial" w:cs="Arial"/>
          <w:sz w:val="24"/>
          <w:szCs w:val="24"/>
          <w:lang w:val="en-US"/>
        </w:rPr>
        <w:t xml:space="preserve">check if </w:t>
      </w:r>
      <w:r w:rsidR="00CC7CB1" w:rsidRPr="00A0237B">
        <w:rPr>
          <w:rFonts w:ascii="Arial" w:hAnsi="Arial" w:cs="Arial"/>
          <w:sz w:val="24"/>
          <w:szCs w:val="24"/>
          <w:lang w:val="en-US"/>
        </w:rPr>
        <w:t>Spt4 localization patterns ma</w:t>
      </w:r>
      <w:r w:rsidR="005F605E" w:rsidRPr="00A0237B">
        <w:rPr>
          <w:rFonts w:ascii="Arial" w:hAnsi="Arial" w:cs="Arial"/>
          <w:sz w:val="24"/>
          <w:szCs w:val="24"/>
          <w:lang w:val="en-US"/>
        </w:rPr>
        <w:t>t</w:t>
      </w:r>
      <w:r w:rsidR="00CC7CB1" w:rsidRPr="00A0237B">
        <w:rPr>
          <w:rFonts w:ascii="Arial" w:hAnsi="Arial" w:cs="Arial"/>
          <w:sz w:val="24"/>
          <w:szCs w:val="24"/>
          <w:lang w:val="en-US"/>
        </w:rPr>
        <w:t xml:space="preserve">ch those described for Spt5, </w:t>
      </w:r>
      <w:r w:rsidR="005D5046" w:rsidRPr="00A0237B">
        <w:rPr>
          <w:rFonts w:ascii="Arial" w:hAnsi="Arial" w:cs="Arial"/>
          <w:i/>
          <w:sz w:val="24"/>
          <w:szCs w:val="24"/>
          <w:lang w:val="en-US"/>
        </w:rPr>
        <w:t>Paramecium</w:t>
      </w:r>
      <w:r w:rsidR="005D5046" w:rsidRPr="00A0237B">
        <w:rPr>
          <w:rFonts w:ascii="Arial" w:hAnsi="Arial" w:cs="Arial"/>
          <w:sz w:val="24"/>
          <w:szCs w:val="24"/>
          <w:lang w:val="en-US"/>
        </w:rPr>
        <w:t xml:space="preserve"> cells were transformed with constructs </w:t>
      </w:r>
      <w:r w:rsidR="00A3177B" w:rsidRPr="00A0237B">
        <w:rPr>
          <w:rFonts w:ascii="Arial" w:hAnsi="Arial" w:cs="Arial"/>
          <w:sz w:val="24"/>
          <w:szCs w:val="24"/>
          <w:lang w:val="en-US"/>
        </w:rPr>
        <w:t>encod</w:t>
      </w:r>
      <w:r w:rsidR="005F605E" w:rsidRPr="00A0237B">
        <w:rPr>
          <w:rFonts w:ascii="Arial" w:hAnsi="Arial" w:cs="Arial"/>
          <w:sz w:val="24"/>
          <w:szCs w:val="24"/>
          <w:lang w:val="en-US"/>
        </w:rPr>
        <w:t>ing</w:t>
      </w:r>
      <w:r w:rsidR="00CC7CB1" w:rsidRPr="00A0237B">
        <w:rPr>
          <w:rFonts w:ascii="Arial" w:hAnsi="Arial" w:cs="Arial"/>
          <w:sz w:val="24"/>
          <w:szCs w:val="24"/>
          <w:lang w:val="en-US"/>
        </w:rPr>
        <w:t xml:space="preserve"> </w:t>
      </w:r>
      <w:r w:rsidR="00165DEE" w:rsidRPr="00A0237B">
        <w:rPr>
          <w:rFonts w:ascii="Arial" w:hAnsi="Arial" w:cs="Arial"/>
          <w:sz w:val="24"/>
          <w:szCs w:val="24"/>
          <w:lang w:val="en-US"/>
        </w:rPr>
        <w:t xml:space="preserve">vegetative </w:t>
      </w:r>
      <w:r w:rsidR="005F605E" w:rsidRPr="00A0237B">
        <w:rPr>
          <w:rFonts w:ascii="Arial" w:hAnsi="Arial" w:cs="Arial"/>
          <w:sz w:val="24"/>
          <w:szCs w:val="24"/>
          <w:lang w:val="en-US"/>
        </w:rPr>
        <w:t>Spt4vA</w:t>
      </w:r>
      <w:r w:rsidR="00165DEE" w:rsidRPr="00A0237B">
        <w:rPr>
          <w:rFonts w:ascii="Arial" w:hAnsi="Arial" w:cs="Arial"/>
          <w:sz w:val="24"/>
          <w:szCs w:val="24"/>
          <w:lang w:val="en-US"/>
        </w:rPr>
        <w:t xml:space="preserve"> </w:t>
      </w:r>
      <w:r w:rsidR="003A6CC7" w:rsidRPr="00A0237B">
        <w:rPr>
          <w:rFonts w:ascii="Arial" w:hAnsi="Arial" w:cs="Arial"/>
          <w:sz w:val="24"/>
          <w:szCs w:val="24"/>
          <w:lang w:val="en-US"/>
        </w:rPr>
        <w:t>or</w:t>
      </w:r>
      <w:r w:rsidR="00165DEE" w:rsidRPr="00A0237B">
        <w:rPr>
          <w:rFonts w:ascii="Arial" w:hAnsi="Arial" w:cs="Arial"/>
          <w:sz w:val="24"/>
          <w:szCs w:val="24"/>
          <w:lang w:val="en-US"/>
        </w:rPr>
        <w:t xml:space="preserve"> meiosis</w:t>
      </w:r>
      <w:r w:rsidR="001E6AEF" w:rsidRPr="00A0237B">
        <w:rPr>
          <w:rFonts w:ascii="Arial" w:hAnsi="Arial" w:cs="Arial"/>
          <w:sz w:val="24"/>
          <w:szCs w:val="24"/>
          <w:lang w:val="en-US"/>
        </w:rPr>
        <w:t>-</w:t>
      </w:r>
      <w:r w:rsidR="00165DEE" w:rsidRPr="00A0237B">
        <w:rPr>
          <w:rFonts w:ascii="Arial" w:hAnsi="Arial" w:cs="Arial"/>
          <w:sz w:val="24"/>
          <w:szCs w:val="24"/>
          <w:lang w:val="en-US"/>
        </w:rPr>
        <w:t xml:space="preserve">specific </w:t>
      </w:r>
      <w:r w:rsidR="005F605E" w:rsidRPr="00A0237B">
        <w:rPr>
          <w:rFonts w:ascii="Arial" w:hAnsi="Arial" w:cs="Arial"/>
          <w:sz w:val="24"/>
          <w:szCs w:val="24"/>
          <w:lang w:val="en-US"/>
        </w:rPr>
        <w:t>Spt4mB</w:t>
      </w:r>
      <w:r w:rsidR="00165DEE" w:rsidRPr="00A0237B">
        <w:rPr>
          <w:rFonts w:ascii="Arial" w:hAnsi="Arial" w:cs="Arial"/>
          <w:sz w:val="24"/>
          <w:szCs w:val="24"/>
          <w:lang w:val="en-US"/>
        </w:rPr>
        <w:t xml:space="preserve"> variants of </w:t>
      </w:r>
      <w:r w:rsidR="005F605E" w:rsidRPr="00A0237B">
        <w:rPr>
          <w:rFonts w:ascii="Arial" w:hAnsi="Arial" w:cs="Arial"/>
          <w:sz w:val="24"/>
          <w:szCs w:val="24"/>
          <w:lang w:val="en-US"/>
        </w:rPr>
        <w:t>Spt4</w:t>
      </w:r>
      <w:r w:rsidR="005D5046" w:rsidRPr="00A0237B">
        <w:rPr>
          <w:rFonts w:ascii="Arial" w:hAnsi="Arial" w:cs="Arial"/>
          <w:sz w:val="24"/>
          <w:szCs w:val="24"/>
          <w:lang w:val="en-US"/>
        </w:rPr>
        <w:t xml:space="preserve"> fused at the </w:t>
      </w:r>
      <w:r w:rsidR="005F605E" w:rsidRPr="00A0237B">
        <w:rPr>
          <w:rFonts w:ascii="Arial" w:hAnsi="Arial" w:cs="Arial"/>
          <w:sz w:val="24"/>
          <w:szCs w:val="24"/>
          <w:lang w:val="en-US"/>
        </w:rPr>
        <w:t>C-terminus</w:t>
      </w:r>
      <w:r w:rsidR="005D5046" w:rsidRPr="00A0237B">
        <w:rPr>
          <w:rFonts w:ascii="Arial" w:hAnsi="Arial" w:cs="Arial"/>
          <w:sz w:val="24"/>
          <w:szCs w:val="24"/>
          <w:lang w:val="en-US"/>
        </w:rPr>
        <w:t xml:space="preserve"> with</w:t>
      </w:r>
      <w:r w:rsidR="001C4695" w:rsidRPr="00A0237B">
        <w:rPr>
          <w:rFonts w:ascii="Arial" w:hAnsi="Arial" w:cs="Arial"/>
          <w:sz w:val="24"/>
          <w:szCs w:val="24"/>
          <w:lang w:val="en-US"/>
        </w:rPr>
        <w:t xml:space="preserve"> </w:t>
      </w:r>
      <w:r w:rsidR="00EE15F5" w:rsidRPr="00A0237B">
        <w:rPr>
          <w:rFonts w:ascii="Arial" w:hAnsi="Arial" w:cs="Arial"/>
          <w:sz w:val="24"/>
          <w:szCs w:val="24"/>
          <w:lang w:val="en-US"/>
        </w:rPr>
        <w:t>GFP</w:t>
      </w:r>
      <w:r w:rsidR="00276896" w:rsidRPr="00A0237B">
        <w:rPr>
          <w:rFonts w:ascii="Arial" w:hAnsi="Arial" w:cs="Arial"/>
          <w:sz w:val="24"/>
          <w:szCs w:val="24"/>
          <w:lang w:val="en-US"/>
        </w:rPr>
        <w:t>.</w:t>
      </w:r>
      <w:r w:rsidR="007C5733" w:rsidRPr="00A0237B">
        <w:rPr>
          <w:rFonts w:ascii="Arial" w:hAnsi="Arial" w:cs="Arial"/>
          <w:sz w:val="24"/>
          <w:szCs w:val="24"/>
          <w:lang w:val="en-US"/>
        </w:rPr>
        <w:t xml:space="preserve"> </w:t>
      </w:r>
      <w:r w:rsidR="00B41E9C" w:rsidRPr="00A0237B">
        <w:rPr>
          <w:rFonts w:ascii="Arial" w:hAnsi="Arial" w:cs="Arial"/>
          <w:sz w:val="24"/>
          <w:szCs w:val="24"/>
          <w:lang w:val="en-US"/>
        </w:rPr>
        <w:t>L</w:t>
      </w:r>
      <w:r w:rsidR="007C5733" w:rsidRPr="00A0237B">
        <w:rPr>
          <w:rFonts w:ascii="Arial" w:hAnsi="Arial" w:cs="Arial"/>
          <w:sz w:val="24"/>
          <w:szCs w:val="24"/>
          <w:lang w:val="en-US"/>
        </w:rPr>
        <w:t xml:space="preserve">ocalization </w:t>
      </w:r>
      <w:r w:rsidR="00545F44" w:rsidRPr="00A0237B">
        <w:rPr>
          <w:rFonts w:ascii="Arial" w:hAnsi="Arial" w:cs="Arial"/>
          <w:sz w:val="24"/>
          <w:szCs w:val="24"/>
          <w:lang w:val="en-US"/>
        </w:rPr>
        <w:t xml:space="preserve">of </w:t>
      </w:r>
      <w:r w:rsidR="001E6AEF" w:rsidRPr="00A0237B">
        <w:rPr>
          <w:rFonts w:ascii="Arial" w:hAnsi="Arial" w:cs="Arial"/>
          <w:sz w:val="24"/>
          <w:szCs w:val="24"/>
          <w:lang w:val="en-US"/>
        </w:rPr>
        <w:t xml:space="preserve">the </w:t>
      </w:r>
      <w:r w:rsidR="003A5C6B" w:rsidRPr="00A0237B">
        <w:rPr>
          <w:rFonts w:ascii="Arial" w:hAnsi="Arial" w:cs="Arial"/>
          <w:sz w:val="24"/>
          <w:szCs w:val="24"/>
          <w:lang w:val="en-US"/>
        </w:rPr>
        <w:t>fusion proteins</w:t>
      </w:r>
      <w:r w:rsidR="00545F44" w:rsidRPr="00A0237B">
        <w:rPr>
          <w:rFonts w:ascii="Arial" w:hAnsi="Arial" w:cs="Arial"/>
          <w:sz w:val="24"/>
          <w:szCs w:val="24"/>
          <w:lang w:val="en-US"/>
        </w:rPr>
        <w:t xml:space="preserve"> </w:t>
      </w:r>
      <w:r w:rsidR="003A6CC7" w:rsidRPr="00A0237B">
        <w:rPr>
          <w:rFonts w:ascii="Arial" w:hAnsi="Arial" w:cs="Arial"/>
          <w:sz w:val="24"/>
          <w:szCs w:val="24"/>
          <w:lang w:val="en-US"/>
        </w:rPr>
        <w:t xml:space="preserve">expressed under control of the endogenous </w:t>
      </w:r>
      <w:r w:rsidR="001E6AEF" w:rsidRPr="00A0237B">
        <w:rPr>
          <w:rFonts w:ascii="Arial" w:hAnsi="Arial" w:cs="Arial"/>
          <w:sz w:val="24"/>
          <w:szCs w:val="24"/>
          <w:lang w:val="en-US"/>
        </w:rPr>
        <w:t xml:space="preserve">Spt4 </w:t>
      </w:r>
      <w:r w:rsidR="003A6CC7" w:rsidRPr="00A0237B">
        <w:rPr>
          <w:rFonts w:ascii="Arial" w:hAnsi="Arial" w:cs="Arial"/>
          <w:sz w:val="24"/>
          <w:szCs w:val="24"/>
          <w:lang w:val="en-US"/>
        </w:rPr>
        <w:t xml:space="preserve">promoters </w:t>
      </w:r>
      <w:r w:rsidR="0005146B" w:rsidRPr="00A0237B">
        <w:rPr>
          <w:rFonts w:ascii="Arial" w:hAnsi="Arial" w:cs="Arial"/>
          <w:sz w:val="24"/>
          <w:szCs w:val="24"/>
          <w:lang w:val="en-US"/>
        </w:rPr>
        <w:t xml:space="preserve">was </w:t>
      </w:r>
      <w:r w:rsidR="00441AA2" w:rsidRPr="00A0237B">
        <w:rPr>
          <w:rFonts w:ascii="Arial" w:hAnsi="Arial" w:cs="Arial"/>
          <w:sz w:val="24"/>
          <w:szCs w:val="24"/>
          <w:lang w:val="en-US"/>
        </w:rPr>
        <w:t>registered</w:t>
      </w:r>
      <w:r w:rsidR="007C5733" w:rsidRPr="00A0237B">
        <w:rPr>
          <w:rFonts w:ascii="Arial" w:hAnsi="Arial" w:cs="Arial"/>
          <w:sz w:val="24"/>
          <w:szCs w:val="24"/>
          <w:lang w:val="en-US"/>
        </w:rPr>
        <w:t xml:space="preserve"> </w:t>
      </w:r>
      <w:r w:rsidR="00652A14" w:rsidRPr="00A0237B">
        <w:rPr>
          <w:rFonts w:ascii="Arial" w:hAnsi="Arial" w:cs="Arial"/>
          <w:sz w:val="24"/>
          <w:szCs w:val="24"/>
          <w:lang w:val="en-US"/>
        </w:rPr>
        <w:t>by</w:t>
      </w:r>
      <w:r w:rsidR="007C5733" w:rsidRPr="00A0237B">
        <w:rPr>
          <w:rFonts w:ascii="Arial" w:hAnsi="Arial" w:cs="Arial"/>
          <w:sz w:val="24"/>
          <w:szCs w:val="24"/>
          <w:lang w:val="en-US"/>
        </w:rPr>
        <w:t xml:space="preserve"> fluorescence microscopy</w:t>
      </w:r>
      <w:r w:rsidR="00441AA2" w:rsidRPr="00A0237B">
        <w:rPr>
          <w:rFonts w:ascii="Arial" w:hAnsi="Arial" w:cs="Arial"/>
          <w:sz w:val="24"/>
          <w:szCs w:val="24"/>
          <w:lang w:val="en-US"/>
        </w:rPr>
        <w:t xml:space="preserve"> at </w:t>
      </w:r>
      <w:r w:rsidR="00EE15F5" w:rsidRPr="00A0237B">
        <w:rPr>
          <w:rFonts w:ascii="Arial" w:hAnsi="Arial" w:cs="Arial"/>
          <w:sz w:val="24"/>
          <w:szCs w:val="24"/>
          <w:lang w:val="en-US"/>
        </w:rPr>
        <w:t>different</w:t>
      </w:r>
      <w:r w:rsidR="00441AA2" w:rsidRPr="00A0237B">
        <w:rPr>
          <w:rFonts w:ascii="Arial" w:hAnsi="Arial" w:cs="Arial"/>
          <w:sz w:val="24"/>
          <w:szCs w:val="24"/>
          <w:lang w:val="en-US"/>
        </w:rPr>
        <w:t xml:space="preserve"> stages</w:t>
      </w:r>
      <w:r w:rsidR="00EE15F5" w:rsidRPr="00A0237B">
        <w:rPr>
          <w:rFonts w:ascii="Arial" w:hAnsi="Arial" w:cs="Arial"/>
          <w:sz w:val="24"/>
          <w:szCs w:val="24"/>
          <w:lang w:val="en-US"/>
        </w:rPr>
        <w:t xml:space="preserve"> of </w:t>
      </w:r>
      <w:r w:rsidR="001E6AEF" w:rsidRPr="00A0237B">
        <w:rPr>
          <w:rFonts w:ascii="Arial" w:hAnsi="Arial" w:cs="Arial"/>
          <w:sz w:val="24"/>
          <w:szCs w:val="24"/>
          <w:lang w:val="en-US"/>
        </w:rPr>
        <w:t xml:space="preserve">the </w:t>
      </w:r>
      <w:r w:rsidR="00EE15F5" w:rsidRPr="00A0237B">
        <w:rPr>
          <w:rFonts w:ascii="Arial" w:hAnsi="Arial" w:cs="Arial"/>
          <w:sz w:val="24"/>
          <w:szCs w:val="24"/>
          <w:lang w:val="en-US"/>
        </w:rPr>
        <w:t>life cycle</w:t>
      </w:r>
      <w:r w:rsidR="00441AA2" w:rsidRPr="00A0237B">
        <w:rPr>
          <w:rFonts w:ascii="Arial" w:hAnsi="Arial" w:cs="Arial"/>
          <w:sz w:val="24"/>
          <w:szCs w:val="24"/>
          <w:lang w:val="en-US"/>
        </w:rPr>
        <w:t xml:space="preserve"> </w:t>
      </w:r>
      <w:r w:rsidR="0005146B" w:rsidRPr="00A0237B">
        <w:rPr>
          <w:rFonts w:ascii="Arial" w:hAnsi="Arial" w:cs="Arial"/>
          <w:sz w:val="24"/>
          <w:szCs w:val="24"/>
          <w:lang w:val="en-US"/>
        </w:rPr>
        <w:t>– in vegetative cells and during</w:t>
      </w:r>
      <w:r w:rsidR="001E6AEF" w:rsidRPr="00A0237B">
        <w:rPr>
          <w:rFonts w:ascii="Arial" w:hAnsi="Arial" w:cs="Arial"/>
          <w:sz w:val="24"/>
          <w:szCs w:val="24"/>
          <w:lang w:val="en-US"/>
        </w:rPr>
        <w:t xml:space="preserve"> the</w:t>
      </w:r>
      <w:r w:rsidR="0005146B" w:rsidRPr="00A0237B">
        <w:rPr>
          <w:rFonts w:ascii="Arial" w:hAnsi="Arial" w:cs="Arial"/>
          <w:sz w:val="24"/>
          <w:szCs w:val="24"/>
          <w:lang w:val="en-US"/>
        </w:rPr>
        <w:t xml:space="preserve"> sexual process </w:t>
      </w:r>
      <w:r w:rsidR="00441AA2" w:rsidRPr="00A0237B">
        <w:rPr>
          <w:rFonts w:ascii="Arial" w:hAnsi="Arial" w:cs="Arial"/>
          <w:sz w:val="24"/>
          <w:szCs w:val="24"/>
          <w:lang w:val="en-US"/>
        </w:rPr>
        <w:t>(</w:t>
      </w:r>
      <w:r w:rsidR="004A7EFD" w:rsidRPr="00A0237B">
        <w:rPr>
          <w:rFonts w:ascii="Arial" w:hAnsi="Arial" w:cs="Arial"/>
          <w:b/>
          <w:sz w:val="24"/>
          <w:szCs w:val="24"/>
          <w:lang w:val="en-US"/>
        </w:rPr>
        <w:t>Figure</w:t>
      </w:r>
      <w:r w:rsidR="00165DEE" w:rsidRPr="00A0237B">
        <w:rPr>
          <w:rFonts w:ascii="Arial" w:hAnsi="Arial" w:cs="Arial"/>
          <w:b/>
          <w:sz w:val="24"/>
          <w:szCs w:val="24"/>
          <w:lang w:val="en-US"/>
        </w:rPr>
        <w:t xml:space="preserve"> 2</w:t>
      </w:r>
      <w:r w:rsidR="00441AA2" w:rsidRPr="00A0237B">
        <w:rPr>
          <w:rFonts w:ascii="Arial" w:hAnsi="Arial" w:cs="Arial"/>
          <w:sz w:val="24"/>
          <w:szCs w:val="24"/>
          <w:lang w:val="en-US"/>
        </w:rPr>
        <w:t xml:space="preserve">). </w:t>
      </w:r>
    </w:p>
    <w:p w14:paraId="0E8461B5" w14:textId="6A765B2A" w:rsidR="0006628F" w:rsidRPr="00A0237B" w:rsidRDefault="00B41E9C"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Consistently with </w:t>
      </w:r>
      <w:r w:rsidR="001E6AEF" w:rsidRPr="00A0237B">
        <w:rPr>
          <w:rFonts w:ascii="Arial" w:hAnsi="Arial" w:cs="Arial"/>
          <w:sz w:val="24"/>
          <w:szCs w:val="24"/>
          <w:lang w:val="en-US"/>
        </w:rPr>
        <w:t xml:space="preserve">the available </w:t>
      </w:r>
      <w:r w:rsidR="00612C8D" w:rsidRPr="00A0237B">
        <w:rPr>
          <w:rFonts w:ascii="Arial" w:hAnsi="Arial" w:cs="Arial"/>
          <w:sz w:val="24"/>
          <w:szCs w:val="24"/>
          <w:lang w:val="en-US"/>
        </w:rPr>
        <w:t xml:space="preserve">RNAseq data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5CFn5axg","properties":{"formattedCitation":"(42)","plainCitation":"(42)","noteIndex":0},"citationItems":[{"id":2278,"uris":["http://zotero.org/groups/74655/items/YZLQXPP7"],"uri":["http://zotero.org/groups/74655/items/YZLQXPP7"],"itemData":{"id":2278,"type":"article-journal","abstract":"The 15 sibling species of the Paramecium aurelia cryptic species complex emerged after a whole genome duplication that occurred tens of millions of years ago. Given extensive knowledge of the genetics and epigenetics of Paramecium acquired over the last century, this species complex offers a uniquely powerful system to investigate the consequences of whole genome duplication in a unicellular eukaryote as well as the genetic and epigenetic mechanisms that drive speciation. High quality Paramecium gene models are important for research using this system. The major aim of the work reported here was to build an improved gene annotation pipeline for the Paramecium lineage.\\ We generated oriented RNA-Seq transcriptome data across the sexual process of autogamy for the model species Paramecium tetraurelia. We determined, for the first time in a ciliate, candidate P. tetraurelia transcription start sites using an adapted Cap-Seq protocol. We developed TrUC, multi-threaded Perl software that in conjunction with TopHat mapping of RNA-Seq data to a reference genome, predicts transcription units for the annotation pipeline. We used EuGene software to combine annotation evidence. The high quality gene structural annotations obtained for P. tetraurelia were used as evidence to improve published annotations for 3 other Paramecium species. The RNA-Seq data were also used for differential gene expression analysis, providing a gene expression atlas that is more sensitive than the previously established microarray resource.\\ We have developed a gene annotation pipeline tailored for the compact genomes and tiny introns of Paramecium species. A novel component of this pipeline, TrUC, predicts transcription units using Cap-Seq and oriented RNA-Seq data. TrUC could prove useful beyond Paramecium, especially in the case of high gene density. Accurate predictions of 3' and 5' UTR will be particularly valuable for studies of gene expression (e.g. nucleosome positioning, identification of cis regulatory motifs). The P. tetraurelia improved transcriptome resource, gene annotations for P. tetraurelia, P. biaurelia, P. sexaurelia and P. caudatum, and Paramecium-trained EuGene configuration are available through ParameciumDB ( http://paramecium.i2bc.paris-saclay.fr ). TrUC software is freely distributed under a GNU GPL v3 licence ( https://github.com/oarnaiz/TrUC ).","container-title":"BMC Genomics","issue":"1","page":"483","title":"Improved methods and resources for paramecium genomics: transcription units, gene annotation and gene expression","volume":"18","author":[{"family":"Arnaiz","given":"O."},{"family":"Van Dijk","given":"E."},{"family":"Betermier","given":"M."},{"family":"Lhuillier-Akakpo","given":"M."},{"family":"Vanssay","given":"A.","non-dropping-particle":"de"},{"family":"Duharcourt","given":"S."},{"family":"Sallet","given":"E."},{"family":"Gouzy","given":"J."},{"family":"Sperling","given":"L."}],"issued":{"date-parts":[["2017"]]}}}],"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(42)</w:t>
      </w:r>
      <w:r w:rsidR="000010F9" w:rsidRPr="004200DA">
        <w:rPr>
          <w:rFonts w:ascii="Arial" w:hAnsi="Arial" w:cs="Arial"/>
          <w:sz w:val="24"/>
          <w:szCs w:val="24"/>
          <w:lang w:val="en-US"/>
        </w:rPr>
        <w:fldChar w:fldCharType="end"/>
      </w:r>
      <w:r w:rsidR="00441AA2" w:rsidRPr="004200DA">
        <w:rPr>
          <w:rFonts w:ascii="Arial" w:hAnsi="Arial" w:cs="Arial"/>
          <w:sz w:val="24"/>
          <w:szCs w:val="24"/>
          <w:lang w:val="en-US"/>
        </w:rPr>
        <w:t xml:space="preserve">, only </w:t>
      </w:r>
      <w:r w:rsidR="001E6AEF" w:rsidRPr="004200DA">
        <w:rPr>
          <w:rFonts w:ascii="Arial" w:hAnsi="Arial" w:cs="Arial"/>
          <w:sz w:val="24"/>
          <w:szCs w:val="24"/>
          <w:lang w:val="en-US"/>
        </w:rPr>
        <w:t xml:space="preserve">the </w:t>
      </w:r>
      <w:r w:rsidR="00441AA2" w:rsidRPr="004200DA">
        <w:rPr>
          <w:rFonts w:ascii="Arial" w:hAnsi="Arial" w:cs="Arial"/>
          <w:sz w:val="24"/>
          <w:szCs w:val="24"/>
          <w:lang w:val="en-US"/>
        </w:rPr>
        <w:t>constitutively expressed variant Spt4vA</w:t>
      </w:r>
      <w:r w:rsidR="00900F1A" w:rsidRPr="0053001A">
        <w:rPr>
          <w:rFonts w:ascii="Arial" w:hAnsi="Arial" w:cs="Arial"/>
          <w:sz w:val="24"/>
          <w:szCs w:val="24"/>
          <w:lang w:val="en-US"/>
        </w:rPr>
        <w:t>-GFP</w:t>
      </w:r>
      <w:r w:rsidR="00441AA2" w:rsidRPr="0053001A">
        <w:rPr>
          <w:rFonts w:ascii="Arial" w:hAnsi="Arial" w:cs="Arial"/>
          <w:sz w:val="24"/>
          <w:szCs w:val="24"/>
          <w:lang w:val="en-US"/>
        </w:rPr>
        <w:t xml:space="preserve"> </w:t>
      </w:r>
      <w:r w:rsidR="00FD405D" w:rsidRPr="0053001A">
        <w:rPr>
          <w:rFonts w:ascii="Arial" w:hAnsi="Arial" w:cs="Arial"/>
          <w:sz w:val="24"/>
          <w:szCs w:val="24"/>
          <w:lang w:val="en-US"/>
        </w:rPr>
        <w:t xml:space="preserve">was </w:t>
      </w:r>
      <w:r w:rsidR="00A3177B" w:rsidRPr="00E77C12">
        <w:rPr>
          <w:rFonts w:ascii="Arial" w:hAnsi="Arial" w:cs="Arial"/>
          <w:sz w:val="24"/>
          <w:szCs w:val="24"/>
          <w:lang w:val="en-US"/>
        </w:rPr>
        <w:t xml:space="preserve">detected </w:t>
      </w:r>
      <w:r w:rsidR="00FD405D" w:rsidRPr="00E77C12">
        <w:rPr>
          <w:rFonts w:ascii="Arial" w:hAnsi="Arial" w:cs="Arial"/>
          <w:sz w:val="24"/>
          <w:szCs w:val="24"/>
          <w:lang w:val="en-US"/>
        </w:rPr>
        <w:t xml:space="preserve">during vegetative </w:t>
      </w:r>
      <w:r w:rsidRPr="00E77C12">
        <w:rPr>
          <w:rFonts w:ascii="Arial" w:hAnsi="Arial" w:cs="Arial"/>
          <w:sz w:val="24"/>
          <w:szCs w:val="24"/>
          <w:lang w:val="en-US"/>
        </w:rPr>
        <w:t>growth</w:t>
      </w:r>
      <w:r w:rsidR="00FD405D" w:rsidRPr="00A0237B">
        <w:rPr>
          <w:rFonts w:ascii="Arial" w:hAnsi="Arial" w:cs="Arial"/>
          <w:sz w:val="24"/>
          <w:szCs w:val="24"/>
          <w:lang w:val="en-US"/>
        </w:rPr>
        <w:t xml:space="preserve"> </w:t>
      </w:r>
      <w:r w:rsidR="00900F1A" w:rsidRPr="00A0237B">
        <w:rPr>
          <w:rFonts w:ascii="Arial" w:hAnsi="Arial" w:cs="Arial"/>
          <w:sz w:val="24"/>
          <w:szCs w:val="24"/>
          <w:lang w:val="en-US"/>
        </w:rPr>
        <w:t xml:space="preserve">in the </w:t>
      </w:r>
      <w:r w:rsidR="00A5548C" w:rsidRPr="00A0237B">
        <w:rPr>
          <w:rFonts w:ascii="Arial" w:hAnsi="Arial" w:cs="Arial"/>
          <w:sz w:val="24"/>
          <w:szCs w:val="24"/>
          <w:lang w:val="en-US"/>
        </w:rPr>
        <w:t xml:space="preserve">maternal </w:t>
      </w:r>
      <w:r w:rsidR="00900F1A" w:rsidRPr="00A0237B">
        <w:rPr>
          <w:rFonts w:ascii="Arial" w:hAnsi="Arial" w:cs="Arial"/>
          <w:sz w:val="24"/>
          <w:szCs w:val="24"/>
          <w:lang w:val="en-US"/>
        </w:rPr>
        <w:t>MAC</w:t>
      </w:r>
      <w:r w:rsidR="00612C8D" w:rsidRPr="00A0237B">
        <w:rPr>
          <w:rFonts w:ascii="Arial" w:hAnsi="Arial" w:cs="Arial"/>
          <w:sz w:val="24"/>
          <w:szCs w:val="24"/>
          <w:lang w:val="en-US"/>
        </w:rPr>
        <w:t xml:space="preserve">, while Spt4mB-GFP was not </w:t>
      </w:r>
      <w:r w:rsidR="00083D47" w:rsidRPr="00A0237B">
        <w:rPr>
          <w:rFonts w:ascii="Arial" w:hAnsi="Arial" w:cs="Arial"/>
          <w:sz w:val="24"/>
          <w:szCs w:val="24"/>
          <w:lang w:val="en-US"/>
        </w:rPr>
        <w:t>observ</w:t>
      </w:r>
      <w:r w:rsidR="00612C8D" w:rsidRPr="00A0237B">
        <w:rPr>
          <w:rFonts w:ascii="Arial" w:hAnsi="Arial" w:cs="Arial"/>
          <w:sz w:val="24"/>
          <w:szCs w:val="24"/>
          <w:lang w:val="en-US"/>
        </w:rPr>
        <w:t>ed</w:t>
      </w:r>
      <w:r w:rsidR="00165DEE" w:rsidRPr="00A0237B">
        <w:rPr>
          <w:rFonts w:ascii="Arial" w:hAnsi="Arial" w:cs="Arial"/>
          <w:sz w:val="24"/>
          <w:szCs w:val="24"/>
          <w:lang w:val="en-US"/>
        </w:rPr>
        <w:t xml:space="preserve"> (</w:t>
      </w:r>
      <w:r w:rsidR="004A7EFD" w:rsidRPr="00A0237B">
        <w:rPr>
          <w:rFonts w:ascii="Arial" w:hAnsi="Arial" w:cs="Arial"/>
          <w:b/>
          <w:sz w:val="24"/>
          <w:szCs w:val="24"/>
          <w:lang w:val="en-US"/>
        </w:rPr>
        <w:t>Figure</w:t>
      </w:r>
      <w:r w:rsidR="00165DEE" w:rsidRPr="00A0237B">
        <w:rPr>
          <w:rFonts w:ascii="Arial" w:hAnsi="Arial" w:cs="Arial"/>
          <w:b/>
          <w:sz w:val="24"/>
          <w:szCs w:val="24"/>
          <w:lang w:val="en-US"/>
        </w:rPr>
        <w:t xml:space="preserve"> 2</w:t>
      </w:r>
      <w:r w:rsidR="00A3177B" w:rsidRPr="00A0237B">
        <w:rPr>
          <w:rFonts w:ascii="Arial" w:hAnsi="Arial" w:cs="Arial"/>
          <w:b/>
          <w:sz w:val="24"/>
          <w:szCs w:val="24"/>
          <w:lang w:val="en-US"/>
        </w:rPr>
        <w:t>,</w:t>
      </w:r>
      <w:r w:rsidR="003A5C6B" w:rsidRPr="00A0237B">
        <w:rPr>
          <w:rFonts w:ascii="Arial" w:hAnsi="Arial" w:cs="Arial"/>
          <w:b/>
          <w:sz w:val="24"/>
          <w:szCs w:val="24"/>
          <w:lang w:val="en-US"/>
        </w:rPr>
        <w:t xml:space="preserve"> </w:t>
      </w:r>
      <w:r w:rsidR="00165DEE" w:rsidRPr="00A0237B">
        <w:rPr>
          <w:rFonts w:ascii="Arial" w:hAnsi="Arial" w:cs="Arial"/>
          <w:b/>
          <w:sz w:val="24"/>
          <w:szCs w:val="24"/>
          <w:lang w:val="en-US"/>
        </w:rPr>
        <w:t>panel</w:t>
      </w:r>
      <w:r w:rsidR="00612C8D" w:rsidRPr="00A0237B">
        <w:rPr>
          <w:rFonts w:ascii="Arial" w:hAnsi="Arial" w:cs="Arial"/>
          <w:b/>
          <w:sz w:val="24"/>
          <w:szCs w:val="24"/>
          <w:lang w:val="en-US"/>
        </w:rPr>
        <w:t>s</w:t>
      </w:r>
      <w:r w:rsidR="003A5C6B" w:rsidRPr="00A0237B">
        <w:rPr>
          <w:rFonts w:ascii="Arial" w:hAnsi="Arial" w:cs="Arial"/>
          <w:b/>
          <w:sz w:val="24"/>
          <w:szCs w:val="24"/>
          <w:lang w:val="en-US"/>
        </w:rPr>
        <w:t xml:space="preserve"> a</w:t>
      </w:r>
      <w:r w:rsidR="00612C8D" w:rsidRPr="00A0237B">
        <w:rPr>
          <w:rFonts w:ascii="Arial" w:hAnsi="Arial" w:cs="Arial"/>
          <w:b/>
          <w:sz w:val="24"/>
          <w:szCs w:val="24"/>
          <w:lang w:val="en-US"/>
        </w:rPr>
        <w:t xml:space="preserve"> and g</w:t>
      </w:r>
      <w:r w:rsidR="00165DEE" w:rsidRPr="00A0237B">
        <w:rPr>
          <w:rFonts w:ascii="Arial" w:hAnsi="Arial" w:cs="Arial"/>
          <w:sz w:val="24"/>
          <w:szCs w:val="24"/>
          <w:lang w:val="en-US"/>
        </w:rPr>
        <w:t>)</w:t>
      </w:r>
      <w:r w:rsidR="00FD405D" w:rsidRPr="00A0237B">
        <w:rPr>
          <w:rFonts w:ascii="Arial" w:hAnsi="Arial" w:cs="Arial"/>
          <w:sz w:val="24"/>
          <w:szCs w:val="24"/>
          <w:lang w:val="en-US"/>
        </w:rPr>
        <w:t>.</w:t>
      </w:r>
      <w:r w:rsidR="00430258" w:rsidRPr="00A0237B">
        <w:rPr>
          <w:rFonts w:ascii="Arial" w:hAnsi="Arial" w:cs="Arial"/>
          <w:sz w:val="24"/>
          <w:szCs w:val="24"/>
          <w:lang w:val="en-US"/>
        </w:rPr>
        <w:t xml:space="preserve"> </w:t>
      </w:r>
      <w:r w:rsidR="00896793" w:rsidRPr="00A0237B">
        <w:rPr>
          <w:rFonts w:ascii="Arial" w:hAnsi="Arial" w:cs="Arial"/>
          <w:sz w:val="24"/>
          <w:szCs w:val="24"/>
          <w:lang w:val="en-US"/>
        </w:rPr>
        <w:t>At</w:t>
      </w:r>
      <w:r w:rsidR="00083D47" w:rsidRPr="00A0237B">
        <w:rPr>
          <w:rFonts w:ascii="Arial" w:hAnsi="Arial" w:cs="Arial"/>
          <w:sz w:val="24"/>
          <w:szCs w:val="24"/>
          <w:lang w:val="en-US"/>
        </w:rPr>
        <w:t xml:space="preserve"> the </w:t>
      </w:r>
      <w:r w:rsidR="00896793" w:rsidRPr="00A0237B">
        <w:rPr>
          <w:rFonts w:ascii="Arial" w:hAnsi="Arial" w:cs="Arial"/>
          <w:sz w:val="24"/>
          <w:szCs w:val="24"/>
          <w:lang w:val="en-US"/>
        </w:rPr>
        <w:t xml:space="preserve">very </w:t>
      </w:r>
      <w:r w:rsidR="00612C8D" w:rsidRPr="00A0237B">
        <w:rPr>
          <w:rFonts w:ascii="Arial" w:hAnsi="Arial" w:cs="Arial"/>
          <w:sz w:val="24"/>
          <w:szCs w:val="24"/>
          <w:lang w:val="en-US"/>
        </w:rPr>
        <w:t xml:space="preserve">beginning of </w:t>
      </w:r>
      <w:r w:rsidR="00F14BE0" w:rsidRPr="00A0237B">
        <w:rPr>
          <w:rFonts w:ascii="Arial" w:hAnsi="Arial" w:cs="Arial"/>
          <w:sz w:val="24"/>
          <w:szCs w:val="24"/>
          <w:lang w:val="en-US"/>
        </w:rPr>
        <w:t xml:space="preserve">the sexual cycle </w:t>
      </w:r>
      <w:r w:rsidR="00DB3C28" w:rsidRPr="00A0237B">
        <w:rPr>
          <w:rFonts w:ascii="Arial" w:hAnsi="Arial" w:cs="Arial"/>
          <w:sz w:val="24"/>
          <w:szCs w:val="24"/>
          <w:lang w:val="en-US"/>
        </w:rPr>
        <w:t xml:space="preserve">Spt4mB appears in meiotic MICs and </w:t>
      </w:r>
      <w:r w:rsidR="00A5548C" w:rsidRPr="00A0237B">
        <w:rPr>
          <w:rFonts w:ascii="Arial" w:hAnsi="Arial" w:cs="Arial"/>
          <w:sz w:val="24"/>
          <w:szCs w:val="24"/>
          <w:lang w:val="en-US"/>
        </w:rPr>
        <w:t>in</w:t>
      </w:r>
      <w:r w:rsidR="00DB3C28" w:rsidRPr="00A0237B">
        <w:rPr>
          <w:rFonts w:ascii="Arial" w:hAnsi="Arial" w:cs="Arial"/>
          <w:sz w:val="24"/>
          <w:szCs w:val="24"/>
          <w:lang w:val="en-US"/>
        </w:rPr>
        <w:t xml:space="preserve"> the maternal MAC. Spt4vA which is already located within </w:t>
      </w:r>
      <w:r w:rsidR="001E6AEF" w:rsidRPr="00A0237B">
        <w:rPr>
          <w:rFonts w:ascii="Arial" w:hAnsi="Arial" w:cs="Arial"/>
          <w:sz w:val="24"/>
          <w:szCs w:val="24"/>
          <w:lang w:val="en-US"/>
        </w:rPr>
        <w:t xml:space="preserve">the </w:t>
      </w:r>
      <w:r w:rsidR="00DB3C28" w:rsidRPr="00A0237B">
        <w:rPr>
          <w:rFonts w:ascii="Arial" w:hAnsi="Arial" w:cs="Arial"/>
          <w:sz w:val="24"/>
          <w:szCs w:val="24"/>
          <w:lang w:val="en-US"/>
        </w:rPr>
        <w:t xml:space="preserve">MAC also enters </w:t>
      </w:r>
      <w:r w:rsidR="001D3134" w:rsidRPr="00A0237B">
        <w:rPr>
          <w:rFonts w:ascii="Arial" w:hAnsi="Arial" w:cs="Arial"/>
          <w:sz w:val="24"/>
          <w:szCs w:val="24"/>
          <w:lang w:val="en-US"/>
        </w:rPr>
        <w:t xml:space="preserve">the </w:t>
      </w:r>
      <w:r w:rsidR="00DB3C28" w:rsidRPr="00A0237B">
        <w:rPr>
          <w:rFonts w:ascii="Arial" w:hAnsi="Arial" w:cs="Arial"/>
          <w:sz w:val="24"/>
          <w:szCs w:val="24"/>
          <w:lang w:val="en-US"/>
        </w:rPr>
        <w:t xml:space="preserve">MICs </w:t>
      </w:r>
      <w:r w:rsidR="00896793" w:rsidRPr="00A0237B">
        <w:rPr>
          <w:rFonts w:ascii="Arial" w:hAnsi="Arial" w:cs="Arial"/>
          <w:sz w:val="24"/>
          <w:szCs w:val="24"/>
          <w:lang w:val="en-US"/>
        </w:rPr>
        <w:t>during</w:t>
      </w:r>
      <w:r w:rsidR="00DB3C28" w:rsidRPr="00A0237B">
        <w:rPr>
          <w:rFonts w:ascii="Arial" w:hAnsi="Arial" w:cs="Arial"/>
          <w:sz w:val="24"/>
          <w:szCs w:val="24"/>
          <w:lang w:val="en-US"/>
        </w:rPr>
        <w:t xml:space="preserve"> meiosis (</w:t>
      </w:r>
      <w:r w:rsidR="00DB3C28" w:rsidRPr="00A0237B">
        <w:rPr>
          <w:rFonts w:ascii="Arial" w:hAnsi="Arial" w:cs="Arial"/>
          <w:b/>
          <w:sz w:val="24"/>
          <w:szCs w:val="24"/>
          <w:lang w:val="en-US"/>
        </w:rPr>
        <w:t>panels b and h</w:t>
      </w:r>
      <w:r w:rsidR="00DB3C28" w:rsidRPr="00A0237B">
        <w:rPr>
          <w:rFonts w:ascii="Arial" w:hAnsi="Arial" w:cs="Arial"/>
          <w:sz w:val="24"/>
          <w:szCs w:val="24"/>
          <w:lang w:val="en-US"/>
        </w:rPr>
        <w:t xml:space="preserve">). From this point </w:t>
      </w:r>
      <w:r w:rsidR="00083D47" w:rsidRPr="00A0237B">
        <w:rPr>
          <w:rFonts w:ascii="Arial" w:hAnsi="Arial" w:cs="Arial"/>
          <w:sz w:val="24"/>
          <w:szCs w:val="24"/>
          <w:lang w:val="en-US"/>
        </w:rPr>
        <w:t xml:space="preserve">both </w:t>
      </w:r>
      <w:r w:rsidR="00612C8D" w:rsidRPr="00A0237B">
        <w:rPr>
          <w:rFonts w:ascii="Arial" w:hAnsi="Arial" w:cs="Arial"/>
          <w:sz w:val="24"/>
          <w:szCs w:val="24"/>
          <w:lang w:val="en-US"/>
        </w:rPr>
        <w:t xml:space="preserve">Spt4vA-GFP </w:t>
      </w:r>
      <w:r w:rsidR="00083D47" w:rsidRPr="00A0237B">
        <w:rPr>
          <w:rFonts w:ascii="Arial" w:hAnsi="Arial" w:cs="Arial"/>
          <w:sz w:val="24"/>
          <w:szCs w:val="24"/>
          <w:lang w:val="en-US"/>
        </w:rPr>
        <w:t xml:space="preserve">and </w:t>
      </w:r>
      <w:r w:rsidR="00900F1A" w:rsidRPr="00A0237B">
        <w:rPr>
          <w:rFonts w:ascii="Arial" w:hAnsi="Arial" w:cs="Arial"/>
          <w:sz w:val="24"/>
          <w:szCs w:val="24"/>
          <w:lang w:val="en-US"/>
        </w:rPr>
        <w:t>Spt4</w:t>
      </w:r>
      <w:r w:rsidR="00083D47" w:rsidRPr="00A0237B">
        <w:rPr>
          <w:rFonts w:ascii="Arial" w:hAnsi="Arial" w:cs="Arial"/>
          <w:sz w:val="24"/>
          <w:szCs w:val="24"/>
          <w:lang w:val="en-US"/>
        </w:rPr>
        <w:t>mB</w:t>
      </w:r>
      <w:r w:rsidR="00900F1A" w:rsidRPr="00A0237B">
        <w:rPr>
          <w:rFonts w:ascii="Arial" w:hAnsi="Arial" w:cs="Arial"/>
          <w:sz w:val="24"/>
          <w:szCs w:val="24"/>
          <w:lang w:val="en-US"/>
        </w:rPr>
        <w:t xml:space="preserve">-GFP </w:t>
      </w:r>
      <w:r w:rsidR="00083D47" w:rsidRPr="00A0237B">
        <w:rPr>
          <w:rFonts w:ascii="Arial" w:hAnsi="Arial" w:cs="Arial"/>
          <w:sz w:val="24"/>
          <w:szCs w:val="24"/>
          <w:lang w:val="en-US"/>
        </w:rPr>
        <w:t xml:space="preserve">share the same localization: they </w:t>
      </w:r>
      <w:r w:rsidR="00DB3C28" w:rsidRPr="00A0237B">
        <w:rPr>
          <w:rFonts w:ascii="Arial" w:hAnsi="Arial" w:cs="Arial"/>
          <w:sz w:val="24"/>
          <w:szCs w:val="24"/>
          <w:lang w:val="en-US"/>
        </w:rPr>
        <w:t>remain</w:t>
      </w:r>
      <w:r w:rsidR="00083D47" w:rsidRPr="00A0237B">
        <w:rPr>
          <w:rFonts w:ascii="Arial" w:hAnsi="Arial" w:cs="Arial"/>
          <w:sz w:val="24"/>
          <w:szCs w:val="24"/>
          <w:lang w:val="en-US"/>
        </w:rPr>
        <w:t xml:space="preserve"> in the </w:t>
      </w:r>
      <w:r w:rsidR="00DB3C28" w:rsidRPr="00A0237B">
        <w:rPr>
          <w:rFonts w:ascii="Arial" w:hAnsi="Arial" w:cs="Arial"/>
          <w:sz w:val="24"/>
          <w:szCs w:val="24"/>
          <w:lang w:val="en-US"/>
        </w:rPr>
        <w:t xml:space="preserve">maternal </w:t>
      </w:r>
      <w:r w:rsidR="00083D47" w:rsidRPr="00A0237B">
        <w:rPr>
          <w:rFonts w:ascii="Arial" w:hAnsi="Arial" w:cs="Arial"/>
          <w:sz w:val="24"/>
          <w:szCs w:val="24"/>
          <w:lang w:val="en-US"/>
        </w:rPr>
        <w:t xml:space="preserve">MAC </w:t>
      </w:r>
      <w:r w:rsidR="001E6AEF" w:rsidRPr="00A0237B">
        <w:rPr>
          <w:rFonts w:ascii="Arial" w:hAnsi="Arial" w:cs="Arial"/>
          <w:sz w:val="24"/>
          <w:szCs w:val="24"/>
          <w:lang w:val="en-US"/>
        </w:rPr>
        <w:t xml:space="preserve">which is </w:t>
      </w:r>
      <w:r w:rsidR="00DB3C28" w:rsidRPr="00A0237B">
        <w:rPr>
          <w:rFonts w:ascii="Arial" w:hAnsi="Arial" w:cs="Arial"/>
          <w:sz w:val="24"/>
          <w:szCs w:val="24"/>
          <w:lang w:val="en-US"/>
        </w:rPr>
        <w:t xml:space="preserve">undergoing fragmentation </w:t>
      </w:r>
      <w:r w:rsidR="00083D47" w:rsidRPr="00A0237B">
        <w:rPr>
          <w:rFonts w:ascii="Arial" w:hAnsi="Arial" w:cs="Arial"/>
          <w:sz w:val="24"/>
          <w:szCs w:val="24"/>
          <w:lang w:val="en-US"/>
        </w:rPr>
        <w:t xml:space="preserve">and </w:t>
      </w:r>
      <w:r w:rsidR="001E6AEF" w:rsidRPr="00A0237B">
        <w:rPr>
          <w:rFonts w:ascii="Arial" w:hAnsi="Arial" w:cs="Arial"/>
          <w:sz w:val="24"/>
          <w:szCs w:val="24"/>
          <w:lang w:val="en-US"/>
        </w:rPr>
        <w:t xml:space="preserve">they </w:t>
      </w:r>
      <w:r w:rsidR="00DB3C28" w:rsidRPr="00A0237B">
        <w:rPr>
          <w:rFonts w:ascii="Arial" w:hAnsi="Arial" w:cs="Arial"/>
          <w:sz w:val="24"/>
          <w:szCs w:val="24"/>
          <w:lang w:val="en-US"/>
        </w:rPr>
        <w:t>dis</w:t>
      </w:r>
      <w:r w:rsidR="00083D47" w:rsidRPr="00A0237B">
        <w:rPr>
          <w:rFonts w:ascii="Arial" w:hAnsi="Arial" w:cs="Arial"/>
          <w:sz w:val="24"/>
          <w:szCs w:val="24"/>
          <w:lang w:val="en-US"/>
        </w:rPr>
        <w:t>appear</w:t>
      </w:r>
      <w:r w:rsidR="00900F1A" w:rsidRPr="00A0237B">
        <w:rPr>
          <w:rFonts w:ascii="Arial" w:hAnsi="Arial" w:cs="Arial"/>
          <w:sz w:val="24"/>
          <w:szCs w:val="24"/>
          <w:lang w:val="en-US"/>
        </w:rPr>
        <w:t xml:space="preserve"> </w:t>
      </w:r>
      <w:r w:rsidR="00DB3C28" w:rsidRPr="00A0237B">
        <w:rPr>
          <w:rFonts w:ascii="Arial" w:hAnsi="Arial" w:cs="Arial"/>
          <w:sz w:val="24"/>
          <w:szCs w:val="24"/>
          <w:lang w:val="en-US"/>
        </w:rPr>
        <w:t>from</w:t>
      </w:r>
      <w:r w:rsidR="00900F1A" w:rsidRPr="00A0237B">
        <w:rPr>
          <w:rFonts w:ascii="Arial" w:hAnsi="Arial" w:cs="Arial"/>
          <w:sz w:val="24"/>
          <w:szCs w:val="24"/>
          <w:lang w:val="en-US"/>
        </w:rPr>
        <w:t xml:space="preserve"> </w:t>
      </w:r>
      <w:r w:rsidR="001E6AEF" w:rsidRPr="00A0237B">
        <w:rPr>
          <w:rFonts w:ascii="Arial" w:hAnsi="Arial" w:cs="Arial"/>
          <w:sz w:val="24"/>
          <w:szCs w:val="24"/>
          <w:lang w:val="en-US"/>
        </w:rPr>
        <w:t xml:space="preserve">the </w:t>
      </w:r>
      <w:r w:rsidR="00900F1A" w:rsidRPr="00A0237B">
        <w:rPr>
          <w:rFonts w:ascii="Arial" w:hAnsi="Arial" w:cs="Arial"/>
          <w:sz w:val="24"/>
          <w:szCs w:val="24"/>
          <w:lang w:val="en-US"/>
        </w:rPr>
        <w:t xml:space="preserve">MICs </w:t>
      </w:r>
      <w:r w:rsidR="00DB3C28" w:rsidRPr="00A0237B">
        <w:rPr>
          <w:rFonts w:ascii="Arial" w:hAnsi="Arial" w:cs="Arial"/>
          <w:sz w:val="24"/>
          <w:szCs w:val="24"/>
          <w:lang w:val="en-US"/>
        </w:rPr>
        <w:t xml:space="preserve">before </w:t>
      </w:r>
      <w:r w:rsidR="001E6AEF" w:rsidRPr="00A0237B">
        <w:rPr>
          <w:rFonts w:ascii="Arial" w:hAnsi="Arial" w:cs="Arial"/>
          <w:sz w:val="24"/>
          <w:szCs w:val="24"/>
          <w:lang w:val="en-US"/>
        </w:rPr>
        <w:t xml:space="preserve">the </w:t>
      </w:r>
      <w:r w:rsidR="00DB3C28" w:rsidRPr="00A0237B">
        <w:rPr>
          <w:rFonts w:ascii="Arial" w:hAnsi="Arial" w:cs="Arial"/>
          <w:sz w:val="24"/>
          <w:szCs w:val="24"/>
          <w:lang w:val="en-US"/>
        </w:rPr>
        <w:t xml:space="preserve">end of </w:t>
      </w:r>
      <w:r w:rsidR="001E6AEF" w:rsidRPr="00A0237B">
        <w:rPr>
          <w:rFonts w:ascii="Arial" w:hAnsi="Arial" w:cs="Arial"/>
          <w:sz w:val="24"/>
          <w:szCs w:val="24"/>
          <w:lang w:val="en-US"/>
        </w:rPr>
        <w:t xml:space="preserve">the </w:t>
      </w:r>
      <w:r w:rsidR="00DB3C28" w:rsidRPr="00A0237B">
        <w:rPr>
          <w:rFonts w:ascii="Arial" w:hAnsi="Arial" w:cs="Arial"/>
          <w:sz w:val="24"/>
          <w:szCs w:val="24"/>
          <w:lang w:val="en-US"/>
        </w:rPr>
        <w:t>first</w:t>
      </w:r>
      <w:r w:rsidR="00561567" w:rsidRPr="00A0237B">
        <w:rPr>
          <w:rFonts w:ascii="Arial" w:hAnsi="Arial" w:cs="Arial"/>
          <w:sz w:val="24"/>
          <w:szCs w:val="24"/>
          <w:lang w:val="en-US"/>
        </w:rPr>
        <w:t xml:space="preserve"> meiotic</w:t>
      </w:r>
      <w:r w:rsidR="00DB3C28" w:rsidRPr="00A0237B">
        <w:rPr>
          <w:rFonts w:ascii="Arial" w:hAnsi="Arial" w:cs="Arial"/>
          <w:sz w:val="24"/>
          <w:szCs w:val="24"/>
          <w:lang w:val="en-US"/>
        </w:rPr>
        <w:t xml:space="preserve"> division </w:t>
      </w:r>
      <w:r w:rsidR="00900F1A" w:rsidRPr="00A0237B">
        <w:rPr>
          <w:rFonts w:ascii="Arial" w:hAnsi="Arial" w:cs="Arial"/>
          <w:sz w:val="24"/>
          <w:szCs w:val="24"/>
          <w:lang w:val="en-US"/>
        </w:rPr>
        <w:t>(</w:t>
      </w:r>
      <w:r w:rsidR="00900F1A" w:rsidRPr="00A0237B">
        <w:rPr>
          <w:rFonts w:ascii="Arial" w:hAnsi="Arial" w:cs="Arial"/>
          <w:b/>
          <w:sz w:val="24"/>
          <w:szCs w:val="24"/>
          <w:lang w:val="en-US"/>
        </w:rPr>
        <w:t xml:space="preserve">panels </w:t>
      </w:r>
      <w:r w:rsidR="00DB3C28" w:rsidRPr="00A0237B">
        <w:rPr>
          <w:rFonts w:ascii="Arial" w:hAnsi="Arial" w:cs="Arial"/>
          <w:b/>
          <w:sz w:val="24"/>
          <w:szCs w:val="24"/>
          <w:lang w:val="en-US"/>
        </w:rPr>
        <w:t>c</w:t>
      </w:r>
      <w:r w:rsidR="00900F1A" w:rsidRPr="00A0237B">
        <w:rPr>
          <w:rFonts w:ascii="Arial" w:hAnsi="Arial" w:cs="Arial"/>
          <w:b/>
          <w:sz w:val="24"/>
          <w:szCs w:val="24"/>
          <w:lang w:val="en-US"/>
        </w:rPr>
        <w:t xml:space="preserve"> and </w:t>
      </w:r>
      <w:r w:rsidR="00DB3C28" w:rsidRPr="00A0237B">
        <w:rPr>
          <w:rFonts w:ascii="Arial" w:hAnsi="Arial" w:cs="Arial"/>
          <w:b/>
          <w:sz w:val="24"/>
          <w:szCs w:val="24"/>
          <w:lang w:val="en-US"/>
        </w:rPr>
        <w:t>i</w:t>
      </w:r>
      <w:r w:rsidR="00900F1A" w:rsidRPr="00A0237B">
        <w:rPr>
          <w:rFonts w:ascii="Arial" w:hAnsi="Arial" w:cs="Arial"/>
          <w:sz w:val="24"/>
          <w:szCs w:val="24"/>
          <w:lang w:val="en-US"/>
        </w:rPr>
        <w:t>).</w:t>
      </w:r>
      <w:r w:rsidR="00DB3C28" w:rsidRPr="00A0237B">
        <w:rPr>
          <w:rFonts w:ascii="Arial" w:hAnsi="Arial" w:cs="Arial"/>
          <w:sz w:val="24"/>
          <w:szCs w:val="24"/>
          <w:lang w:val="en-US"/>
        </w:rPr>
        <w:t xml:space="preserve"> </w:t>
      </w:r>
      <w:r w:rsidR="00561567" w:rsidRPr="00A0237B">
        <w:rPr>
          <w:rFonts w:ascii="Arial" w:hAnsi="Arial" w:cs="Arial"/>
          <w:sz w:val="24"/>
          <w:szCs w:val="24"/>
          <w:lang w:val="en-US"/>
        </w:rPr>
        <w:t>Both proteins are not detected neither in the eight haploid products of the meiotic divisions</w:t>
      </w:r>
      <w:r w:rsidR="00561567" w:rsidRPr="00A0237B" w:rsidDel="00DB3C28">
        <w:rPr>
          <w:rFonts w:ascii="Arial" w:hAnsi="Arial" w:cs="Arial"/>
          <w:sz w:val="24"/>
          <w:szCs w:val="24"/>
          <w:lang w:val="en-US"/>
        </w:rPr>
        <w:t xml:space="preserve"> </w:t>
      </w:r>
      <w:r w:rsidR="00561567" w:rsidRPr="00A0237B">
        <w:rPr>
          <w:rFonts w:ascii="Arial" w:hAnsi="Arial" w:cs="Arial"/>
          <w:sz w:val="24"/>
          <w:szCs w:val="24"/>
          <w:lang w:val="en-US"/>
        </w:rPr>
        <w:t>(</w:t>
      </w:r>
      <w:r w:rsidR="00561567" w:rsidRPr="00A0237B">
        <w:rPr>
          <w:rFonts w:ascii="Arial" w:hAnsi="Arial" w:cs="Arial"/>
          <w:b/>
          <w:sz w:val="24"/>
          <w:szCs w:val="24"/>
          <w:lang w:val="en-US"/>
        </w:rPr>
        <w:t>panels d and j</w:t>
      </w:r>
      <w:r w:rsidR="00561567" w:rsidRPr="00A0237B">
        <w:rPr>
          <w:rFonts w:ascii="Arial" w:hAnsi="Arial" w:cs="Arial"/>
          <w:sz w:val="24"/>
          <w:szCs w:val="24"/>
          <w:lang w:val="en-US"/>
        </w:rPr>
        <w:t>), nor in</w:t>
      </w:r>
      <w:r w:rsidR="005F3D84" w:rsidRPr="00A0237B">
        <w:rPr>
          <w:rFonts w:ascii="Arial" w:hAnsi="Arial" w:cs="Arial"/>
          <w:sz w:val="24"/>
          <w:szCs w:val="24"/>
          <w:lang w:val="en-US"/>
        </w:rPr>
        <w:t xml:space="preserve"> the</w:t>
      </w:r>
      <w:r w:rsidR="00561567" w:rsidRPr="00A0237B">
        <w:rPr>
          <w:rFonts w:ascii="Arial" w:hAnsi="Arial" w:cs="Arial"/>
          <w:sz w:val="24"/>
          <w:szCs w:val="24"/>
          <w:lang w:val="en-US"/>
        </w:rPr>
        <w:t xml:space="preserve"> zygotic nucleus (</w:t>
      </w:r>
      <w:r w:rsidR="00561567" w:rsidRPr="00A0237B">
        <w:rPr>
          <w:rFonts w:ascii="Arial" w:hAnsi="Arial" w:cs="Arial"/>
          <w:b/>
          <w:sz w:val="24"/>
          <w:szCs w:val="24"/>
          <w:lang w:val="en-US"/>
        </w:rPr>
        <w:t>panels e and k</w:t>
      </w:r>
      <w:r w:rsidR="00561567" w:rsidRPr="00A0237B">
        <w:rPr>
          <w:rFonts w:ascii="Arial" w:hAnsi="Arial" w:cs="Arial"/>
          <w:sz w:val="24"/>
          <w:szCs w:val="24"/>
          <w:lang w:val="en-US"/>
        </w:rPr>
        <w:t xml:space="preserve">). </w:t>
      </w:r>
      <w:r w:rsidR="004517EF" w:rsidRPr="00A0237B">
        <w:rPr>
          <w:rFonts w:ascii="Arial" w:hAnsi="Arial" w:cs="Arial"/>
          <w:sz w:val="24"/>
          <w:szCs w:val="24"/>
          <w:lang w:val="en-US"/>
        </w:rPr>
        <w:t>As new MACs</w:t>
      </w:r>
      <w:r w:rsidR="00DB3C28" w:rsidRPr="00A0237B">
        <w:rPr>
          <w:rFonts w:ascii="Arial" w:hAnsi="Arial" w:cs="Arial"/>
          <w:sz w:val="24"/>
          <w:szCs w:val="24"/>
          <w:lang w:val="en-US"/>
        </w:rPr>
        <w:t xml:space="preserve"> </w:t>
      </w:r>
      <w:r w:rsidR="00561567" w:rsidRPr="00A0237B">
        <w:rPr>
          <w:rFonts w:ascii="Arial" w:hAnsi="Arial" w:cs="Arial"/>
          <w:sz w:val="24"/>
          <w:szCs w:val="24"/>
          <w:lang w:val="en-US"/>
        </w:rPr>
        <w:t xml:space="preserve">start to differentiate, the GFP signal for both proteins accumulates in new MACs </w:t>
      </w:r>
      <w:r w:rsidR="00DB3C28" w:rsidRPr="00A0237B">
        <w:rPr>
          <w:rFonts w:ascii="Arial" w:hAnsi="Arial" w:cs="Arial"/>
          <w:sz w:val="24"/>
          <w:szCs w:val="24"/>
          <w:lang w:val="en-US"/>
        </w:rPr>
        <w:t>(</w:t>
      </w:r>
      <w:r w:rsidR="00DB3C28" w:rsidRPr="00A0237B">
        <w:rPr>
          <w:rFonts w:ascii="Arial" w:hAnsi="Arial" w:cs="Arial"/>
          <w:b/>
          <w:sz w:val="24"/>
          <w:szCs w:val="24"/>
          <w:lang w:val="en-US"/>
        </w:rPr>
        <w:t xml:space="preserve">panels f and </w:t>
      </w:r>
      <w:r w:rsidR="007A79DB" w:rsidRPr="00A0237B">
        <w:rPr>
          <w:rFonts w:ascii="Arial" w:hAnsi="Arial" w:cs="Arial"/>
          <w:b/>
          <w:sz w:val="24"/>
          <w:szCs w:val="24"/>
          <w:lang w:val="en-US"/>
        </w:rPr>
        <w:t>l</w:t>
      </w:r>
      <w:r w:rsidR="00DB3C28" w:rsidRPr="00A0237B">
        <w:rPr>
          <w:rFonts w:ascii="Arial" w:hAnsi="Arial" w:cs="Arial"/>
          <w:sz w:val="24"/>
          <w:szCs w:val="24"/>
          <w:lang w:val="en-US"/>
        </w:rPr>
        <w:t>)</w:t>
      </w:r>
      <w:r w:rsidRPr="00A0237B">
        <w:rPr>
          <w:rFonts w:ascii="Arial" w:hAnsi="Arial" w:cs="Arial"/>
          <w:sz w:val="24"/>
          <w:szCs w:val="24"/>
          <w:lang w:val="en-US"/>
        </w:rPr>
        <w:t>.</w:t>
      </w:r>
      <w:r w:rsidR="00C56868" w:rsidRPr="00A0237B">
        <w:rPr>
          <w:rFonts w:ascii="Arial" w:hAnsi="Arial" w:cs="Arial"/>
          <w:sz w:val="24"/>
          <w:szCs w:val="24"/>
          <w:lang w:val="en-US"/>
        </w:rPr>
        <w:t xml:space="preserve"> </w:t>
      </w:r>
      <w:r w:rsidR="00D32C19" w:rsidRPr="00A0237B">
        <w:rPr>
          <w:rFonts w:ascii="Arial" w:hAnsi="Arial" w:cs="Arial"/>
          <w:sz w:val="24"/>
          <w:szCs w:val="24"/>
          <w:lang w:val="en-US"/>
        </w:rPr>
        <w:t>As we compare</w:t>
      </w:r>
      <w:r w:rsidR="0006628F" w:rsidRPr="00A0237B">
        <w:rPr>
          <w:rFonts w:ascii="Arial" w:hAnsi="Arial" w:cs="Arial"/>
          <w:sz w:val="24"/>
          <w:szCs w:val="24"/>
          <w:lang w:val="en-US"/>
        </w:rPr>
        <w:t xml:space="preserve"> </w:t>
      </w:r>
      <w:r w:rsidRPr="00A0237B">
        <w:rPr>
          <w:rFonts w:ascii="Arial" w:hAnsi="Arial" w:cs="Arial"/>
          <w:sz w:val="24"/>
          <w:szCs w:val="24"/>
          <w:lang w:val="en-US"/>
        </w:rPr>
        <w:t>th</w:t>
      </w:r>
      <w:r w:rsidR="00D32C19" w:rsidRPr="00A0237B">
        <w:rPr>
          <w:rFonts w:ascii="Arial" w:hAnsi="Arial" w:cs="Arial"/>
          <w:sz w:val="24"/>
          <w:szCs w:val="24"/>
          <w:lang w:val="en-US"/>
        </w:rPr>
        <w:t>ese</w:t>
      </w:r>
      <w:r w:rsidR="0006628F" w:rsidRPr="00A0237B">
        <w:rPr>
          <w:rFonts w:ascii="Arial" w:hAnsi="Arial" w:cs="Arial"/>
          <w:sz w:val="24"/>
          <w:szCs w:val="24"/>
          <w:lang w:val="en-US"/>
        </w:rPr>
        <w:t xml:space="preserve"> results </w:t>
      </w:r>
      <w:r w:rsidRPr="00A0237B">
        <w:rPr>
          <w:rFonts w:ascii="Arial" w:hAnsi="Arial" w:cs="Arial"/>
          <w:sz w:val="24"/>
          <w:szCs w:val="24"/>
          <w:lang w:val="en-US"/>
        </w:rPr>
        <w:t>with</w:t>
      </w:r>
      <w:r w:rsidR="005F3D84" w:rsidRPr="00A0237B">
        <w:rPr>
          <w:rFonts w:ascii="Arial" w:hAnsi="Arial" w:cs="Arial"/>
          <w:sz w:val="24"/>
          <w:szCs w:val="24"/>
          <w:lang w:val="en-US"/>
        </w:rPr>
        <w:t xml:space="preserve"> the</w:t>
      </w:r>
      <w:r w:rsidR="0006628F" w:rsidRPr="00A0237B">
        <w:rPr>
          <w:rFonts w:ascii="Arial" w:hAnsi="Arial" w:cs="Arial"/>
          <w:sz w:val="24"/>
          <w:szCs w:val="24"/>
          <w:lang w:val="en-US"/>
        </w:rPr>
        <w:t xml:space="preserve"> </w:t>
      </w:r>
      <w:r w:rsidR="00D32C19" w:rsidRPr="00A0237B">
        <w:rPr>
          <w:rFonts w:ascii="Arial" w:hAnsi="Arial" w:cs="Arial"/>
          <w:sz w:val="24"/>
          <w:szCs w:val="24"/>
          <w:lang w:val="en-US"/>
        </w:rPr>
        <w:t xml:space="preserve">localization of </w:t>
      </w:r>
      <w:r w:rsidR="005F3D84" w:rsidRPr="00A0237B">
        <w:rPr>
          <w:rFonts w:ascii="Arial" w:hAnsi="Arial" w:cs="Arial"/>
          <w:sz w:val="24"/>
          <w:szCs w:val="24"/>
          <w:lang w:val="en-US"/>
        </w:rPr>
        <w:t xml:space="preserve">the </w:t>
      </w:r>
      <w:r w:rsidR="0006628F" w:rsidRPr="00A0237B">
        <w:rPr>
          <w:rFonts w:ascii="Arial" w:hAnsi="Arial" w:cs="Arial"/>
          <w:sz w:val="24"/>
          <w:szCs w:val="24"/>
          <w:lang w:val="en-US"/>
        </w:rPr>
        <w:t>previously analyzed Spt5</w:t>
      </w:r>
      <w:r w:rsidR="00D32C19" w:rsidRPr="00A0237B">
        <w:rPr>
          <w:rFonts w:ascii="Arial" w:hAnsi="Arial" w:cs="Arial"/>
          <w:sz w:val="24"/>
          <w:szCs w:val="24"/>
          <w:lang w:val="en-US"/>
        </w:rPr>
        <w:t xml:space="preserve"> homologs that were clearly specific either for somatic nucle</w:t>
      </w:r>
      <w:r w:rsidR="001D3134" w:rsidRPr="00A0237B">
        <w:rPr>
          <w:rFonts w:ascii="Arial" w:hAnsi="Arial" w:cs="Arial"/>
          <w:sz w:val="24"/>
          <w:szCs w:val="24"/>
          <w:lang w:val="en-US"/>
        </w:rPr>
        <w:t>i</w:t>
      </w:r>
      <w:r w:rsidR="00D32C19" w:rsidRPr="00A0237B">
        <w:rPr>
          <w:rFonts w:ascii="Arial" w:hAnsi="Arial" w:cs="Arial"/>
          <w:sz w:val="24"/>
          <w:szCs w:val="24"/>
          <w:lang w:val="en-US"/>
        </w:rPr>
        <w:t xml:space="preserve"> (Spt5v) or for germline nuclei (Spt5m) </w:t>
      </w:r>
      <w:r w:rsidR="000010F9" w:rsidRPr="004200DA">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a442q72e7i","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4200DA">
        <w:rPr>
          <w:rFonts w:ascii="Arial" w:hAnsi="Arial" w:cs="Arial"/>
          <w:sz w:val="24"/>
          <w:szCs w:val="24"/>
          <w:lang w:val="en-US"/>
        </w:rPr>
        <w:fldChar w:fldCharType="separate"/>
      </w:r>
      <w:r w:rsidR="0053503A" w:rsidRPr="004200DA">
        <w:rPr>
          <w:rFonts w:ascii="Arial" w:hAnsi="Arial" w:cs="Arial"/>
          <w:sz w:val="24"/>
          <w:lang w:val="en-US"/>
        </w:rPr>
        <w:t>(21)</w:t>
      </w:r>
      <w:r w:rsidR="000010F9" w:rsidRPr="004200DA">
        <w:rPr>
          <w:rFonts w:ascii="Arial" w:hAnsi="Arial" w:cs="Arial"/>
          <w:sz w:val="24"/>
          <w:szCs w:val="24"/>
          <w:lang w:val="en-US"/>
        </w:rPr>
        <w:fldChar w:fldCharType="end"/>
      </w:r>
      <w:r w:rsidR="0006628F" w:rsidRPr="004200DA">
        <w:rPr>
          <w:rFonts w:ascii="Arial" w:hAnsi="Arial" w:cs="Arial"/>
          <w:sz w:val="24"/>
          <w:szCs w:val="24"/>
          <w:lang w:val="en-US"/>
        </w:rPr>
        <w:t xml:space="preserve">, we </w:t>
      </w:r>
      <w:r w:rsidR="00D32C19" w:rsidRPr="004200DA">
        <w:rPr>
          <w:rFonts w:ascii="Arial" w:hAnsi="Arial" w:cs="Arial"/>
          <w:sz w:val="24"/>
          <w:szCs w:val="24"/>
          <w:lang w:val="en-US"/>
        </w:rPr>
        <w:t>see a few important differences. First, d</w:t>
      </w:r>
      <w:r w:rsidR="0006628F" w:rsidRPr="004200DA">
        <w:rPr>
          <w:rFonts w:ascii="Arial" w:hAnsi="Arial" w:cs="Arial"/>
          <w:sz w:val="24"/>
          <w:szCs w:val="24"/>
          <w:lang w:val="en-US"/>
        </w:rPr>
        <w:t xml:space="preserve">espite </w:t>
      </w:r>
      <w:r w:rsidR="005F3D84" w:rsidRPr="004200DA">
        <w:rPr>
          <w:rFonts w:ascii="Arial" w:hAnsi="Arial" w:cs="Arial"/>
          <w:sz w:val="24"/>
          <w:szCs w:val="24"/>
          <w:lang w:val="en-US"/>
        </w:rPr>
        <w:t xml:space="preserve">the </w:t>
      </w:r>
      <w:r w:rsidR="0006628F" w:rsidRPr="0053001A">
        <w:rPr>
          <w:rFonts w:ascii="Arial" w:hAnsi="Arial" w:cs="Arial"/>
          <w:sz w:val="24"/>
          <w:szCs w:val="24"/>
          <w:lang w:val="en-US"/>
        </w:rPr>
        <w:t>different localization patterns</w:t>
      </w:r>
      <w:r w:rsidR="00D32C19" w:rsidRPr="0053001A">
        <w:rPr>
          <w:rFonts w:ascii="Arial" w:hAnsi="Arial" w:cs="Arial"/>
          <w:sz w:val="24"/>
          <w:szCs w:val="24"/>
          <w:lang w:val="en-US"/>
        </w:rPr>
        <w:t xml:space="preserve"> of</w:t>
      </w:r>
      <w:r w:rsidR="0006628F" w:rsidRPr="0053001A">
        <w:rPr>
          <w:rFonts w:ascii="Arial" w:hAnsi="Arial" w:cs="Arial"/>
          <w:sz w:val="24"/>
          <w:szCs w:val="24"/>
          <w:lang w:val="en-US"/>
        </w:rPr>
        <w:t xml:space="preserve"> </w:t>
      </w:r>
      <w:r w:rsidR="00D32C19" w:rsidRPr="00E77C12">
        <w:rPr>
          <w:rFonts w:ascii="Arial" w:hAnsi="Arial" w:cs="Arial"/>
          <w:sz w:val="24"/>
          <w:szCs w:val="24"/>
          <w:lang w:val="en-US"/>
        </w:rPr>
        <w:t>Spt4v</w:t>
      </w:r>
      <w:r w:rsidR="009600B9" w:rsidRPr="00E77C12">
        <w:rPr>
          <w:rFonts w:ascii="Arial" w:hAnsi="Arial" w:cs="Arial"/>
          <w:sz w:val="24"/>
          <w:szCs w:val="24"/>
          <w:lang w:val="en-US"/>
        </w:rPr>
        <w:t>A</w:t>
      </w:r>
      <w:r w:rsidR="00D32C19" w:rsidRPr="00E77C12">
        <w:rPr>
          <w:rFonts w:ascii="Arial" w:hAnsi="Arial" w:cs="Arial"/>
          <w:sz w:val="24"/>
          <w:szCs w:val="24"/>
          <w:lang w:val="en-US"/>
        </w:rPr>
        <w:t xml:space="preserve"> and Spt4m</w:t>
      </w:r>
      <w:r w:rsidR="009600B9" w:rsidRPr="00A0237B">
        <w:rPr>
          <w:rFonts w:ascii="Arial" w:hAnsi="Arial" w:cs="Arial"/>
          <w:sz w:val="24"/>
          <w:szCs w:val="24"/>
          <w:lang w:val="en-US"/>
        </w:rPr>
        <w:t>B</w:t>
      </w:r>
      <w:r w:rsidR="00D32C19" w:rsidRPr="00A0237B">
        <w:rPr>
          <w:rFonts w:ascii="Arial" w:hAnsi="Arial" w:cs="Arial"/>
          <w:sz w:val="24"/>
          <w:szCs w:val="24"/>
          <w:lang w:val="en-US"/>
        </w:rPr>
        <w:t xml:space="preserve"> </w:t>
      </w:r>
      <w:r w:rsidR="0006628F" w:rsidRPr="00A0237B">
        <w:rPr>
          <w:rFonts w:ascii="Arial" w:hAnsi="Arial" w:cs="Arial"/>
          <w:sz w:val="24"/>
          <w:szCs w:val="24"/>
          <w:lang w:val="en-US"/>
        </w:rPr>
        <w:t xml:space="preserve">during </w:t>
      </w:r>
      <w:r w:rsidR="001522B9" w:rsidRPr="00A0237B">
        <w:rPr>
          <w:rFonts w:ascii="Arial" w:hAnsi="Arial" w:cs="Arial"/>
          <w:sz w:val="24"/>
          <w:szCs w:val="24"/>
          <w:lang w:val="en-US"/>
        </w:rPr>
        <w:t xml:space="preserve">vegetative growth, </w:t>
      </w:r>
      <w:r w:rsidR="000B158D" w:rsidRPr="00A0237B">
        <w:rPr>
          <w:rFonts w:ascii="Arial" w:hAnsi="Arial" w:cs="Arial"/>
          <w:sz w:val="24"/>
          <w:szCs w:val="24"/>
          <w:lang w:val="en-US"/>
        </w:rPr>
        <w:t xml:space="preserve">they </w:t>
      </w:r>
      <w:r w:rsidR="005F3D84" w:rsidRPr="00A0237B">
        <w:rPr>
          <w:rFonts w:ascii="Arial" w:hAnsi="Arial" w:cs="Arial"/>
          <w:sz w:val="24"/>
          <w:szCs w:val="24"/>
          <w:lang w:val="en-US"/>
        </w:rPr>
        <w:t xml:space="preserve">are present in </w:t>
      </w:r>
      <w:r w:rsidR="001522B9" w:rsidRPr="00A0237B">
        <w:rPr>
          <w:rFonts w:ascii="Arial" w:hAnsi="Arial" w:cs="Arial"/>
          <w:sz w:val="24"/>
          <w:szCs w:val="24"/>
          <w:lang w:val="en-US"/>
        </w:rPr>
        <w:t>i</w:t>
      </w:r>
      <w:r w:rsidR="0006628F" w:rsidRPr="00A0237B">
        <w:rPr>
          <w:rFonts w:ascii="Arial" w:hAnsi="Arial" w:cs="Arial"/>
          <w:sz w:val="24"/>
          <w:szCs w:val="24"/>
          <w:lang w:val="en-US"/>
        </w:rPr>
        <w:t xml:space="preserve">dentical cellular compartments throughout </w:t>
      </w:r>
      <w:r w:rsidR="005F3D84" w:rsidRPr="00A0237B">
        <w:rPr>
          <w:rFonts w:ascii="Arial" w:hAnsi="Arial" w:cs="Arial"/>
          <w:sz w:val="24"/>
          <w:szCs w:val="24"/>
          <w:lang w:val="en-US"/>
        </w:rPr>
        <w:t xml:space="preserve">the </w:t>
      </w:r>
      <w:r w:rsidR="0006628F" w:rsidRPr="00A0237B">
        <w:rPr>
          <w:rFonts w:ascii="Arial" w:hAnsi="Arial" w:cs="Arial"/>
          <w:sz w:val="24"/>
          <w:szCs w:val="24"/>
          <w:lang w:val="en-US"/>
        </w:rPr>
        <w:t>sexual cycle</w:t>
      </w:r>
      <w:r w:rsidR="001522B9" w:rsidRPr="00A0237B">
        <w:rPr>
          <w:rFonts w:ascii="Arial" w:hAnsi="Arial" w:cs="Arial"/>
          <w:sz w:val="24"/>
          <w:szCs w:val="24"/>
          <w:lang w:val="en-US"/>
        </w:rPr>
        <w:t>, suggest</w:t>
      </w:r>
      <w:r w:rsidR="000B158D" w:rsidRPr="00A0237B">
        <w:rPr>
          <w:rFonts w:ascii="Arial" w:hAnsi="Arial" w:cs="Arial"/>
          <w:sz w:val="24"/>
          <w:szCs w:val="24"/>
          <w:lang w:val="en-US"/>
        </w:rPr>
        <w:t>ing</w:t>
      </w:r>
      <w:r w:rsidR="001522B9" w:rsidRPr="00A0237B">
        <w:rPr>
          <w:rFonts w:ascii="Arial" w:hAnsi="Arial" w:cs="Arial"/>
          <w:sz w:val="24"/>
          <w:szCs w:val="24"/>
          <w:lang w:val="en-US"/>
        </w:rPr>
        <w:t xml:space="preserve"> that </w:t>
      </w:r>
      <w:r w:rsidR="00C77DDD" w:rsidRPr="00A0237B">
        <w:rPr>
          <w:rFonts w:ascii="Arial" w:hAnsi="Arial" w:cs="Arial"/>
          <w:sz w:val="24"/>
          <w:szCs w:val="24"/>
          <w:lang w:val="en-US"/>
        </w:rPr>
        <w:t xml:space="preserve">both </w:t>
      </w:r>
      <w:r w:rsidR="009600B9" w:rsidRPr="00A0237B">
        <w:rPr>
          <w:rFonts w:ascii="Arial" w:hAnsi="Arial" w:cs="Arial"/>
          <w:sz w:val="24"/>
          <w:szCs w:val="24"/>
          <w:lang w:val="en-US"/>
        </w:rPr>
        <w:t>Spt4</w:t>
      </w:r>
      <w:r w:rsidR="00D32C19" w:rsidRPr="00A0237B">
        <w:rPr>
          <w:rFonts w:ascii="Arial" w:hAnsi="Arial" w:cs="Arial"/>
          <w:sz w:val="24"/>
          <w:szCs w:val="24"/>
          <w:lang w:val="en-US"/>
        </w:rPr>
        <w:t xml:space="preserve"> </w:t>
      </w:r>
      <w:r w:rsidR="00A3246F" w:rsidRPr="00A0237B">
        <w:rPr>
          <w:rFonts w:ascii="Arial" w:hAnsi="Arial" w:cs="Arial"/>
          <w:sz w:val="24"/>
          <w:szCs w:val="24"/>
          <w:lang w:val="en-US"/>
        </w:rPr>
        <w:t>protein</w:t>
      </w:r>
      <w:r w:rsidR="001522B9" w:rsidRPr="00A0237B">
        <w:rPr>
          <w:rFonts w:ascii="Arial" w:hAnsi="Arial" w:cs="Arial"/>
          <w:sz w:val="24"/>
          <w:szCs w:val="24"/>
          <w:lang w:val="en-US"/>
        </w:rPr>
        <w:t xml:space="preserve">s may act in </w:t>
      </w:r>
      <w:r w:rsidR="005F3D84" w:rsidRPr="00A0237B">
        <w:rPr>
          <w:rFonts w:ascii="Arial" w:hAnsi="Arial" w:cs="Arial"/>
          <w:sz w:val="24"/>
          <w:szCs w:val="24"/>
          <w:lang w:val="en-US"/>
        </w:rPr>
        <w:t xml:space="preserve">a </w:t>
      </w:r>
      <w:r w:rsidR="001522B9" w:rsidRPr="00A0237B">
        <w:rPr>
          <w:rFonts w:ascii="Arial" w:hAnsi="Arial" w:cs="Arial"/>
          <w:sz w:val="24"/>
          <w:szCs w:val="24"/>
          <w:lang w:val="en-US"/>
        </w:rPr>
        <w:t xml:space="preserve">redundant manner </w:t>
      </w:r>
      <w:r w:rsidR="00E635ED" w:rsidRPr="00A0237B">
        <w:rPr>
          <w:rFonts w:ascii="Arial" w:hAnsi="Arial" w:cs="Arial"/>
          <w:sz w:val="24"/>
          <w:szCs w:val="24"/>
          <w:lang w:val="en-US"/>
        </w:rPr>
        <w:t>at this stage of</w:t>
      </w:r>
      <w:r w:rsidR="005F3D84" w:rsidRPr="00A0237B">
        <w:rPr>
          <w:rFonts w:ascii="Arial" w:hAnsi="Arial" w:cs="Arial"/>
          <w:sz w:val="24"/>
          <w:szCs w:val="24"/>
          <w:lang w:val="en-US"/>
        </w:rPr>
        <w:t xml:space="preserve"> the</w:t>
      </w:r>
      <w:r w:rsidR="00E635ED" w:rsidRPr="00A0237B">
        <w:rPr>
          <w:rFonts w:ascii="Arial" w:hAnsi="Arial" w:cs="Arial"/>
          <w:sz w:val="24"/>
          <w:szCs w:val="24"/>
          <w:lang w:val="en-US"/>
        </w:rPr>
        <w:t xml:space="preserve"> </w:t>
      </w:r>
      <w:r w:rsidR="00896793" w:rsidRPr="00A0237B">
        <w:rPr>
          <w:rFonts w:ascii="Arial" w:hAnsi="Arial" w:cs="Arial"/>
          <w:i/>
          <w:sz w:val="24"/>
          <w:szCs w:val="24"/>
          <w:lang w:val="en-US"/>
        </w:rPr>
        <w:t>P</w:t>
      </w:r>
      <w:r w:rsidR="00E635ED" w:rsidRPr="00A0237B">
        <w:rPr>
          <w:rFonts w:ascii="Arial" w:hAnsi="Arial" w:cs="Arial"/>
          <w:i/>
          <w:sz w:val="24"/>
          <w:szCs w:val="24"/>
          <w:lang w:val="en-US"/>
        </w:rPr>
        <w:t>aramecium</w:t>
      </w:r>
      <w:r w:rsidR="00E635ED" w:rsidRPr="00A0237B">
        <w:rPr>
          <w:rFonts w:ascii="Arial" w:hAnsi="Arial" w:cs="Arial"/>
          <w:sz w:val="24"/>
          <w:szCs w:val="24"/>
          <w:lang w:val="en-US"/>
        </w:rPr>
        <w:t xml:space="preserve"> life cycle</w:t>
      </w:r>
      <w:r w:rsidR="001522B9" w:rsidRPr="00A0237B">
        <w:rPr>
          <w:rFonts w:ascii="Arial" w:hAnsi="Arial" w:cs="Arial"/>
          <w:sz w:val="24"/>
          <w:szCs w:val="24"/>
          <w:lang w:val="en-US"/>
        </w:rPr>
        <w:t>.</w:t>
      </w:r>
      <w:r w:rsidR="00D32C19" w:rsidRPr="00A0237B">
        <w:rPr>
          <w:rFonts w:ascii="Arial" w:hAnsi="Arial" w:cs="Arial"/>
          <w:sz w:val="24"/>
          <w:szCs w:val="24"/>
          <w:lang w:val="en-US"/>
        </w:rPr>
        <w:t xml:space="preserve"> Moreover, </w:t>
      </w:r>
      <w:r w:rsidR="005F3D84" w:rsidRPr="00A0237B">
        <w:rPr>
          <w:rFonts w:ascii="Arial" w:hAnsi="Arial" w:cs="Arial"/>
          <w:sz w:val="24"/>
          <w:szCs w:val="24"/>
          <w:lang w:val="en-US"/>
        </w:rPr>
        <w:t>both</w:t>
      </w:r>
      <w:r w:rsidR="00D32C19" w:rsidRPr="00A0237B">
        <w:rPr>
          <w:rFonts w:ascii="Arial" w:hAnsi="Arial" w:cs="Arial"/>
          <w:sz w:val="24"/>
          <w:szCs w:val="24"/>
          <w:lang w:val="en-US"/>
        </w:rPr>
        <w:t xml:space="preserve"> Spt4 protein</w:t>
      </w:r>
      <w:r w:rsidR="005F3D84" w:rsidRPr="00A0237B">
        <w:rPr>
          <w:rFonts w:ascii="Arial" w:hAnsi="Arial" w:cs="Arial"/>
          <w:sz w:val="24"/>
          <w:szCs w:val="24"/>
          <w:lang w:val="en-US"/>
        </w:rPr>
        <w:t>s</w:t>
      </w:r>
      <w:r w:rsidR="00D32C19" w:rsidRPr="00A0237B">
        <w:rPr>
          <w:rFonts w:ascii="Arial" w:hAnsi="Arial" w:cs="Arial"/>
          <w:sz w:val="24"/>
          <w:szCs w:val="24"/>
          <w:lang w:val="en-US"/>
        </w:rPr>
        <w:t xml:space="preserve"> </w:t>
      </w:r>
      <w:r w:rsidR="005F3D84" w:rsidRPr="00A0237B">
        <w:rPr>
          <w:rFonts w:ascii="Arial" w:hAnsi="Arial" w:cs="Arial"/>
          <w:sz w:val="24"/>
          <w:szCs w:val="24"/>
          <w:lang w:val="en-US"/>
        </w:rPr>
        <w:t>are absent from</w:t>
      </w:r>
      <w:r w:rsidR="00D32C19" w:rsidRPr="00A0237B">
        <w:rPr>
          <w:rFonts w:ascii="Arial" w:hAnsi="Arial" w:cs="Arial"/>
          <w:sz w:val="24"/>
          <w:szCs w:val="24"/>
          <w:lang w:val="en-US"/>
        </w:rPr>
        <w:t xml:space="preserve"> MICs undergoing meioti</w:t>
      </w:r>
      <w:r w:rsidR="00CB6676" w:rsidRPr="00A0237B">
        <w:rPr>
          <w:rFonts w:ascii="Arial" w:hAnsi="Arial" w:cs="Arial"/>
          <w:sz w:val="24"/>
          <w:szCs w:val="24"/>
          <w:lang w:val="en-US"/>
        </w:rPr>
        <w:t>c divisions</w:t>
      </w:r>
      <w:r w:rsidR="005F3D84" w:rsidRPr="00A0237B">
        <w:rPr>
          <w:rFonts w:ascii="Arial" w:hAnsi="Arial" w:cs="Arial"/>
          <w:sz w:val="24"/>
          <w:szCs w:val="24"/>
          <w:lang w:val="en-US"/>
        </w:rPr>
        <w:t xml:space="preserve"> and from</w:t>
      </w:r>
      <w:r w:rsidR="00D32C19" w:rsidRPr="00A0237B">
        <w:rPr>
          <w:rFonts w:ascii="Arial" w:hAnsi="Arial" w:cs="Arial"/>
          <w:sz w:val="24"/>
          <w:szCs w:val="24"/>
          <w:lang w:val="en-US"/>
        </w:rPr>
        <w:t xml:space="preserve"> </w:t>
      </w:r>
      <w:r w:rsidR="005F3D84" w:rsidRPr="00A0237B">
        <w:rPr>
          <w:rFonts w:ascii="Arial" w:hAnsi="Arial" w:cs="Arial"/>
          <w:sz w:val="24"/>
          <w:szCs w:val="24"/>
          <w:lang w:val="en-US"/>
        </w:rPr>
        <w:t xml:space="preserve">the </w:t>
      </w:r>
      <w:r w:rsidR="00D32C19" w:rsidRPr="00A0237B">
        <w:rPr>
          <w:rFonts w:ascii="Arial" w:hAnsi="Arial" w:cs="Arial"/>
          <w:sz w:val="24"/>
          <w:szCs w:val="24"/>
          <w:lang w:val="en-US"/>
        </w:rPr>
        <w:t xml:space="preserve">zygotic nucleus and </w:t>
      </w:r>
      <w:r w:rsidR="005F3D84" w:rsidRPr="00A0237B">
        <w:rPr>
          <w:rFonts w:ascii="Arial" w:hAnsi="Arial" w:cs="Arial"/>
          <w:sz w:val="24"/>
          <w:szCs w:val="24"/>
          <w:lang w:val="en-US"/>
        </w:rPr>
        <w:t xml:space="preserve">the </w:t>
      </w:r>
      <w:r w:rsidR="00D32C19" w:rsidRPr="00A0237B">
        <w:rPr>
          <w:rFonts w:ascii="Arial" w:hAnsi="Arial" w:cs="Arial"/>
          <w:sz w:val="24"/>
          <w:szCs w:val="24"/>
          <w:lang w:val="en-US"/>
        </w:rPr>
        <w:t>product</w:t>
      </w:r>
      <w:r w:rsidR="005F3D84" w:rsidRPr="00A0237B">
        <w:rPr>
          <w:rFonts w:ascii="Arial" w:hAnsi="Arial" w:cs="Arial"/>
          <w:sz w:val="24"/>
          <w:szCs w:val="24"/>
          <w:lang w:val="en-US"/>
        </w:rPr>
        <w:t>s</w:t>
      </w:r>
      <w:r w:rsidR="00D32C19" w:rsidRPr="00A0237B">
        <w:rPr>
          <w:rFonts w:ascii="Arial" w:hAnsi="Arial" w:cs="Arial"/>
          <w:sz w:val="24"/>
          <w:szCs w:val="24"/>
          <w:lang w:val="en-US"/>
        </w:rPr>
        <w:t xml:space="preserve"> of its division, where we </w:t>
      </w:r>
      <w:r w:rsidR="005F3D84" w:rsidRPr="00A0237B">
        <w:rPr>
          <w:rFonts w:ascii="Arial" w:hAnsi="Arial" w:cs="Arial"/>
          <w:sz w:val="24"/>
          <w:szCs w:val="24"/>
          <w:lang w:val="en-US"/>
        </w:rPr>
        <w:t xml:space="preserve">previously </w:t>
      </w:r>
      <w:r w:rsidR="00D32C19" w:rsidRPr="00A0237B">
        <w:rPr>
          <w:rFonts w:ascii="Arial" w:hAnsi="Arial" w:cs="Arial"/>
          <w:sz w:val="24"/>
          <w:szCs w:val="24"/>
          <w:lang w:val="en-US"/>
        </w:rPr>
        <w:t>observed Spt5m.</w:t>
      </w:r>
      <w:r w:rsidR="009600B9" w:rsidRPr="00A0237B">
        <w:rPr>
          <w:rFonts w:ascii="Arial" w:hAnsi="Arial" w:cs="Arial"/>
          <w:sz w:val="24"/>
          <w:szCs w:val="24"/>
          <w:lang w:val="en-US"/>
        </w:rPr>
        <w:t xml:space="preserve"> </w:t>
      </w:r>
      <w:r w:rsidR="005F3D84" w:rsidRPr="00A0237B">
        <w:rPr>
          <w:rFonts w:ascii="Arial" w:hAnsi="Arial" w:cs="Arial"/>
          <w:sz w:val="24"/>
          <w:szCs w:val="24"/>
          <w:lang w:val="en-US"/>
        </w:rPr>
        <w:t>This</w:t>
      </w:r>
      <w:r w:rsidR="009600B9" w:rsidRPr="00A0237B">
        <w:rPr>
          <w:rFonts w:ascii="Arial" w:hAnsi="Arial" w:cs="Arial"/>
          <w:sz w:val="24"/>
          <w:szCs w:val="24"/>
          <w:lang w:val="en-US"/>
        </w:rPr>
        <w:t xml:space="preserve"> raises the question </w:t>
      </w:r>
      <w:r w:rsidR="005F3D84" w:rsidRPr="00A0237B">
        <w:rPr>
          <w:rFonts w:ascii="Arial" w:hAnsi="Arial" w:cs="Arial"/>
          <w:sz w:val="24"/>
          <w:szCs w:val="24"/>
          <w:lang w:val="en-US"/>
        </w:rPr>
        <w:t>whether</w:t>
      </w:r>
      <w:r w:rsidR="009600B9" w:rsidRPr="00A0237B">
        <w:rPr>
          <w:rFonts w:ascii="Arial" w:hAnsi="Arial" w:cs="Arial"/>
          <w:sz w:val="24"/>
          <w:szCs w:val="24"/>
          <w:lang w:val="en-US"/>
        </w:rPr>
        <w:t xml:space="preserve"> </w:t>
      </w:r>
      <w:r w:rsidR="005F3D84" w:rsidRPr="00A0237B">
        <w:rPr>
          <w:rFonts w:ascii="Arial" w:hAnsi="Arial" w:cs="Arial"/>
          <w:sz w:val="24"/>
          <w:szCs w:val="24"/>
          <w:lang w:val="en-US"/>
        </w:rPr>
        <w:t xml:space="preserve">there are </w:t>
      </w:r>
      <w:r w:rsidR="009600B9" w:rsidRPr="00A0237B">
        <w:rPr>
          <w:rFonts w:ascii="Arial" w:hAnsi="Arial" w:cs="Arial"/>
          <w:sz w:val="24"/>
          <w:szCs w:val="24"/>
          <w:lang w:val="en-US"/>
        </w:rPr>
        <w:t xml:space="preserve">different Spt5/Spt4 complexes </w:t>
      </w:r>
      <w:r w:rsidR="005F3D84" w:rsidRPr="00A0237B">
        <w:rPr>
          <w:rFonts w:ascii="Arial" w:hAnsi="Arial" w:cs="Arial"/>
          <w:sz w:val="24"/>
          <w:szCs w:val="24"/>
          <w:lang w:val="en-US"/>
        </w:rPr>
        <w:t xml:space="preserve">present and active </w:t>
      </w:r>
      <w:r w:rsidR="009600B9" w:rsidRPr="00A0237B">
        <w:rPr>
          <w:rFonts w:ascii="Arial" w:hAnsi="Arial" w:cs="Arial"/>
          <w:sz w:val="24"/>
          <w:szCs w:val="24"/>
          <w:lang w:val="en-US"/>
        </w:rPr>
        <w:t xml:space="preserve">during vegetative growth and </w:t>
      </w:r>
      <w:r w:rsidR="005F3D84" w:rsidRPr="00A0237B">
        <w:rPr>
          <w:rFonts w:ascii="Arial" w:hAnsi="Arial" w:cs="Arial"/>
          <w:sz w:val="24"/>
          <w:szCs w:val="24"/>
          <w:lang w:val="en-US"/>
        </w:rPr>
        <w:t xml:space="preserve">the </w:t>
      </w:r>
      <w:r w:rsidR="009600B9" w:rsidRPr="00A0237B">
        <w:rPr>
          <w:rFonts w:ascii="Arial" w:hAnsi="Arial" w:cs="Arial"/>
          <w:sz w:val="24"/>
          <w:szCs w:val="24"/>
          <w:lang w:val="en-US"/>
        </w:rPr>
        <w:t>sexual cycle.</w:t>
      </w:r>
    </w:p>
    <w:p w14:paraId="07A51973" w14:textId="77777777" w:rsidR="009F2675" w:rsidRPr="00A0237B" w:rsidRDefault="009F2675" w:rsidP="006046CE">
      <w:pPr>
        <w:pStyle w:val="Nagwek2"/>
      </w:pPr>
      <w:r w:rsidRPr="00A0237B">
        <w:t>S</w:t>
      </w:r>
      <w:r w:rsidR="00C1356E" w:rsidRPr="00A0237B">
        <w:t xml:space="preserve">ilencing of all </w:t>
      </w:r>
      <w:r w:rsidR="00C1356E" w:rsidRPr="00EE686E">
        <w:rPr>
          <w:i/>
        </w:rPr>
        <w:t>SPT4</w:t>
      </w:r>
      <w:r w:rsidR="00C1356E" w:rsidRPr="00A0237B">
        <w:t xml:space="preserve"> genes lead</w:t>
      </w:r>
      <w:r w:rsidR="005F3D84" w:rsidRPr="00A0237B">
        <w:t>s</w:t>
      </w:r>
      <w:r w:rsidRPr="00A0237B">
        <w:t xml:space="preserve"> to high lethality of postsexual progeny</w:t>
      </w:r>
    </w:p>
    <w:p w14:paraId="63CE0932" w14:textId="0008C76F" w:rsidR="0028200A" w:rsidRPr="00A0237B" w:rsidRDefault="008D4F18"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lastRenderedPageBreak/>
        <w:t xml:space="preserve">To investigate Spt4 function and </w:t>
      </w:r>
      <w:r w:rsidR="00C23B2C" w:rsidRPr="00A0237B">
        <w:rPr>
          <w:rFonts w:ascii="Arial" w:hAnsi="Arial" w:cs="Arial"/>
          <w:sz w:val="24"/>
          <w:szCs w:val="24"/>
          <w:lang w:val="en-US"/>
        </w:rPr>
        <w:t xml:space="preserve">to </w:t>
      </w:r>
      <w:r w:rsidRPr="00A0237B">
        <w:rPr>
          <w:rFonts w:ascii="Arial" w:hAnsi="Arial" w:cs="Arial"/>
          <w:sz w:val="24"/>
          <w:szCs w:val="24"/>
          <w:lang w:val="en-US"/>
        </w:rPr>
        <w:t>check possible redundancy between</w:t>
      </w:r>
      <w:r w:rsidR="00C23B2C" w:rsidRPr="00A0237B">
        <w:rPr>
          <w:rFonts w:ascii="Arial" w:hAnsi="Arial" w:cs="Arial"/>
          <w:sz w:val="24"/>
          <w:szCs w:val="24"/>
          <w:lang w:val="en-US"/>
        </w:rPr>
        <w:t xml:space="preserve"> the</w:t>
      </w:r>
      <w:r w:rsidRPr="00A0237B">
        <w:rPr>
          <w:rFonts w:ascii="Arial" w:hAnsi="Arial" w:cs="Arial"/>
          <w:sz w:val="24"/>
          <w:szCs w:val="24"/>
          <w:lang w:val="en-US"/>
        </w:rPr>
        <w:t xml:space="preserve"> </w:t>
      </w:r>
      <w:r w:rsidRPr="00A0237B">
        <w:rPr>
          <w:rFonts w:ascii="Arial" w:hAnsi="Arial" w:cs="Arial"/>
          <w:i/>
          <w:sz w:val="24"/>
          <w:szCs w:val="24"/>
          <w:lang w:val="en-US"/>
        </w:rPr>
        <w:t>SPT4</w:t>
      </w:r>
      <w:r w:rsidRPr="00A0237B">
        <w:rPr>
          <w:rFonts w:ascii="Arial" w:hAnsi="Arial" w:cs="Arial"/>
          <w:sz w:val="24"/>
          <w:szCs w:val="24"/>
          <w:lang w:val="en-US"/>
        </w:rPr>
        <w:t xml:space="preserve"> genes, </w:t>
      </w:r>
      <w:r w:rsidR="000B7ABD" w:rsidRPr="00A0237B">
        <w:rPr>
          <w:rFonts w:ascii="Arial" w:hAnsi="Arial" w:cs="Arial"/>
          <w:sz w:val="24"/>
          <w:szCs w:val="24"/>
          <w:lang w:val="en-US"/>
        </w:rPr>
        <w:t xml:space="preserve">we silenced </w:t>
      </w:r>
      <w:r w:rsidR="00C23B2C" w:rsidRPr="00A0237B">
        <w:rPr>
          <w:rFonts w:ascii="Arial" w:hAnsi="Arial" w:cs="Arial"/>
          <w:sz w:val="24"/>
          <w:szCs w:val="24"/>
          <w:lang w:val="en-US"/>
        </w:rPr>
        <w:t xml:space="preserve">the </w:t>
      </w:r>
      <w:r w:rsidR="00C23B2C" w:rsidRPr="00A0237B">
        <w:rPr>
          <w:rFonts w:ascii="Arial" w:hAnsi="Arial" w:cs="Arial"/>
          <w:i/>
          <w:sz w:val="24"/>
          <w:szCs w:val="24"/>
          <w:lang w:val="en-US"/>
        </w:rPr>
        <w:t>SPT4</w:t>
      </w:r>
      <w:r w:rsidR="00C23B2C" w:rsidRPr="00A0237B">
        <w:rPr>
          <w:rFonts w:ascii="Arial" w:hAnsi="Arial" w:cs="Arial"/>
          <w:sz w:val="24"/>
          <w:szCs w:val="24"/>
          <w:lang w:val="en-US"/>
        </w:rPr>
        <w:t xml:space="preserve"> genes either separately or </w:t>
      </w:r>
      <w:r w:rsidR="00913EF1" w:rsidRPr="00A0237B">
        <w:rPr>
          <w:rFonts w:ascii="Arial" w:hAnsi="Arial" w:cs="Arial"/>
          <w:sz w:val="24"/>
          <w:szCs w:val="24"/>
          <w:lang w:val="en-US"/>
        </w:rPr>
        <w:t xml:space="preserve">together, </w:t>
      </w:r>
      <w:r w:rsidR="000B7ABD" w:rsidRPr="00A0237B">
        <w:rPr>
          <w:rFonts w:ascii="Arial" w:hAnsi="Arial" w:cs="Arial"/>
          <w:sz w:val="24"/>
          <w:szCs w:val="24"/>
          <w:lang w:val="en-US"/>
        </w:rPr>
        <w:t xml:space="preserve">two or three </w:t>
      </w:r>
      <w:r w:rsidR="00913EF1" w:rsidRPr="00A0237B">
        <w:rPr>
          <w:rFonts w:ascii="Arial" w:hAnsi="Arial" w:cs="Arial"/>
          <w:sz w:val="24"/>
          <w:szCs w:val="24"/>
          <w:lang w:val="en-US"/>
        </w:rPr>
        <w:t>at a time,</w:t>
      </w:r>
      <w:r w:rsidR="000B7ABD" w:rsidRPr="00A0237B">
        <w:rPr>
          <w:rFonts w:ascii="Arial" w:hAnsi="Arial" w:cs="Arial"/>
          <w:sz w:val="24"/>
          <w:szCs w:val="24"/>
          <w:lang w:val="en-US"/>
        </w:rPr>
        <w:t xml:space="preserve"> during vegetative </w:t>
      </w:r>
      <w:r w:rsidR="00C23B2C" w:rsidRPr="00A0237B">
        <w:rPr>
          <w:rFonts w:ascii="Arial" w:hAnsi="Arial" w:cs="Arial"/>
          <w:sz w:val="24"/>
          <w:szCs w:val="24"/>
          <w:lang w:val="en-US"/>
        </w:rPr>
        <w:t xml:space="preserve">growth </w:t>
      </w:r>
      <w:r w:rsidR="000B7ABD" w:rsidRPr="00A0237B">
        <w:rPr>
          <w:rFonts w:ascii="Arial" w:hAnsi="Arial" w:cs="Arial"/>
          <w:sz w:val="24"/>
          <w:szCs w:val="24"/>
          <w:lang w:val="en-US"/>
        </w:rPr>
        <w:t xml:space="preserve">and </w:t>
      </w:r>
      <w:r w:rsidR="00C23B2C" w:rsidRPr="00A0237B">
        <w:rPr>
          <w:rFonts w:ascii="Arial" w:hAnsi="Arial" w:cs="Arial"/>
          <w:sz w:val="24"/>
          <w:szCs w:val="24"/>
          <w:lang w:val="en-US"/>
        </w:rPr>
        <w:t xml:space="preserve">the </w:t>
      </w:r>
      <w:r w:rsidR="000B7ABD" w:rsidRPr="00A0237B">
        <w:rPr>
          <w:rFonts w:ascii="Arial" w:hAnsi="Arial" w:cs="Arial"/>
          <w:sz w:val="24"/>
          <w:szCs w:val="24"/>
          <w:lang w:val="en-US"/>
        </w:rPr>
        <w:t xml:space="preserve">sexual cycle. </w:t>
      </w:r>
      <w:r w:rsidR="00C23B2C" w:rsidRPr="00A0237B">
        <w:rPr>
          <w:rFonts w:ascii="Arial" w:hAnsi="Arial" w:cs="Arial"/>
          <w:sz w:val="24"/>
          <w:szCs w:val="24"/>
          <w:lang w:val="en-US"/>
        </w:rPr>
        <w:t>Since</w:t>
      </w:r>
      <w:r w:rsidR="006D0283" w:rsidRPr="00A0237B">
        <w:rPr>
          <w:rFonts w:ascii="Arial" w:hAnsi="Arial" w:cs="Arial"/>
          <w:sz w:val="24"/>
          <w:szCs w:val="24"/>
          <w:lang w:val="en-US"/>
        </w:rPr>
        <w:t xml:space="preserve"> we used </w:t>
      </w:r>
      <w:r w:rsidR="00C23B2C" w:rsidRPr="00A0237B">
        <w:rPr>
          <w:rFonts w:ascii="Arial" w:hAnsi="Arial" w:cs="Arial"/>
          <w:sz w:val="24"/>
          <w:szCs w:val="24"/>
          <w:lang w:val="en-US"/>
        </w:rPr>
        <w:t xml:space="preserve">the </w:t>
      </w:r>
      <w:r w:rsidR="006D0283" w:rsidRPr="00A0237B">
        <w:rPr>
          <w:rFonts w:ascii="Arial" w:hAnsi="Arial" w:cs="Arial"/>
          <w:sz w:val="24"/>
          <w:szCs w:val="24"/>
          <w:lang w:val="en-US"/>
        </w:rPr>
        <w:t>“RNAi by feeding” technique, silencing of two or three gen</w:t>
      </w:r>
      <w:r w:rsidR="00913EF1" w:rsidRPr="00A0237B">
        <w:rPr>
          <w:rFonts w:ascii="Arial" w:hAnsi="Arial" w:cs="Arial"/>
          <w:sz w:val="24"/>
          <w:szCs w:val="24"/>
          <w:lang w:val="en-US"/>
        </w:rPr>
        <w:t>e</w:t>
      </w:r>
      <w:r w:rsidR="006D0283" w:rsidRPr="00A0237B">
        <w:rPr>
          <w:rFonts w:ascii="Arial" w:hAnsi="Arial" w:cs="Arial"/>
          <w:sz w:val="24"/>
          <w:szCs w:val="24"/>
          <w:lang w:val="en-US"/>
        </w:rPr>
        <w:t xml:space="preserve">s was </w:t>
      </w:r>
      <w:r w:rsidR="00913EF1" w:rsidRPr="00A0237B">
        <w:rPr>
          <w:rFonts w:ascii="Arial" w:hAnsi="Arial" w:cs="Arial"/>
          <w:sz w:val="24"/>
          <w:szCs w:val="24"/>
          <w:lang w:val="en-US"/>
        </w:rPr>
        <w:t>achieved</w:t>
      </w:r>
      <w:r w:rsidR="006D0283" w:rsidRPr="00A0237B">
        <w:rPr>
          <w:rFonts w:ascii="Arial" w:hAnsi="Arial" w:cs="Arial"/>
          <w:sz w:val="24"/>
          <w:szCs w:val="24"/>
          <w:lang w:val="en-US"/>
        </w:rPr>
        <w:t xml:space="preserve"> by mixing bacteria designed to silence individual genes. </w:t>
      </w:r>
      <w:r w:rsidR="00B77762" w:rsidRPr="00A0237B">
        <w:rPr>
          <w:rFonts w:ascii="Arial" w:hAnsi="Arial" w:cs="Arial"/>
          <w:sz w:val="24"/>
          <w:szCs w:val="24"/>
          <w:lang w:val="en-US"/>
        </w:rPr>
        <w:t xml:space="preserve">First, we studied </w:t>
      </w:r>
      <w:r w:rsidR="00913EF1" w:rsidRPr="00A0237B">
        <w:rPr>
          <w:rFonts w:ascii="Arial" w:hAnsi="Arial" w:cs="Arial"/>
          <w:sz w:val="24"/>
          <w:szCs w:val="24"/>
          <w:lang w:val="en-US"/>
        </w:rPr>
        <w:t xml:space="preserve">the </w:t>
      </w:r>
      <w:r w:rsidR="00E921D0" w:rsidRPr="00A0237B">
        <w:rPr>
          <w:rFonts w:ascii="Arial" w:hAnsi="Arial" w:cs="Arial"/>
          <w:sz w:val="24"/>
          <w:szCs w:val="24"/>
          <w:lang w:val="en-US"/>
        </w:rPr>
        <w:t xml:space="preserve">phenotypes of Spt4 depletion during vegetative growth. </w:t>
      </w:r>
      <w:r w:rsidR="000B7ABD" w:rsidRPr="00A0237B">
        <w:rPr>
          <w:rFonts w:ascii="Arial" w:hAnsi="Arial" w:cs="Arial"/>
          <w:sz w:val="24"/>
          <w:szCs w:val="24"/>
          <w:lang w:val="en-US"/>
        </w:rPr>
        <w:t xml:space="preserve">Neither silencing of </w:t>
      </w:r>
      <w:r w:rsidR="003D7CB8" w:rsidRPr="00A0237B">
        <w:rPr>
          <w:rFonts w:ascii="Arial" w:hAnsi="Arial" w:cs="Arial"/>
          <w:i/>
          <w:sz w:val="24"/>
          <w:szCs w:val="24"/>
          <w:lang w:val="en-US"/>
        </w:rPr>
        <w:t>SPT4v</w:t>
      </w:r>
      <w:r w:rsidR="00F4170F" w:rsidRPr="00A0237B">
        <w:rPr>
          <w:rFonts w:ascii="Arial" w:hAnsi="Arial" w:cs="Arial"/>
          <w:i/>
          <w:sz w:val="24"/>
          <w:szCs w:val="24"/>
          <w:lang w:val="en-US"/>
        </w:rPr>
        <w:t>C</w:t>
      </w:r>
      <w:r w:rsidR="003D7CB8" w:rsidRPr="00A0237B">
        <w:rPr>
          <w:rFonts w:ascii="Arial" w:hAnsi="Arial" w:cs="Arial"/>
          <w:i/>
          <w:sz w:val="24"/>
          <w:szCs w:val="24"/>
          <w:lang w:val="en-US"/>
        </w:rPr>
        <w:t xml:space="preserve"> </w:t>
      </w:r>
      <w:r w:rsidR="003D7CB8" w:rsidRPr="00A0237B">
        <w:rPr>
          <w:rFonts w:ascii="Arial" w:hAnsi="Arial" w:cs="Arial"/>
          <w:sz w:val="24"/>
          <w:szCs w:val="24"/>
          <w:lang w:val="en-US"/>
        </w:rPr>
        <w:t xml:space="preserve">nor double silencing of </w:t>
      </w:r>
      <w:r w:rsidR="00913EF1" w:rsidRPr="00A0237B">
        <w:rPr>
          <w:rFonts w:ascii="Arial" w:hAnsi="Arial" w:cs="Arial"/>
          <w:sz w:val="24"/>
          <w:szCs w:val="24"/>
          <w:lang w:val="en-US"/>
        </w:rPr>
        <w:t xml:space="preserve">the </w:t>
      </w:r>
      <w:r w:rsidR="003D7CB8" w:rsidRPr="00A0237B">
        <w:rPr>
          <w:rFonts w:ascii="Arial" w:hAnsi="Arial" w:cs="Arial"/>
          <w:i/>
          <w:sz w:val="24"/>
          <w:szCs w:val="24"/>
          <w:lang w:val="en-US"/>
        </w:rPr>
        <w:t>SPT4m</w:t>
      </w:r>
      <w:r w:rsidR="003D7CB8" w:rsidRPr="00A0237B">
        <w:rPr>
          <w:rFonts w:ascii="Arial" w:hAnsi="Arial" w:cs="Arial"/>
          <w:sz w:val="24"/>
          <w:szCs w:val="24"/>
          <w:lang w:val="en-US"/>
        </w:rPr>
        <w:t xml:space="preserve"> genes (</w:t>
      </w:r>
      <w:r w:rsidR="003D7CB8" w:rsidRPr="00A0237B">
        <w:rPr>
          <w:rFonts w:ascii="Arial" w:hAnsi="Arial" w:cs="Arial"/>
          <w:i/>
          <w:sz w:val="24"/>
          <w:szCs w:val="24"/>
          <w:lang w:val="en-US"/>
        </w:rPr>
        <w:t>SPT4mA</w:t>
      </w:r>
      <w:r w:rsidR="003D7CB8" w:rsidRPr="00A0237B">
        <w:rPr>
          <w:rFonts w:ascii="Arial" w:hAnsi="Arial" w:cs="Arial"/>
          <w:sz w:val="24"/>
          <w:szCs w:val="24"/>
          <w:lang w:val="en-US"/>
        </w:rPr>
        <w:t xml:space="preserve"> and</w:t>
      </w:r>
      <w:r w:rsidR="003D7CB8" w:rsidRPr="00A0237B">
        <w:rPr>
          <w:rFonts w:ascii="Arial" w:hAnsi="Arial" w:cs="Arial"/>
          <w:i/>
          <w:sz w:val="24"/>
          <w:szCs w:val="24"/>
          <w:lang w:val="en-US"/>
        </w:rPr>
        <w:t xml:space="preserve"> SPT4mB</w:t>
      </w:r>
      <w:r w:rsidR="003D7CB8" w:rsidRPr="00A0237B">
        <w:rPr>
          <w:rFonts w:ascii="Arial" w:hAnsi="Arial" w:cs="Arial"/>
          <w:sz w:val="24"/>
          <w:szCs w:val="24"/>
          <w:lang w:val="en-US"/>
        </w:rPr>
        <w:t>) influence</w:t>
      </w:r>
      <w:r w:rsidR="00913EF1" w:rsidRPr="00A0237B">
        <w:rPr>
          <w:rFonts w:ascii="Arial" w:hAnsi="Arial" w:cs="Arial"/>
          <w:sz w:val="24"/>
          <w:szCs w:val="24"/>
          <w:lang w:val="en-US"/>
        </w:rPr>
        <w:t>d</w:t>
      </w:r>
      <w:r w:rsidR="003D7CB8" w:rsidRPr="00A0237B">
        <w:rPr>
          <w:rFonts w:ascii="Arial" w:hAnsi="Arial" w:cs="Arial"/>
          <w:sz w:val="24"/>
          <w:szCs w:val="24"/>
          <w:lang w:val="en-US"/>
        </w:rPr>
        <w:t xml:space="preserve"> </w:t>
      </w:r>
      <w:r w:rsidR="00913EF1" w:rsidRPr="00A0237B">
        <w:rPr>
          <w:rFonts w:ascii="Arial" w:hAnsi="Arial" w:cs="Arial"/>
          <w:sz w:val="24"/>
          <w:szCs w:val="24"/>
          <w:lang w:val="en-US"/>
        </w:rPr>
        <w:t xml:space="preserve">the </w:t>
      </w:r>
      <w:r w:rsidR="003D7CB8" w:rsidRPr="00A0237B">
        <w:rPr>
          <w:rFonts w:ascii="Arial" w:hAnsi="Arial" w:cs="Arial"/>
          <w:sz w:val="24"/>
          <w:szCs w:val="24"/>
          <w:lang w:val="en-US"/>
        </w:rPr>
        <w:t xml:space="preserve">rate of growth or cell shape/morphology. </w:t>
      </w:r>
      <w:r w:rsidR="00F4170F" w:rsidRPr="00A0237B">
        <w:rPr>
          <w:rFonts w:ascii="Arial" w:hAnsi="Arial" w:cs="Arial"/>
          <w:sz w:val="24"/>
          <w:szCs w:val="24"/>
          <w:lang w:val="en-US"/>
        </w:rPr>
        <w:t xml:space="preserve">Each experiment in which </w:t>
      </w:r>
      <w:r w:rsidR="00F4170F" w:rsidRPr="00A0237B">
        <w:rPr>
          <w:rFonts w:ascii="Arial" w:hAnsi="Arial" w:cs="Arial"/>
          <w:i/>
          <w:sz w:val="24"/>
          <w:szCs w:val="24"/>
          <w:lang w:val="en-US"/>
        </w:rPr>
        <w:t>SPT4vA</w:t>
      </w:r>
      <w:r w:rsidR="00F4170F" w:rsidRPr="00A0237B">
        <w:rPr>
          <w:rFonts w:ascii="Arial" w:hAnsi="Arial" w:cs="Arial"/>
          <w:sz w:val="24"/>
          <w:szCs w:val="24"/>
          <w:lang w:val="en-US"/>
        </w:rPr>
        <w:t xml:space="preserve"> was silenced – single silencing of </w:t>
      </w:r>
      <w:r w:rsidR="00F4170F" w:rsidRPr="00A0237B">
        <w:rPr>
          <w:rFonts w:ascii="Arial" w:hAnsi="Arial" w:cs="Arial"/>
          <w:i/>
          <w:sz w:val="24"/>
          <w:szCs w:val="24"/>
          <w:lang w:val="en-US"/>
        </w:rPr>
        <w:t>SPT4vA</w:t>
      </w:r>
      <w:r w:rsidR="00F4170F" w:rsidRPr="00A0237B">
        <w:rPr>
          <w:rFonts w:ascii="Arial" w:hAnsi="Arial" w:cs="Arial"/>
          <w:sz w:val="24"/>
          <w:szCs w:val="24"/>
          <w:lang w:val="en-US"/>
        </w:rPr>
        <w:t xml:space="preserve">, double silencing with </w:t>
      </w:r>
      <w:r w:rsidR="00F4170F" w:rsidRPr="00A0237B">
        <w:rPr>
          <w:rFonts w:ascii="Arial" w:hAnsi="Arial" w:cs="Arial"/>
          <w:i/>
          <w:sz w:val="24"/>
          <w:szCs w:val="24"/>
          <w:lang w:val="en-US"/>
        </w:rPr>
        <w:t>SPT4vC</w:t>
      </w:r>
      <w:r w:rsidR="00F4170F" w:rsidRPr="00A0237B">
        <w:rPr>
          <w:rFonts w:ascii="Arial" w:hAnsi="Arial" w:cs="Arial"/>
          <w:sz w:val="24"/>
          <w:szCs w:val="24"/>
          <w:lang w:val="en-US"/>
        </w:rPr>
        <w:t xml:space="preserve"> </w:t>
      </w:r>
      <w:r w:rsidR="00542855" w:rsidRPr="00A0237B">
        <w:rPr>
          <w:rFonts w:ascii="Arial" w:hAnsi="Arial" w:cs="Arial"/>
          <w:sz w:val="24"/>
          <w:szCs w:val="24"/>
          <w:lang w:val="en-US"/>
        </w:rPr>
        <w:t xml:space="preserve">(called later </w:t>
      </w:r>
      <w:r w:rsidR="00542855" w:rsidRPr="00A0237B">
        <w:rPr>
          <w:rFonts w:ascii="Arial" w:hAnsi="Arial" w:cs="Arial"/>
          <w:i/>
          <w:sz w:val="24"/>
          <w:szCs w:val="24"/>
          <w:lang w:val="en-US"/>
        </w:rPr>
        <w:t>Spt4v</w:t>
      </w:r>
      <w:r w:rsidR="00542855" w:rsidRPr="00A0237B">
        <w:rPr>
          <w:rFonts w:ascii="Arial" w:hAnsi="Arial" w:cs="Arial"/>
          <w:sz w:val="24"/>
          <w:szCs w:val="24"/>
          <w:lang w:val="en-US"/>
        </w:rPr>
        <w:t>-RNAi)</w:t>
      </w:r>
      <w:r w:rsidR="00913EF1" w:rsidRPr="00A0237B">
        <w:rPr>
          <w:rFonts w:ascii="Arial" w:hAnsi="Arial" w:cs="Arial"/>
          <w:sz w:val="24"/>
          <w:szCs w:val="24"/>
          <w:lang w:val="en-US"/>
        </w:rPr>
        <w:t>,</w:t>
      </w:r>
      <w:r w:rsidR="00542855" w:rsidRPr="00A0237B">
        <w:rPr>
          <w:rFonts w:ascii="Arial" w:hAnsi="Arial" w:cs="Arial"/>
          <w:sz w:val="24"/>
          <w:szCs w:val="24"/>
          <w:lang w:val="en-US"/>
        </w:rPr>
        <w:t xml:space="preserve"> </w:t>
      </w:r>
      <w:r w:rsidR="00F4170F" w:rsidRPr="00A0237B">
        <w:rPr>
          <w:rFonts w:ascii="Arial" w:hAnsi="Arial" w:cs="Arial"/>
          <w:sz w:val="24"/>
          <w:szCs w:val="24"/>
          <w:lang w:val="en-US"/>
        </w:rPr>
        <w:t>or triple silencing</w:t>
      </w:r>
      <w:r w:rsidR="009949C5" w:rsidRPr="00A0237B">
        <w:rPr>
          <w:rFonts w:ascii="Arial" w:hAnsi="Arial" w:cs="Arial"/>
          <w:sz w:val="24"/>
          <w:szCs w:val="24"/>
          <w:lang w:val="en-US"/>
        </w:rPr>
        <w:t xml:space="preserve"> of </w:t>
      </w:r>
      <w:r w:rsidR="009949C5" w:rsidRPr="00A0237B">
        <w:rPr>
          <w:rFonts w:ascii="Arial" w:hAnsi="Arial" w:cs="Arial"/>
          <w:i/>
          <w:sz w:val="24"/>
          <w:szCs w:val="24"/>
          <w:lang w:val="en-US"/>
        </w:rPr>
        <w:t>SPT4vA</w:t>
      </w:r>
      <w:r w:rsidR="00F4170F" w:rsidRPr="00A0237B">
        <w:rPr>
          <w:rFonts w:ascii="Arial" w:hAnsi="Arial" w:cs="Arial"/>
          <w:sz w:val="24"/>
          <w:szCs w:val="24"/>
          <w:lang w:val="en-US"/>
        </w:rPr>
        <w:t xml:space="preserve"> together with both </w:t>
      </w:r>
      <w:r w:rsidR="00F4170F" w:rsidRPr="00A0237B">
        <w:rPr>
          <w:rFonts w:ascii="Arial" w:hAnsi="Arial" w:cs="Arial"/>
          <w:i/>
          <w:sz w:val="24"/>
          <w:szCs w:val="24"/>
          <w:lang w:val="en-US"/>
        </w:rPr>
        <w:t>SPT4m</w:t>
      </w:r>
      <w:r w:rsidR="00F4170F" w:rsidRPr="00A0237B">
        <w:rPr>
          <w:rFonts w:ascii="Arial" w:hAnsi="Arial" w:cs="Arial"/>
          <w:sz w:val="24"/>
          <w:szCs w:val="24"/>
          <w:lang w:val="en-US"/>
        </w:rPr>
        <w:t xml:space="preserve"> genes </w:t>
      </w:r>
      <w:r w:rsidR="00542855" w:rsidRPr="00A0237B">
        <w:rPr>
          <w:rFonts w:ascii="Arial" w:hAnsi="Arial" w:cs="Arial"/>
          <w:sz w:val="24"/>
          <w:szCs w:val="24"/>
          <w:lang w:val="en-US"/>
        </w:rPr>
        <w:t xml:space="preserve">(called </w:t>
      </w:r>
      <w:r w:rsidR="00542855" w:rsidRPr="00A0237B">
        <w:rPr>
          <w:rFonts w:ascii="Arial" w:hAnsi="Arial" w:cs="Arial"/>
          <w:i/>
          <w:sz w:val="24"/>
          <w:szCs w:val="24"/>
          <w:lang w:val="en-US"/>
        </w:rPr>
        <w:t>SPT4</w:t>
      </w:r>
      <w:r w:rsidR="00542855" w:rsidRPr="00A0237B">
        <w:rPr>
          <w:rFonts w:ascii="Arial" w:hAnsi="Arial" w:cs="Arial"/>
          <w:sz w:val="24"/>
          <w:szCs w:val="24"/>
          <w:lang w:val="en-US"/>
        </w:rPr>
        <w:t xml:space="preserve">-RNAi) </w:t>
      </w:r>
      <w:r w:rsidR="00F4170F" w:rsidRPr="00A0237B">
        <w:rPr>
          <w:rFonts w:ascii="Arial" w:hAnsi="Arial" w:cs="Arial"/>
          <w:sz w:val="24"/>
          <w:szCs w:val="24"/>
          <w:lang w:val="en-US"/>
        </w:rPr>
        <w:t xml:space="preserve">– </w:t>
      </w:r>
      <w:r w:rsidR="00913EF1" w:rsidRPr="00A0237B">
        <w:rPr>
          <w:rFonts w:ascii="Arial" w:hAnsi="Arial" w:cs="Arial"/>
          <w:sz w:val="24"/>
          <w:szCs w:val="24"/>
          <w:lang w:val="en-US"/>
        </w:rPr>
        <w:t>resulted in</w:t>
      </w:r>
      <w:r w:rsidR="00F4170F" w:rsidRPr="00A0237B">
        <w:rPr>
          <w:rFonts w:ascii="Arial" w:hAnsi="Arial" w:cs="Arial"/>
          <w:sz w:val="24"/>
          <w:szCs w:val="24"/>
          <w:lang w:val="en-US"/>
        </w:rPr>
        <w:t xml:space="preserve"> </w:t>
      </w:r>
      <w:r w:rsidR="00913EF1" w:rsidRPr="00A0237B">
        <w:rPr>
          <w:rFonts w:ascii="Arial" w:hAnsi="Arial" w:cs="Arial"/>
          <w:sz w:val="24"/>
          <w:szCs w:val="24"/>
          <w:lang w:val="en-US"/>
        </w:rPr>
        <w:t xml:space="preserve">a </w:t>
      </w:r>
      <w:r w:rsidR="00F4170F" w:rsidRPr="00A0237B">
        <w:rPr>
          <w:rFonts w:ascii="Arial" w:hAnsi="Arial" w:cs="Arial"/>
          <w:sz w:val="24"/>
          <w:szCs w:val="24"/>
          <w:lang w:val="en-US"/>
        </w:rPr>
        <w:t>s</w:t>
      </w:r>
      <w:r w:rsidR="00496847" w:rsidRPr="00A0237B">
        <w:rPr>
          <w:rFonts w:ascii="Arial" w:hAnsi="Arial" w:cs="Arial"/>
          <w:sz w:val="24"/>
          <w:szCs w:val="24"/>
          <w:lang w:val="en-US"/>
        </w:rPr>
        <w:t>lightly lower number of divisions per day</w:t>
      </w:r>
      <w:r w:rsidR="00913EF1" w:rsidRPr="00A0237B">
        <w:rPr>
          <w:rFonts w:ascii="Arial" w:hAnsi="Arial" w:cs="Arial"/>
          <w:sz w:val="24"/>
          <w:szCs w:val="24"/>
          <w:lang w:val="en-US"/>
        </w:rPr>
        <w:t>:</w:t>
      </w:r>
      <w:r w:rsidR="00496847" w:rsidRPr="00A0237B">
        <w:rPr>
          <w:rFonts w:ascii="Arial" w:hAnsi="Arial" w:cs="Arial"/>
          <w:sz w:val="24"/>
          <w:szCs w:val="24"/>
          <w:lang w:val="en-US"/>
        </w:rPr>
        <w:t xml:space="preserve"> ~3.5 instead of 4 after more than 24 hours of silencing</w:t>
      </w:r>
      <w:r w:rsidR="00596AD3" w:rsidRPr="00A0237B">
        <w:rPr>
          <w:rFonts w:ascii="Arial" w:hAnsi="Arial" w:cs="Arial"/>
          <w:sz w:val="24"/>
          <w:szCs w:val="24"/>
          <w:lang w:val="en-US"/>
        </w:rPr>
        <w:t xml:space="preserve"> (</w:t>
      </w:r>
      <w:r w:rsidR="004A7EFD" w:rsidRPr="00A0237B">
        <w:rPr>
          <w:rFonts w:ascii="Arial" w:hAnsi="Arial" w:cs="Arial"/>
          <w:b/>
          <w:sz w:val="24"/>
          <w:szCs w:val="24"/>
          <w:lang w:val="en-US"/>
        </w:rPr>
        <w:t>Figure</w:t>
      </w:r>
      <w:r w:rsidR="00596AD3" w:rsidRPr="00A0237B">
        <w:rPr>
          <w:rFonts w:ascii="Arial" w:hAnsi="Arial" w:cs="Arial"/>
          <w:b/>
          <w:sz w:val="24"/>
          <w:szCs w:val="24"/>
          <w:lang w:val="en-US"/>
        </w:rPr>
        <w:t xml:space="preserve"> S</w:t>
      </w:r>
      <w:r w:rsidR="000F74EA" w:rsidRPr="00A0237B">
        <w:rPr>
          <w:rFonts w:ascii="Arial" w:hAnsi="Arial" w:cs="Arial"/>
          <w:b/>
          <w:sz w:val="24"/>
          <w:szCs w:val="24"/>
          <w:lang w:val="en-US"/>
        </w:rPr>
        <w:t>2</w:t>
      </w:r>
      <w:r w:rsidR="00596AD3" w:rsidRPr="00A0237B">
        <w:rPr>
          <w:rFonts w:ascii="Arial" w:hAnsi="Arial" w:cs="Arial"/>
          <w:b/>
          <w:sz w:val="24"/>
          <w:szCs w:val="24"/>
          <w:lang w:val="en-US"/>
        </w:rPr>
        <w:t>)</w:t>
      </w:r>
      <w:r w:rsidR="00496847" w:rsidRPr="00A0237B">
        <w:rPr>
          <w:rFonts w:ascii="Arial" w:hAnsi="Arial" w:cs="Arial"/>
          <w:sz w:val="24"/>
          <w:szCs w:val="24"/>
          <w:lang w:val="en-US"/>
        </w:rPr>
        <w:t xml:space="preserve">. However, cells silenced for </w:t>
      </w:r>
      <w:r w:rsidR="00E921D0" w:rsidRPr="00A0237B">
        <w:rPr>
          <w:rFonts w:ascii="Arial" w:hAnsi="Arial" w:cs="Arial"/>
          <w:sz w:val="24"/>
          <w:szCs w:val="24"/>
          <w:lang w:val="en-US"/>
        </w:rPr>
        <w:t>any combination</w:t>
      </w:r>
      <w:r w:rsidR="00496847" w:rsidRPr="00A0237B">
        <w:rPr>
          <w:rFonts w:ascii="Arial" w:hAnsi="Arial" w:cs="Arial"/>
          <w:sz w:val="24"/>
          <w:szCs w:val="24"/>
          <w:lang w:val="en-US"/>
        </w:rPr>
        <w:t xml:space="preserve"> of </w:t>
      </w:r>
      <w:r w:rsidR="00496847" w:rsidRPr="00A0237B">
        <w:rPr>
          <w:rFonts w:ascii="Arial" w:hAnsi="Arial" w:cs="Arial"/>
          <w:i/>
          <w:sz w:val="24"/>
          <w:szCs w:val="24"/>
          <w:lang w:val="en-US"/>
        </w:rPr>
        <w:t>SPT4</w:t>
      </w:r>
      <w:r w:rsidR="00496847" w:rsidRPr="00A0237B">
        <w:rPr>
          <w:rFonts w:ascii="Arial" w:hAnsi="Arial" w:cs="Arial"/>
          <w:sz w:val="24"/>
          <w:szCs w:val="24"/>
          <w:lang w:val="en-US"/>
        </w:rPr>
        <w:t xml:space="preserve"> genes were able to enter </w:t>
      </w:r>
      <w:r w:rsidR="00913EF1" w:rsidRPr="00A0237B">
        <w:rPr>
          <w:rFonts w:ascii="Arial" w:hAnsi="Arial" w:cs="Arial"/>
          <w:sz w:val="24"/>
          <w:szCs w:val="24"/>
          <w:lang w:val="en-US"/>
        </w:rPr>
        <w:t xml:space="preserve">the </w:t>
      </w:r>
      <w:r w:rsidR="00496847" w:rsidRPr="00A0237B">
        <w:rPr>
          <w:rFonts w:ascii="Arial" w:hAnsi="Arial" w:cs="Arial"/>
          <w:sz w:val="24"/>
          <w:szCs w:val="24"/>
          <w:lang w:val="en-US"/>
        </w:rPr>
        <w:t xml:space="preserve">sexual </w:t>
      </w:r>
      <w:r w:rsidR="00440E04" w:rsidRPr="00A0237B">
        <w:rPr>
          <w:rFonts w:ascii="Arial" w:hAnsi="Arial" w:cs="Arial"/>
          <w:sz w:val="24"/>
          <w:szCs w:val="24"/>
          <w:lang w:val="en-US"/>
        </w:rPr>
        <w:t>process of autogamy</w:t>
      </w:r>
      <w:r w:rsidR="00496847" w:rsidRPr="00A0237B">
        <w:rPr>
          <w:rFonts w:ascii="Arial" w:hAnsi="Arial" w:cs="Arial"/>
          <w:sz w:val="24"/>
          <w:szCs w:val="24"/>
          <w:lang w:val="en-US"/>
        </w:rPr>
        <w:t xml:space="preserve"> </w:t>
      </w:r>
      <w:r w:rsidR="00D57D7C" w:rsidRPr="00A0237B">
        <w:rPr>
          <w:rFonts w:ascii="Arial" w:hAnsi="Arial" w:cs="Arial"/>
          <w:sz w:val="24"/>
          <w:szCs w:val="24"/>
          <w:lang w:val="en-US"/>
        </w:rPr>
        <w:t xml:space="preserve">(self-fertilization) </w:t>
      </w:r>
      <w:r w:rsidR="00496847" w:rsidRPr="00A0237B">
        <w:rPr>
          <w:rFonts w:ascii="Arial" w:hAnsi="Arial" w:cs="Arial"/>
          <w:sz w:val="24"/>
          <w:szCs w:val="24"/>
          <w:lang w:val="en-US"/>
        </w:rPr>
        <w:t xml:space="preserve">after a period of starvation. </w:t>
      </w:r>
      <w:r w:rsidR="00913EF1" w:rsidRPr="00A0237B">
        <w:rPr>
          <w:rFonts w:ascii="Arial" w:hAnsi="Arial" w:cs="Arial"/>
          <w:sz w:val="24"/>
          <w:szCs w:val="24"/>
          <w:lang w:val="en-US"/>
        </w:rPr>
        <w:t>The o</w:t>
      </w:r>
      <w:r w:rsidR="00496847" w:rsidRPr="00A0237B">
        <w:rPr>
          <w:rFonts w:ascii="Arial" w:hAnsi="Arial" w:cs="Arial"/>
          <w:sz w:val="24"/>
          <w:szCs w:val="24"/>
          <w:lang w:val="en-US"/>
        </w:rPr>
        <w:t>btained results indicate that Spt4 is not essential during vegetative growth</w:t>
      </w:r>
      <w:r w:rsidR="00596AD3" w:rsidRPr="00A0237B">
        <w:rPr>
          <w:rFonts w:ascii="Arial" w:hAnsi="Arial" w:cs="Arial"/>
          <w:sz w:val="24"/>
          <w:szCs w:val="24"/>
          <w:lang w:val="en-US"/>
        </w:rPr>
        <w:t xml:space="preserve"> and we were able to look for </w:t>
      </w:r>
      <w:r w:rsidR="00E921D0" w:rsidRPr="00A0237B">
        <w:rPr>
          <w:rFonts w:ascii="Arial" w:hAnsi="Arial" w:cs="Arial"/>
          <w:sz w:val="24"/>
          <w:szCs w:val="24"/>
          <w:lang w:val="en-US"/>
        </w:rPr>
        <w:t xml:space="preserve">depletion </w:t>
      </w:r>
      <w:r w:rsidR="00596AD3" w:rsidRPr="00A0237B">
        <w:rPr>
          <w:rFonts w:ascii="Arial" w:hAnsi="Arial" w:cs="Arial"/>
          <w:sz w:val="24"/>
          <w:szCs w:val="24"/>
          <w:lang w:val="en-US"/>
        </w:rPr>
        <w:t xml:space="preserve">phenotypes in sexual </w:t>
      </w:r>
      <w:r w:rsidR="00E921D0" w:rsidRPr="00A0237B">
        <w:rPr>
          <w:rFonts w:ascii="Arial" w:hAnsi="Arial" w:cs="Arial"/>
          <w:sz w:val="24"/>
          <w:szCs w:val="24"/>
          <w:lang w:val="en-US"/>
        </w:rPr>
        <w:t>reproduction.</w:t>
      </w:r>
    </w:p>
    <w:p w14:paraId="0C074AE6" w14:textId="6866C4CE" w:rsidR="009C4FE4" w:rsidRPr="00A0237B" w:rsidRDefault="00BC3CC9"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To check </w:t>
      </w:r>
      <w:r w:rsidR="00913EF1" w:rsidRPr="00A0237B">
        <w:rPr>
          <w:rFonts w:ascii="Arial" w:hAnsi="Arial" w:cs="Arial"/>
          <w:sz w:val="24"/>
          <w:szCs w:val="24"/>
          <w:lang w:val="en-US"/>
        </w:rPr>
        <w:t xml:space="preserve">a </w:t>
      </w:r>
      <w:r w:rsidRPr="00A0237B">
        <w:rPr>
          <w:rFonts w:ascii="Arial" w:hAnsi="Arial" w:cs="Arial"/>
          <w:sz w:val="24"/>
          <w:szCs w:val="24"/>
          <w:lang w:val="en-US"/>
        </w:rPr>
        <w:t>possible role of Spt4 in sex-related processes, we silenced</w:t>
      </w:r>
      <w:r w:rsidR="00CC2B9E" w:rsidRPr="00A0237B">
        <w:rPr>
          <w:rFonts w:ascii="Arial" w:hAnsi="Arial" w:cs="Arial"/>
          <w:sz w:val="24"/>
          <w:szCs w:val="24"/>
          <w:lang w:val="en-US"/>
        </w:rPr>
        <w:t xml:space="preserve"> all</w:t>
      </w:r>
      <w:r w:rsidRPr="00A0237B">
        <w:rPr>
          <w:rFonts w:ascii="Arial" w:hAnsi="Arial" w:cs="Arial"/>
          <w:sz w:val="24"/>
          <w:szCs w:val="24"/>
          <w:lang w:val="en-US"/>
        </w:rPr>
        <w:t xml:space="preserve"> </w:t>
      </w:r>
      <w:r w:rsidRPr="00A0237B">
        <w:rPr>
          <w:rFonts w:ascii="Arial" w:hAnsi="Arial" w:cs="Arial"/>
          <w:i/>
          <w:sz w:val="24"/>
          <w:szCs w:val="24"/>
          <w:lang w:val="en-US"/>
        </w:rPr>
        <w:t>SPT4</w:t>
      </w:r>
      <w:r w:rsidRPr="00A0237B">
        <w:rPr>
          <w:rFonts w:ascii="Arial" w:hAnsi="Arial" w:cs="Arial"/>
          <w:sz w:val="24"/>
          <w:szCs w:val="24"/>
          <w:lang w:val="en-US"/>
        </w:rPr>
        <w:t xml:space="preserve"> genes</w:t>
      </w:r>
      <w:r w:rsidR="00CC2B9E" w:rsidRPr="00A0237B">
        <w:rPr>
          <w:rFonts w:ascii="Arial" w:hAnsi="Arial" w:cs="Arial"/>
          <w:sz w:val="24"/>
          <w:szCs w:val="24"/>
          <w:lang w:val="en-US"/>
        </w:rPr>
        <w:t xml:space="preserve">, individually </w:t>
      </w:r>
      <w:r w:rsidR="00E635ED" w:rsidRPr="00A0237B">
        <w:rPr>
          <w:rFonts w:ascii="Arial" w:hAnsi="Arial" w:cs="Arial"/>
          <w:sz w:val="24"/>
          <w:szCs w:val="24"/>
          <w:lang w:val="en-US"/>
        </w:rPr>
        <w:t>as well as</w:t>
      </w:r>
      <w:r w:rsidR="00CC2B9E" w:rsidRPr="00A0237B">
        <w:rPr>
          <w:rFonts w:ascii="Arial" w:hAnsi="Arial" w:cs="Arial"/>
          <w:sz w:val="24"/>
          <w:szCs w:val="24"/>
          <w:lang w:val="en-US"/>
        </w:rPr>
        <w:t xml:space="preserve"> in different combinations,</w:t>
      </w:r>
      <w:r w:rsidRPr="00A0237B">
        <w:rPr>
          <w:rFonts w:ascii="Arial" w:hAnsi="Arial" w:cs="Arial"/>
          <w:sz w:val="24"/>
          <w:szCs w:val="24"/>
          <w:lang w:val="en-US"/>
        </w:rPr>
        <w:t xml:space="preserve"> and </w:t>
      </w:r>
      <w:r w:rsidR="00BD06EF" w:rsidRPr="00A0237B">
        <w:rPr>
          <w:rFonts w:ascii="Arial" w:hAnsi="Arial" w:cs="Arial"/>
          <w:sz w:val="24"/>
          <w:szCs w:val="24"/>
          <w:lang w:val="en-US"/>
        </w:rPr>
        <w:t xml:space="preserve">we </w:t>
      </w:r>
      <w:r w:rsidRPr="00A0237B">
        <w:rPr>
          <w:rFonts w:ascii="Arial" w:hAnsi="Arial" w:cs="Arial"/>
          <w:sz w:val="24"/>
          <w:szCs w:val="24"/>
          <w:lang w:val="en-US"/>
        </w:rPr>
        <w:t xml:space="preserve">observed </w:t>
      </w:r>
      <w:r w:rsidR="00631781" w:rsidRPr="00A0237B">
        <w:rPr>
          <w:rFonts w:ascii="Arial" w:hAnsi="Arial" w:cs="Arial"/>
          <w:sz w:val="24"/>
          <w:szCs w:val="24"/>
          <w:lang w:val="en-US"/>
        </w:rPr>
        <w:t>t</w:t>
      </w:r>
      <w:r w:rsidR="00BD06EF" w:rsidRPr="00A0237B">
        <w:rPr>
          <w:rFonts w:ascii="Arial" w:hAnsi="Arial" w:cs="Arial"/>
          <w:sz w:val="24"/>
          <w:szCs w:val="24"/>
          <w:lang w:val="en-US"/>
        </w:rPr>
        <w:t xml:space="preserve">he </w:t>
      </w:r>
      <w:r w:rsidRPr="00A0237B">
        <w:rPr>
          <w:rFonts w:ascii="Arial" w:hAnsi="Arial" w:cs="Arial"/>
          <w:sz w:val="24"/>
          <w:szCs w:val="24"/>
          <w:lang w:val="en-US"/>
        </w:rPr>
        <w:t>survival of sexual progeny</w:t>
      </w:r>
      <w:r w:rsidR="002F4C9B" w:rsidRPr="00A0237B">
        <w:rPr>
          <w:rFonts w:ascii="Arial" w:hAnsi="Arial" w:cs="Arial"/>
          <w:sz w:val="24"/>
          <w:szCs w:val="24"/>
          <w:lang w:val="en-US"/>
        </w:rPr>
        <w:t xml:space="preserve"> following transfer of individual autogamous cells to standard medium</w:t>
      </w:r>
      <w:r w:rsidR="00CC2B9E" w:rsidRPr="00A0237B">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mZFsqJTM","properties":{"formattedCitation":"(46)","plainCitation":"(46)","noteIndex":0},"citationItems":[{"id":49,"uris":["http://zotero.org/groups/74655/items/IIXUUCHE"],"uri":["http://zotero.org/groups/74655/items/IIXUUCHE"],"itemData":{"id":49,"type":"article-journal","abstract":"Like all ciliates, Paramecium tetraurelia is a unicellular eukaryote that harbors two kinds of nuclei within its cytoplasm. At each sexual cycle, a new somatic macronucleus (MAC) develops from the germline micronucleus (MIC) through a sequence of complex events, which includes meiosis, karyogamy and assembly of the MAC genome from MIC sequences. The latter process involves developmentally programmed genome rearrangements controlled by non-coding RNAs and a specialized RNA interference machinery. We describe our first attempts to identify genes and biological processes that contribute to the progression of the sexual cycle. Given the high percentage of unknown genes annotated in the P. tetraurelia genome, we applied a global strategy to monitor gene expression profiles during autogamy, a self-fertilization process. We focused this pilot study on the genes carried by the largest somatic chromosome and designed dedicated DNA arrays covering 484 genes from this chromosome (1.2% of all genes annotated in the genome). Transcriptome analysis revealed four major patterns of gene expression, including two successive waves of gene induction. Functional analysis of 15 up-regulated genes revealed four that are essential for vegetative growth, one of which is involved in the maintenance of MAC integrity and another in cell division or membrane trafficking. Two additional genes, encoding a MIC-specific protein and a putative RNA helicase localizing to the old, then to the new MAC, are specifically required during sexual processes. Our work provides a proof of principle that genes essential for meiosis and nuclear reorganization can be uncovered following genome-wide transcriptome analysis.","container-title":"Eukaryot Cell","DOI":"10.1128/EC.00258-10","issue":"3","page":"363-372","title":"Functional study of genes essential for autogamy and nuclear reorganization in Paramecium","volume":"10","author":[{"family":"Nowak","given":"J K"},{"family":"Gromadka","given":"R."},{"family":"Juszczuk","given":"M."},{"family":"Jerka-Dziadosz","given":"M."},{"family":"Maliszewska","given":"K."},{"family":"Mucchielli","given":"M H"},{"family":"Gout","given":"J F"},{"family":"Arnaiz","given":"O."},{"family":"Agier","given":"N."},{"family":"Tang","given":"T."},{"family":"Aggerbeck","given":"L P"},{"family":"Cohen","given":"J."},{"family":"Delacroix","given":"H."},{"family":"Sperling","given":"L."},{"family":"Herbert","given":"C J"},{"family":"Zagulski","given":"M."},{"family":"Bétermier","given":"M."}],"issued":{"date-parts":[["2011",3]]}}}],"schema":"https://github.com/citation-style-language/schema/raw/master/csl-citation.json"}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(46)</w:t>
      </w:r>
      <w:r w:rsidR="000010F9" w:rsidRPr="004200DA">
        <w:rPr>
          <w:rFonts w:ascii="Arial" w:hAnsi="Arial" w:cs="Arial"/>
          <w:sz w:val="24"/>
          <w:szCs w:val="24"/>
          <w:lang w:val="en-US"/>
        </w:rPr>
        <w:fldChar w:fldCharType="end"/>
      </w:r>
      <w:r w:rsidRPr="004200DA">
        <w:rPr>
          <w:rFonts w:ascii="Arial" w:hAnsi="Arial" w:cs="Arial"/>
          <w:sz w:val="24"/>
          <w:szCs w:val="24"/>
          <w:lang w:val="en-US"/>
        </w:rPr>
        <w:t>.</w:t>
      </w:r>
      <w:r w:rsidR="009C4FE4" w:rsidRPr="004200DA">
        <w:rPr>
          <w:rFonts w:ascii="Arial" w:hAnsi="Arial" w:cs="Arial"/>
          <w:sz w:val="24"/>
          <w:szCs w:val="24"/>
          <w:lang w:val="en-US"/>
        </w:rPr>
        <w:t xml:space="preserve"> </w:t>
      </w:r>
      <w:r w:rsidR="001B023C" w:rsidRPr="004200DA">
        <w:rPr>
          <w:rFonts w:ascii="Arial" w:hAnsi="Arial" w:cs="Arial"/>
          <w:sz w:val="24"/>
          <w:szCs w:val="24"/>
          <w:lang w:val="en-US"/>
        </w:rPr>
        <w:t xml:space="preserve">Silencing specificity and efficiency was </w:t>
      </w:r>
      <w:r w:rsidR="00E579CC" w:rsidRPr="004200DA">
        <w:rPr>
          <w:rFonts w:ascii="Arial" w:hAnsi="Arial" w:cs="Arial"/>
          <w:sz w:val="24"/>
          <w:szCs w:val="24"/>
          <w:lang w:val="en-US"/>
        </w:rPr>
        <w:t>confirmed</w:t>
      </w:r>
      <w:r w:rsidR="001B023C" w:rsidRPr="0053001A">
        <w:rPr>
          <w:rFonts w:ascii="Arial" w:hAnsi="Arial" w:cs="Arial"/>
          <w:sz w:val="24"/>
          <w:szCs w:val="24"/>
          <w:lang w:val="en-US"/>
        </w:rPr>
        <w:t xml:space="preserve"> by </w:t>
      </w:r>
      <w:r w:rsidR="00E579CC" w:rsidRPr="0053001A">
        <w:rPr>
          <w:rFonts w:ascii="Arial" w:hAnsi="Arial" w:cs="Arial"/>
          <w:sz w:val="24"/>
          <w:szCs w:val="24"/>
          <w:lang w:val="en-US"/>
        </w:rPr>
        <w:t xml:space="preserve">reverse transcription PCR </w:t>
      </w:r>
      <w:r w:rsidR="00E579CC" w:rsidRPr="00E77C12">
        <w:rPr>
          <w:rFonts w:ascii="Arial" w:hAnsi="Arial" w:cs="Arial"/>
          <w:sz w:val="24"/>
          <w:szCs w:val="24"/>
          <w:lang w:val="en-US"/>
        </w:rPr>
        <w:t>(</w:t>
      </w:r>
      <w:r w:rsidR="001B023C" w:rsidRPr="00E77C12">
        <w:rPr>
          <w:rFonts w:ascii="Arial" w:hAnsi="Arial" w:cs="Arial"/>
          <w:sz w:val="24"/>
          <w:szCs w:val="24"/>
          <w:lang w:val="en-US"/>
        </w:rPr>
        <w:t>RT-PCR</w:t>
      </w:r>
      <w:r w:rsidR="00E579CC" w:rsidRPr="00E77C12">
        <w:rPr>
          <w:rFonts w:ascii="Arial" w:hAnsi="Arial" w:cs="Arial"/>
          <w:sz w:val="24"/>
          <w:szCs w:val="24"/>
          <w:lang w:val="en-US"/>
        </w:rPr>
        <w:t>)</w:t>
      </w:r>
      <w:r w:rsidR="001B023C" w:rsidRPr="00E77C12">
        <w:rPr>
          <w:rFonts w:ascii="Arial" w:hAnsi="Arial" w:cs="Arial"/>
          <w:sz w:val="24"/>
          <w:szCs w:val="24"/>
          <w:lang w:val="en-US"/>
        </w:rPr>
        <w:t xml:space="preserve"> </w:t>
      </w:r>
      <w:r w:rsidR="001B023C" w:rsidRPr="00A0237B">
        <w:rPr>
          <w:rFonts w:ascii="Arial" w:hAnsi="Arial" w:cs="Arial"/>
          <w:b/>
          <w:sz w:val="24"/>
          <w:szCs w:val="24"/>
          <w:lang w:val="en-US"/>
        </w:rPr>
        <w:t>(Figure S</w:t>
      </w:r>
      <w:r w:rsidR="000F74EA" w:rsidRPr="00A0237B">
        <w:rPr>
          <w:rFonts w:ascii="Arial" w:hAnsi="Arial" w:cs="Arial"/>
          <w:b/>
          <w:sz w:val="24"/>
          <w:szCs w:val="24"/>
          <w:lang w:val="en-US"/>
        </w:rPr>
        <w:t>3</w:t>
      </w:r>
      <w:r w:rsidR="001B023C" w:rsidRPr="00A0237B">
        <w:rPr>
          <w:rFonts w:ascii="Arial" w:hAnsi="Arial" w:cs="Arial"/>
          <w:b/>
          <w:sz w:val="24"/>
          <w:szCs w:val="24"/>
          <w:lang w:val="en-US"/>
        </w:rPr>
        <w:t>)</w:t>
      </w:r>
      <w:r w:rsidR="001B023C" w:rsidRPr="00A0237B">
        <w:rPr>
          <w:rFonts w:ascii="Arial" w:hAnsi="Arial" w:cs="Arial"/>
          <w:sz w:val="24"/>
          <w:szCs w:val="24"/>
          <w:lang w:val="en-US"/>
        </w:rPr>
        <w:t xml:space="preserve">. </w:t>
      </w:r>
      <w:r w:rsidR="00F551D6" w:rsidRPr="00A0237B">
        <w:rPr>
          <w:rFonts w:ascii="Arial" w:hAnsi="Arial" w:cs="Arial"/>
          <w:sz w:val="24"/>
          <w:szCs w:val="24"/>
          <w:lang w:val="en-US"/>
        </w:rPr>
        <w:t xml:space="preserve">Silencing of </w:t>
      </w:r>
      <w:r w:rsidR="00BD06EF" w:rsidRPr="00A0237B">
        <w:rPr>
          <w:rFonts w:ascii="Arial" w:hAnsi="Arial" w:cs="Arial"/>
          <w:sz w:val="24"/>
          <w:szCs w:val="24"/>
          <w:lang w:val="en-US"/>
        </w:rPr>
        <w:t>the genes</w:t>
      </w:r>
      <w:r w:rsidR="00F551D6" w:rsidRPr="00A0237B">
        <w:rPr>
          <w:rFonts w:ascii="Arial" w:hAnsi="Arial" w:cs="Arial"/>
          <w:sz w:val="24"/>
          <w:szCs w:val="24"/>
          <w:lang w:val="en-US"/>
        </w:rPr>
        <w:t xml:space="preserve"> </w:t>
      </w:r>
      <w:r w:rsidR="00F551D6" w:rsidRPr="00A0237B">
        <w:rPr>
          <w:rFonts w:ascii="Arial" w:hAnsi="Arial" w:cs="Arial"/>
          <w:i/>
          <w:sz w:val="24"/>
          <w:szCs w:val="24"/>
          <w:lang w:val="en-US"/>
        </w:rPr>
        <w:t>SPT4vA</w:t>
      </w:r>
      <w:r w:rsidR="00F551D6" w:rsidRPr="00A0237B">
        <w:rPr>
          <w:rFonts w:ascii="Arial" w:hAnsi="Arial" w:cs="Arial"/>
          <w:sz w:val="24"/>
          <w:szCs w:val="24"/>
          <w:lang w:val="en-US"/>
        </w:rPr>
        <w:t xml:space="preserve"> and</w:t>
      </w:r>
      <w:r w:rsidR="00F551D6" w:rsidRPr="00A0237B">
        <w:rPr>
          <w:rFonts w:ascii="Arial" w:hAnsi="Arial" w:cs="Arial"/>
          <w:i/>
          <w:sz w:val="24"/>
          <w:szCs w:val="24"/>
          <w:lang w:val="en-US"/>
        </w:rPr>
        <w:t xml:space="preserve"> SPT4vC</w:t>
      </w:r>
      <w:r w:rsidR="00F551D6" w:rsidRPr="00A0237B">
        <w:rPr>
          <w:rFonts w:ascii="Arial" w:hAnsi="Arial" w:cs="Arial"/>
          <w:sz w:val="24"/>
          <w:szCs w:val="24"/>
          <w:lang w:val="en-US"/>
        </w:rPr>
        <w:t xml:space="preserve"> </w:t>
      </w:r>
      <w:r w:rsidR="00BD06EF" w:rsidRPr="00A0237B">
        <w:rPr>
          <w:rFonts w:ascii="Arial" w:hAnsi="Arial" w:cs="Arial"/>
          <w:sz w:val="24"/>
          <w:szCs w:val="24"/>
          <w:lang w:val="en-US"/>
        </w:rPr>
        <w:t xml:space="preserve">individually </w:t>
      </w:r>
      <w:r w:rsidR="00F551D6" w:rsidRPr="00A0237B">
        <w:rPr>
          <w:rFonts w:ascii="Arial" w:hAnsi="Arial" w:cs="Arial"/>
          <w:sz w:val="24"/>
          <w:szCs w:val="24"/>
          <w:lang w:val="en-US"/>
        </w:rPr>
        <w:t>did not produce any visible phenotype</w:t>
      </w:r>
      <w:r w:rsidR="00BD06EF" w:rsidRPr="00A0237B">
        <w:rPr>
          <w:rFonts w:ascii="Arial" w:hAnsi="Arial" w:cs="Arial"/>
          <w:sz w:val="24"/>
          <w:szCs w:val="24"/>
          <w:lang w:val="en-US"/>
        </w:rPr>
        <w:t>s</w:t>
      </w:r>
      <w:r w:rsidR="00F551D6" w:rsidRPr="00A0237B">
        <w:rPr>
          <w:rFonts w:ascii="Arial" w:hAnsi="Arial" w:cs="Arial"/>
          <w:sz w:val="24"/>
          <w:szCs w:val="24"/>
          <w:lang w:val="en-US"/>
        </w:rPr>
        <w:t xml:space="preserve">, while </w:t>
      </w:r>
      <w:r w:rsidR="00F551D6" w:rsidRPr="00A0237B">
        <w:rPr>
          <w:rFonts w:ascii="Arial" w:hAnsi="Arial" w:cs="Arial"/>
          <w:i/>
          <w:sz w:val="24"/>
          <w:szCs w:val="24"/>
          <w:lang w:val="en-US"/>
        </w:rPr>
        <w:t xml:space="preserve">SPT4mA </w:t>
      </w:r>
      <w:r w:rsidR="00F551D6" w:rsidRPr="00A0237B">
        <w:rPr>
          <w:rFonts w:ascii="Arial" w:hAnsi="Arial" w:cs="Arial"/>
          <w:sz w:val="24"/>
          <w:szCs w:val="24"/>
          <w:lang w:val="en-US"/>
        </w:rPr>
        <w:t>and</w:t>
      </w:r>
      <w:r w:rsidR="00F551D6" w:rsidRPr="00A0237B">
        <w:rPr>
          <w:rFonts w:ascii="Arial" w:hAnsi="Arial" w:cs="Arial"/>
          <w:i/>
          <w:sz w:val="24"/>
          <w:szCs w:val="24"/>
          <w:lang w:val="en-US"/>
        </w:rPr>
        <w:t xml:space="preserve"> SPT4mB</w:t>
      </w:r>
      <w:r w:rsidR="00F551D6" w:rsidRPr="00A0237B">
        <w:rPr>
          <w:rFonts w:ascii="Arial" w:hAnsi="Arial" w:cs="Arial"/>
          <w:sz w:val="24"/>
          <w:szCs w:val="24"/>
          <w:lang w:val="en-US"/>
        </w:rPr>
        <w:t xml:space="preserve"> gave partial phenotype</w:t>
      </w:r>
      <w:r w:rsidR="00BD06EF" w:rsidRPr="00A0237B">
        <w:rPr>
          <w:rFonts w:ascii="Arial" w:hAnsi="Arial" w:cs="Arial"/>
          <w:sz w:val="24"/>
          <w:szCs w:val="24"/>
          <w:lang w:val="en-US"/>
        </w:rPr>
        <w:t>s</w:t>
      </w:r>
      <w:r w:rsidR="00F551D6" w:rsidRPr="00A0237B">
        <w:rPr>
          <w:rFonts w:ascii="Arial" w:hAnsi="Arial" w:cs="Arial"/>
          <w:sz w:val="24"/>
          <w:szCs w:val="24"/>
          <w:lang w:val="en-US"/>
        </w:rPr>
        <w:t xml:space="preserve"> </w:t>
      </w:r>
      <w:r w:rsidR="003C0035" w:rsidRPr="00A0237B">
        <w:rPr>
          <w:rFonts w:ascii="Arial" w:hAnsi="Arial" w:cs="Arial"/>
          <w:sz w:val="24"/>
          <w:szCs w:val="24"/>
          <w:lang w:val="en-US"/>
        </w:rPr>
        <w:t xml:space="preserve">with significant lethality and </w:t>
      </w:r>
      <w:r w:rsidR="00F551D6" w:rsidRPr="00A0237B">
        <w:rPr>
          <w:rFonts w:ascii="Arial" w:hAnsi="Arial" w:cs="Arial"/>
          <w:sz w:val="24"/>
          <w:szCs w:val="24"/>
          <w:lang w:val="en-US"/>
        </w:rPr>
        <w:t>survival rate</w:t>
      </w:r>
      <w:r w:rsidR="00BD06EF" w:rsidRPr="00A0237B">
        <w:rPr>
          <w:rFonts w:ascii="Arial" w:hAnsi="Arial" w:cs="Arial"/>
          <w:sz w:val="24"/>
          <w:szCs w:val="24"/>
          <w:lang w:val="en-US"/>
        </w:rPr>
        <w:t>s of</w:t>
      </w:r>
      <w:r w:rsidR="00F551D6" w:rsidRPr="00A0237B">
        <w:rPr>
          <w:rFonts w:ascii="Arial" w:hAnsi="Arial" w:cs="Arial"/>
          <w:sz w:val="24"/>
          <w:szCs w:val="24"/>
          <w:lang w:val="en-US"/>
        </w:rPr>
        <w:t xml:space="preserve"> 57% and 33%, respectively</w:t>
      </w:r>
      <w:r w:rsidR="00FF5B62" w:rsidRPr="00A0237B">
        <w:rPr>
          <w:rFonts w:ascii="Arial" w:hAnsi="Arial" w:cs="Arial"/>
          <w:sz w:val="24"/>
          <w:szCs w:val="24"/>
          <w:lang w:val="en-US"/>
        </w:rPr>
        <w:t xml:space="preserve"> </w:t>
      </w:r>
      <w:r w:rsidR="00FF5B62" w:rsidRPr="00A0237B">
        <w:rPr>
          <w:rFonts w:ascii="Arial" w:hAnsi="Arial" w:cs="Arial"/>
          <w:b/>
          <w:sz w:val="24"/>
          <w:szCs w:val="24"/>
          <w:lang w:val="en-US"/>
        </w:rPr>
        <w:t>(Table 1)</w:t>
      </w:r>
      <w:r w:rsidR="00F551D6" w:rsidRPr="00A0237B">
        <w:rPr>
          <w:rFonts w:ascii="Arial" w:hAnsi="Arial" w:cs="Arial"/>
          <w:sz w:val="24"/>
          <w:szCs w:val="24"/>
          <w:lang w:val="en-US"/>
        </w:rPr>
        <w:t>.</w:t>
      </w:r>
      <w:r w:rsidR="00D11CFC" w:rsidRPr="00A0237B">
        <w:rPr>
          <w:rFonts w:ascii="Arial" w:hAnsi="Arial" w:cs="Arial"/>
          <w:sz w:val="24"/>
          <w:szCs w:val="24"/>
          <w:lang w:val="en-US"/>
        </w:rPr>
        <w:t xml:space="preserve"> Depletion of both Spt4m led to </w:t>
      </w:r>
      <w:r w:rsidR="00E579CC" w:rsidRPr="00A0237B">
        <w:rPr>
          <w:rFonts w:ascii="Arial" w:hAnsi="Arial" w:cs="Arial"/>
          <w:sz w:val="24"/>
          <w:szCs w:val="24"/>
          <w:lang w:val="en-US"/>
        </w:rPr>
        <w:t xml:space="preserve">similar death rate </w:t>
      </w:r>
      <w:r w:rsidR="009F4B52" w:rsidRPr="00A0237B">
        <w:rPr>
          <w:rFonts w:ascii="Arial" w:hAnsi="Arial" w:cs="Arial"/>
          <w:sz w:val="24"/>
          <w:szCs w:val="24"/>
          <w:lang w:val="en-US"/>
        </w:rPr>
        <w:t xml:space="preserve">as individual silencings </w:t>
      </w:r>
      <w:r w:rsidR="00E579CC" w:rsidRPr="00A0237B">
        <w:rPr>
          <w:rFonts w:ascii="Arial" w:hAnsi="Arial" w:cs="Arial"/>
          <w:sz w:val="24"/>
          <w:szCs w:val="24"/>
          <w:lang w:val="en-US"/>
        </w:rPr>
        <w:t xml:space="preserve">and </w:t>
      </w:r>
      <w:r w:rsidR="00D11CFC" w:rsidRPr="00A0237B">
        <w:rPr>
          <w:rFonts w:ascii="Arial" w:hAnsi="Arial" w:cs="Arial"/>
          <w:sz w:val="24"/>
          <w:szCs w:val="24"/>
          <w:lang w:val="en-US"/>
        </w:rPr>
        <w:t xml:space="preserve">46% </w:t>
      </w:r>
      <w:r w:rsidR="009F4B52" w:rsidRPr="00A0237B">
        <w:rPr>
          <w:rFonts w:ascii="Arial" w:hAnsi="Arial" w:cs="Arial"/>
          <w:sz w:val="24"/>
          <w:szCs w:val="24"/>
          <w:lang w:val="en-US"/>
        </w:rPr>
        <w:t>surviving</w:t>
      </w:r>
      <w:r w:rsidR="00D11CFC" w:rsidRPr="00A0237B">
        <w:rPr>
          <w:rFonts w:ascii="Arial" w:hAnsi="Arial" w:cs="Arial"/>
          <w:sz w:val="24"/>
          <w:szCs w:val="24"/>
          <w:lang w:val="en-US"/>
        </w:rPr>
        <w:t xml:space="preserve"> cells</w:t>
      </w:r>
      <w:r w:rsidR="00E635ED" w:rsidRPr="00A0237B">
        <w:rPr>
          <w:rFonts w:ascii="Arial" w:hAnsi="Arial" w:cs="Arial"/>
          <w:sz w:val="24"/>
          <w:szCs w:val="24"/>
          <w:lang w:val="en-US"/>
        </w:rPr>
        <w:t>.</w:t>
      </w:r>
      <w:r w:rsidR="00D11CFC" w:rsidRPr="00A0237B">
        <w:rPr>
          <w:rFonts w:ascii="Arial" w:hAnsi="Arial" w:cs="Arial"/>
          <w:sz w:val="24"/>
          <w:szCs w:val="24"/>
          <w:lang w:val="en-US"/>
        </w:rPr>
        <w:t xml:space="preserve"> </w:t>
      </w:r>
      <w:r w:rsidR="00E635ED" w:rsidRPr="00A0237B">
        <w:rPr>
          <w:rFonts w:ascii="Arial" w:hAnsi="Arial" w:cs="Arial"/>
          <w:sz w:val="24"/>
          <w:szCs w:val="24"/>
          <w:lang w:val="en-US"/>
        </w:rPr>
        <w:t>The</w:t>
      </w:r>
      <w:r w:rsidR="00D11CFC" w:rsidRPr="00A0237B">
        <w:rPr>
          <w:rFonts w:ascii="Arial" w:hAnsi="Arial" w:cs="Arial"/>
          <w:sz w:val="24"/>
          <w:szCs w:val="24"/>
          <w:lang w:val="en-US"/>
        </w:rPr>
        <w:t xml:space="preserve"> m</w:t>
      </w:r>
      <w:r w:rsidR="009C4FE4" w:rsidRPr="00A0237B">
        <w:rPr>
          <w:rFonts w:ascii="Arial" w:hAnsi="Arial" w:cs="Arial"/>
          <w:sz w:val="24"/>
          <w:szCs w:val="24"/>
          <w:lang w:val="en-US"/>
        </w:rPr>
        <w:t xml:space="preserve">ost prominent effect was obtained upon </w:t>
      </w:r>
      <w:r w:rsidR="009C4FE4" w:rsidRPr="00A0237B">
        <w:rPr>
          <w:rFonts w:ascii="Arial" w:hAnsi="Arial" w:cs="Arial"/>
          <w:i/>
          <w:sz w:val="24"/>
          <w:szCs w:val="24"/>
          <w:lang w:val="en-US"/>
        </w:rPr>
        <w:t>SPT4</w:t>
      </w:r>
      <w:r w:rsidR="00D11CFC" w:rsidRPr="00A0237B">
        <w:rPr>
          <w:rFonts w:ascii="Arial" w:hAnsi="Arial" w:cs="Arial"/>
          <w:sz w:val="24"/>
          <w:szCs w:val="24"/>
          <w:lang w:val="en-US"/>
        </w:rPr>
        <w:t>-</w:t>
      </w:r>
      <w:r w:rsidR="009C4FE4" w:rsidRPr="00A0237B">
        <w:rPr>
          <w:rFonts w:ascii="Arial" w:hAnsi="Arial" w:cs="Arial"/>
          <w:sz w:val="24"/>
          <w:szCs w:val="24"/>
          <w:lang w:val="en-US"/>
        </w:rPr>
        <w:t>RNAi</w:t>
      </w:r>
      <w:r w:rsidR="00BA4ED8" w:rsidRPr="00A0237B">
        <w:rPr>
          <w:rFonts w:ascii="Arial" w:hAnsi="Arial" w:cs="Arial"/>
          <w:sz w:val="24"/>
          <w:szCs w:val="24"/>
          <w:lang w:val="en-US"/>
        </w:rPr>
        <w:t xml:space="preserve"> (when all three</w:t>
      </w:r>
      <w:r w:rsidR="00BD06EF" w:rsidRPr="00A0237B">
        <w:rPr>
          <w:rFonts w:ascii="Arial" w:hAnsi="Arial" w:cs="Arial"/>
          <w:sz w:val="24"/>
          <w:szCs w:val="24"/>
          <w:lang w:val="en-US"/>
        </w:rPr>
        <w:t xml:space="preserve"> significantly expressed</w:t>
      </w:r>
      <w:r w:rsidR="00BA4ED8" w:rsidRPr="00A0237B">
        <w:rPr>
          <w:rFonts w:ascii="Arial" w:hAnsi="Arial" w:cs="Arial"/>
          <w:sz w:val="24"/>
          <w:szCs w:val="24"/>
          <w:lang w:val="en-US"/>
        </w:rPr>
        <w:t xml:space="preserve"> </w:t>
      </w:r>
      <w:r w:rsidR="00BA4ED8" w:rsidRPr="00A0237B">
        <w:rPr>
          <w:rFonts w:ascii="Arial" w:hAnsi="Arial" w:cs="Arial"/>
          <w:i/>
          <w:sz w:val="24"/>
          <w:szCs w:val="24"/>
          <w:lang w:val="en-US"/>
        </w:rPr>
        <w:t>SPT4</w:t>
      </w:r>
      <w:r w:rsidR="00BA4ED8" w:rsidRPr="00A0237B">
        <w:rPr>
          <w:rFonts w:ascii="Arial" w:hAnsi="Arial" w:cs="Arial"/>
          <w:sz w:val="24"/>
          <w:szCs w:val="24"/>
          <w:lang w:val="en-US"/>
        </w:rPr>
        <w:t xml:space="preserve"> genes were silenced) – </w:t>
      </w:r>
      <w:r w:rsidR="00E579CC" w:rsidRPr="00A0237B">
        <w:rPr>
          <w:rFonts w:ascii="Arial" w:hAnsi="Arial" w:cs="Arial"/>
          <w:sz w:val="24"/>
          <w:szCs w:val="24"/>
          <w:lang w:val="en-US"/>
        </w:rPr>
        <w:t xml:space="preserve">most cell lines died and </w:t>
      </w:r>
      <w:r w:rsidR="00BA4ED8" w:rsidRPr="00A0237B">
        <w:rPr>
          <w:rFonts w:ascii="Arial" w:hAnsi="Arial" w:cs="Arial"/>
          <w:sz w:val="24"/>
          <w:szCs w:val="24"/>
          <w:lang w:val="en-US"/>
        </w:rPr>
        <w:t xml:space="preserve">only 29% grew normally. </w:t>
      </w:r>
      <w:r w:rsidR="00BD06EF" w:rsidRPr="00A0237B">
        <w:rPr>
          <w:rFonts w:ascii="Arial" w:hAnsi="Arial" w:cs="Arial"/>
          <w:sz w:val="24"/>
          <w:szCs w:val="24"/>
          <w:lang w:val="en-US"/>
        </w:rPr>
        <w:t>We were</w:t>
      </w:r>
      <w:r w:rsidR="00A4682E" w:rsidRPr="00A0237B">
        <w:rPr>
          <w:rFonts w:ascii="Arial" w:hAnsi="Arial" w:cs="Arial"/>
          <w:sz w:val="24"/>
          <w:szCs w:val="24"/>
          <w:lang w:val="en-US"/>
        </w:rPr>
        <w:t xml:space="preserve"> surprised by</w:t>
      </w:r>
      <w:r w:rsidR="00BD06EF" w:rsidRPr="00A0237B">
        <w:rPr>
          <w:rFonts w:ascii="Arial" w:hAnsi="Arial" w:cs="Arial"/>
          <w:sz w:val="24"/>
          <w:szCs w:val="24"/>
          <w:lang w:val="en-US"/>
        </w:rPr>
        <w:t xml:space="preserve"> the</w:t>
      </w:r>
      <w:r w:rsidR="00A4682E" w:rsidRPr="00A0237B">
        <w:rPr>
          <w:rFonts w:ascii="Arial" w:hAnsi="Arial" w:cs="Arial"/>
          <w:sz w:val="24"/>
          <w:szCs w:val="24"/>
          <w:lang w:val="en-US"/>
        </w:rPr>
        <w:t xml:space="preserve"> relatively high survival rate</w:t>
      </w:r>
      <w:r w:rsidR="00BA4ED8" w:rsidRPr="00A0237B">
        <w:rPr>
          <w:rFonts w:ascii="Arial" w:hAnsi="Arial" w:cs="Arial"/>
          <w:sz w:val="24"/>
          <w:szCs w:val="24"/>
          <w:lang w:val="en-US"/>
        </w:rPr>
        <w:t xml:space="preserve">, </w:t>
      </w:r>
      <w:r w:rsidR="00BD06EF" w:rsidRPr="00A0237B">
        <w:rPr>
          <w:rFonts w:ascii="Arial" w:hAnsi="Arial" w:cs="Arial"/>
          <w:sz w:val="24"/>
          <w:szCs w:val="24"/>
          <w:lang w:val="en-US"/>
        </w:rPr>
        <w:t xml:space="preserve">so </w:t>
      </w:r>
      <w:r w:rsidR="00B8167D" w:rsidRPr="00A0237B">
        <w:rPr>
          <w:rFonts w:ascii="Arial" w:hAnsi="Arial" w:cs="Arial"/>
          <w:sz w:val="24"/>
          <w:szCs w:val="24"/>
          <w:lang w:val="en-US"/>
        </w:rPr>
        <w:t>we decided to test the autogamy surviv</w:t>
      </w:r>
      <w:r w:rsidR="00C91E59" w:rsidRPr="00A0237B">
        <w:rPr>
          <w:rFonts w:ascii="Arial" w:hAnsi="Arial" w:cs="Arial"/>
          <w:sz w:val="24"/>
          <w:szCs w:val="24"/>
          <w:lang w:val="en-US"/>
        </w:rPr>
        <w:t>ors</w:t>
      </w:r>
      <w:r w:rsidR="0024771B" w:rsidRPr="00A0237B">
        <w:rPr>
          <w:rFonts w:ascii="Arial" w:hAnsi="Arial" w:cs="Arial"/>
          <w:sz w:val="24"/>
          <w:szCs w:val="24"/>
          <w:lang w:val="en-US"/>
        </w:rPr>
        <w:t xml:space="preserve"> for </w:t>
      </w:r>
      <w:r w:rsidR="00BD06EF" w:rsidRPr="00A0237B">
        <w:rPr>
          <w:rFonts w:ascii="Arial" w:hAnsi="Arial" w:cs="Arial"/>
          <w:sz w:val="24"/>
          <w:szCs w:val="24"/>
          <w:lang w:val="en-US"/>
        </w:rPr>
        <w:t xml:space="preserve">the </w:t>
      </w:r>
      <w:r w:rsidR="0024771B" w:rsidRPr="00A0237B">
        <w:rPr>
          <w:rFonts w:ascii="Arial" w:hAnsi="Arial" w:cs="Arial"/>
          <w:sz w:val="24"/>
          <w:szCs w:val="24"/>
          <w:lang w:val="en-US"/>
        </w:rPr>
        <w:t>MAC regeneration phenotype</w:t>
      </w:r>
      <w:r w:rsidR="00B8167D" w:rsidRPr="00A0237B">
        <w:rPr>
          <w:rFonts w:ascii="Arial" w:hAnsi="Arial" w:cs="Arial"/>
          <w:sz w:val="24"/>
          <w:szCs w:val="24"/>
          <w:lang w:val="en-US"/>
        </w:rPr>
        <w:t xml:space="preserve">. </w:t>
      </w:r>
      <w:r w:rsidR="009C4FE4" w:rsidRPr="00A0237B">
        <w:rPr>
          <w:rFonts w:ascii="Arial" w:hAnsi="Arial" w:cs="Arial"/>
          <w:sz w:val="24"/>
          <w:szCs w:val="24"/>
          <w:lang w:val="en-US"/>
        </w:rPr>
        <w:t xml:space="preserve">Macronuclear regeneration is </w:t>
      </w:r>
      <w:r w:rsidR="00BD06EF" w:rsidRPr="00A0237B">
        <w:rPr>
          <w:rFonts w:ascii="Arial" w:hAnsi="Arial" w:cs="Arial"/>
          <w:sz w:val="24"/>
          <w:szCs w:val="24"/>
          <w:lang w:val="en-US"/>
        </w:rPr>
        <w:t xml:space="preserve">a </w:t>
      </w:r>
      <w:r w:rsidR="009C4FE4" w:rsidRPr="00A0237B">
        <w:rPr>
          <w:rFonts w:ascii="Arial" w:hAnsi="Arial" w:cs="Arial"/>
          <w:sz w:val="24"/>
          <w:szCs w:val="24"/>
          <w:lang w:val="en-US"/>
        </w:rPr>
        <w:t xml:space="preserve">self-recovery mechanism in </w:t>
      </w:r>
      <w:r w:rsidR="009C4FE4" w:rsidRPr="00A0237B">
        <w:rPr>
          <w:rFonts w:ascii="Arial" w:hAnsi="Arial" w:cs="Arial"/>
          <w:i/>
          <w:sz w:val="24"/>
          <w:szCs w:val="24"/>
          <w:lang w:val="en-US"/>
        </w:rPr>
        <w:t>Paramecium</w:t>
      </w:r>
      <w:r w:rsidR="009C4FE4" w:rsidRPr="00A0237B">
        <w:rPr>
          <w:rFonts w:ascii="Arial" w:hAnsi="Arial" w:cs="Arial"/>
          <w:sz w:val="24"/>
          <w:szCs w:val="24"/>
          <w:lang w:val="en-US"/>
        </w:rPr>
        <w:t xml:space="preserve">, </w:t>
      </w:r>
      <w:r w:rsidR="00EE4D5C" w:rsidRPr="00A0237B">
        <w:rPr>
          <w:rFonts w:ascii="Arial" w:hAnsi="Arial" w:cs="Arial"/>
          <w:sz w:val="24"/>
          <w:szCs w:val="24"/>
          <w:lang w:val="en-US"/>
        </w:rPr>
        <w:t>in which</w:t>
      </w:r>
      <w:r w:rsidR="009C4FE4" w:rsidRPr="00A0237B">
        <w:rPr>
          <w:rFonts w:ascii="Arial" w:hAnsi="Arial" w:cs="Arial"/>
          <w:sz w:val="24"/>
          <w:szCs w:val="24"/>
          <w:lang w:val="en-US"/>
        </w:rPr>
        <w:t xml:space="preserve"> cells incapable of </w:t>
      </w:r>
      <w:r w:rsidR="0096552A" w:rsidRPr="00A0237B">
        <w:rPr>
          <w:rFonts w:ascii="Arial" w:hAnsi="Arial" w:cs="Arial"/>
          <w:sz w:val="24"/>
          <w:szCs w:val="24"/>
          <w:lang w:val="en-US"/>
        </w:rPr>
        <w:t>producing functional new MAC</w:t>
      </w:r>
      <w:r w:rsidR="00F2333B" w:rsidRPr="00A0237B">
        <w:rPr>
          <w:rFonts w:ascii="Arial" w:hAnsi="Arial" w:cs="Arial"/>
          <w:sz w:val="24"/>
          <w:szCs w:val="24"/>
          <w:lang w:val="en-US"/>
        </w:rPr>
        <w:t>s</w:t>
      </w:r>
      <w:r w:rsidR="009C4FE4" w:rsidRPr="00A0237B">
        <w:rPr>
          <w:rFonts w:ascii="Arial" w:hAnsi="Arial" w:cs="Arial"/>
          <w:sz w:val="24"/>
          <w:szCs w:val="24"/>
          <w:lang w:val="en-US"/>
        </w:rPr>
        <w:t xml:space="preserve"> retrieve maternal DNA and use it </w:t>
      </w:r>
      <w:r w:rsidR="00EE4D5C" w:rsidRPr="00A0237B">
        <w:rPr>
          <w:rFonts w:ascii="Arial" w:hAnsi="Arial" w:cs="Arial"/>
          <w:sz w:val="24"/>
          <w:szCs w:val="24"/>
          <w:lang w:val="en-US"/>
        </w:rPr>
        <w:t>instead of</w:t>
      </w:r>
      <w:r w:rsidR="009C4FE4" w:rsidRPr="00A0237B">
        <w:rPr>
          <w:rFonts w:ascii="Arial" w:hAnsi="Arial" w:cs="Arial"/>
          <w:sz w:val="24"/>
          <w:szCs w:val="24"/>
          <w:lang w:val="en-US"/>
        </w:rPr>
        <w:t xml:space="preserve"> new MAC</w:t>
      </w:r>
      <w:r w:rsidR="00F2333B" w:rsidRPr="00A0237B">
        <w:rPr>
          <w:rFonts w:ascii="Arial" w:hAnsi="Arial" w:cs="Arial"/>
          <w:sz w:val="24"/>
          <w:szCs w:val="24"/>
          <w:lang w:val="en-US"/>
        </w:rPr>
        <w:t>s</w:t>
      </w:r>
      <w:r w:rsidR="009C4FE4" w:rsidRPr="00A0237B">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a5urk4detp","properties":{"formattedCitation":"(47)","plainCitation":"(47)","noteIndex":0},"citationItems":[{"id":2383,"uris":["http://zotero.org/groups/74655/items/LNRCKGZ9"],"uri":["http://zotero.org/groups/74655/items/LNRCKGZ9"],"itemData":{"id":2383,"type":"article-journal","container-title":"Adv. Genet.","page":"263–358","title":"Recent advances in the genetics of Paramecium and Euplotes","volume":"1","author":[{"family":"Sonneborn","given":"T. M."}],"issued":{"date-parts":[["1947"]]}}}],"schema":"https://github.com/citation-style-language/schema/raw/master/csl-citation.json"}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(47)</w:t>
      </w:r>
      <w:r w:rsidR="000010F9" w:rsidRPr="004200DA">
        <w:rPr>
          <w:rFonts w:ascii="Arial" w:hAnsi="Arial" w:cs="Arial"/>
          <w:sz w:val="24"/>
          <w:szCs w:val="24"/>
          <w:lang w:val="en-US"/>
        </w:rPr>
        <w:fldChar w:fldCharType="end"/>
      </w:r>
      <w:r w:rsidR="0024771B" w:rsidRPr="004200DA">
        <w:rPr>
          <w:rFonts w:ascii="Arial" w:hAnsi="Arial" w:cs="Arial"/>
          <w:sz w:val="24"/>
          <w:szCs w:val="24"/>
          <w:lang w:val="en-US"/>
        </w:rPr>
        <w:t xml:space="preserve">. In order to </w:t>
      </w:r>
      <w:r w:rsidR="009142CC" w:rsidRPr="004200DA">
        <w:rPr>
          <w:rFonts w:ascii="Arial" w:hAnsi="Arial" w:cs="Arial"/>
          <w:sz w:val="24"/>
          <w:szCs w:val="24"/>
          <w:lang w:val="en-US"/>
        </w:rPr>
        <w:t>study</w:t>
      </w:r>
      <w:r w:rsidR="0024771B" w:rsidRPr="004200DA">
        <w:rPr>
          <w:rFonts w:ascii="Arial" w:hAnsi="Arial" w:cs="Arial"/>
          <w:sz w:val="24"/>
          <w:szCs w:val="24"/>
          <w:lang w:val="en-US"/>
        </w:rPr>
        <w:t xml:space="preserve"> t</w:t>
      </w:r>
      <w:r w:rsidR="009C4FE4" w:rsidRPr="004200DA">
        <w:rPr>
          <w:rFonts w:ascii="Arial" w:hAnsi="Arial" w:cs="Arial"/>
          <w:sz w:val="24"/>
          <w:szCs w:val="24"/>
          <w:lang w:val="en-US"/>
        </w:rPr>
        <w:t xml:space="preserve">his phenotype </w:t>
      </w:r>
      <w:r w:rsidR="0024771B" w:rsidRPr="0053001A">
        <w:rPr>
          <w:rFonts w:ascii="Arial" w:hAnsi="Arial" w:cs="Arial"/>
          <w:sz w:val="24"/>
          <w:szCs w:val="24"/>
          <w:lang w:val="en-US"/>
        </w:rPr>
        <w:t xml:space="preserve">we developed a test based on </w:t>
      </w:r>
      <w:r w:rsidR="009C4FE4" w:rsidRPr="0053001A">
        <w:rPr>
          <w:rFonts w:ascii="Arial" w:hAnsi="Arial" w:cs="Arial"/>
          <w:sz w:val="24"/>
          <w:szCs w:val="24"/>
          <w:lang w:val="en-US"/>
        </w:rPr>
        <w:t xml:space="preserve">cell lines transformed with </w:t>
      </w:r>
      <w:r w:rsidR="009C4FE4" w:rsidRPr="00EE686E">
        <w:rPr>
          <w:rFonts w:ascii="Arial" w:hAnsi="Arial" w:cs="Arial"/>
          <w:i/>
          <w:sz w:val="24"/>
          <w:szCs w:val="24"/>
          <w:lang w:val="en-US"/>
        </w:rPr>
        <w:t>MSH2</w:t>
      </w:r>
      <w:r w:rsidR="009C4FE4" w:rsidRPr="0053001A">
        <w:rPr>
          <w:rFonts w:ascii="Arial" w:hAnsi="Arial" w:cs="Arial"/>
          <w:sz w:val="24"/>
          <w:szCs w:val="24"/>
          <w:lang w:val="en-US"/>
        </w:rPr>
        <w:t>-GFP constructs</w:t>
      </w:r>
      <w:r w:rsidR="002F4C9B" w:rsidRPr="00E77C12">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jABNcNpC","properties":{"formattedCitation":"(46)","plainCitation":"(46)","noteIndex":0},"citationItems":[{"id":49,"uris":["http://zotero.org/groups/74655/items/IIXUUCHE"],"uri":["http://zotero.org/groups/74655/items/IIXUUCHE"],"itemData":{"id":49,"type":"article-journal","abstract":"Like all ciliates, Paramecium tetraurelia is a unicellular eukaryote that harbors two kinds of nuclei within its cytoplasm. At each sexual cycle, a new somatic macronucleus (MAC) develops from the germline micronucleus (MIC) through a sequence of complex events, which includes meiosis, karyogamy and assembly of the MAC genome from MIC sequences. The latter process involves developmentally programmed genome rearrangements controlled by non-coding RNAs and a specialized RNA interference machinery. We describe our first attempts to identify genes and biological processes that contribute to the progression of the sexual cycle. Given the high percentage of unknown genes annotated in the P. tetraurelia genome, we applied a global strategy to monitor gene expression profiles during autogamy, a self-fertilization process. We focused this pilot study on the genes carried by the largest somatic chromosome and designed dedicated DNA arrays covering 484 genes from this chromosome (1.2% of all genes annotated in the genome). Transcriptome analysis revealed four major patterns of gene expression, including two successive waves of gene induction. Functional analysis of 15 up-regulated genes revealed four that are essential for vegetative growth, one of which is involved in the maintenance of MAC integrity and another in cell division or membrane trafficking. Two additional genes, encoding a MIC-specific protein and a putative RNA helicase localizing to the old, then to the new MAC, are specifically required during sexual processes. Our work provides a proof of principle that genes essential for meiosis and nuclear reorganization can be uncovered following genome-wide transcriptome analysis.","container-title":"Eukaryot Cell","DOI":"10.1128/EC.00258-10","issue":"3","page":"363-372","title":"Functional study of genes essential for autogamy and nuclear reorganization in Paramecium","volume":"10","author":[{"family":"Nowak","given":"J K"},{"family":"Gromadka","given":"R."},{"family":"Juszczuk","given":"M."},{"family":"Jerka-Dziadosz","given":"M."},{"family":"Maliszewska","given":"K."},{"family":"Mucchielli","given":"M H"},{"family":"Gout","given":"J F"},{"family":"Arnaiz","given":"O."},{"family":"Agier","given":"N."},{"family":"Tang","given":"T."},{"family":"Aggerbeck","given":"L P"},{"family":"Cohen","given":"J."},{"family":"Delacroix","given":"H."},{"family":"Sperling","given":"L."},{"family":"Herbert","given":"C J"},{"family":"Zagulski","given":"M."},{"family":"Bétermier","given":"M."}],"issued":{"date-parts":[["2011",3]]}}}],"schema":"https://github.com/citation-style-language/schema/raw/master/csl-citation.json"}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(46)</w:t>
      </w:r>
      <w:r w:rsidR="000010F9" w:rsidRPr="004200DA">
        <w:rPr>
          <w:rFonts w:ascii="Arial" w:hAnsi="Arial" w:cs="Arial"/>
          <w:sz w:val="24"/>
          <w:szCs w:val="24"/>
          <w:lang w:val="en-US"/>
        </w:rPr>
        <w:fldChar w:fldCharType="end"/>
      </w:r>
      <w:r w:rsidR="009C4FE4" w:rsidRPr="004200DA">
        <w:rPr>
          <w:rFonts w:ascii="Arial" w:hAnsi="Arial" w:cs="Arial"/>
          <w:sz w:val="24"/>
          <w:szCs w:val="24"/>
          <w:lang w:val="en-US"/>
        </w:rPr>
        <w:t xml:space="preserve">. </w:t>
      </w:r>
      <w:r w:rsidR="0024771B" w:rsidRPr="004200DA">
        <w:rPr>
          <w:rFonts w:ascii="Arial" w:hAnsi="Arial" w:cs="Arial"/>
          <w:i/>
          <w:sz w:val="24"/>
          <w:szCs w:val="24"/>
          <w:lang w:val="en-US"/>
        </w:rPr>
        <w:t xml:space="preserve">Paramecium </w:t>
      </w:r>
      <w:r w:rsidR="0024771B" w:rsidRPr="004200DA">
        <w:rPr>
          <w:rFonts w:ascii="Arial" w:hAnsi="Arial" w:cs="Arial"/>
          <w:sz w:val="24"/>
          <w:szCs w:val="24"/>
          <w:lang w:val="en-US"/>
        </w:rPr>
        <w:t xml:space="preserve">cells </w:t>
      </w:r>
      <w:r w:rsidR="00847410" w:rsidRPr="004200DA">
        <w:rPr>
          <w:rFonts w:ascii="Arial" w:hAnsi="Arial" w:cs="Arial"/>
          <w:sz w:val="24"/>
          <w:szCs w:val="24"/>
          <w:lang w:val="en-US"/>
        </w:rPr>
        <w:t xml:space="preserve">are not </w:t>
      </w:r>
      <w:r w:rsidR="0024771B" w:rsidRPr="0053001A">
        <w:rPr>
          <w:rFonts w:ascii="Arial" w:hAnsi="Arial" w:cs="Arial"/>
          <w:sz w:val="24"/>
          <w:szCs w:val="24"/>
          <w:lang w:val="en-US"/>
        </w:rPr>
        <w:t xml:space="preserve">transformed permanently and </w:t>
      </w:r>
      <w:r w:rsidR="00E635ED" w:rsidRPr="00E77C12">
        <w:rPr>
          <w:rFonts w:ascii="Arial" w:hAnsi="Arial" w:cs="Arial"/>
          <w:sz w:val="24"/>
          <w:szCs w:val="24"/>
          <w:lang w:val="en-US"/>
        </w:rPr>
        <w:t>typical</w:t>
      </w:r>
      <w:r w:rsidR="00F2333B" w:rsidRPr="00E77C12">
        <w:rPr>
          <w:rFonts w:ascii="Arial" w:hAnsi="Arial" w:cs="Arial"/>
          <w:sz w:val="24"/>
          <w:szCs w:val="24"/>
          <w:lang w:val="en-US"/>
        </w:rPr>
        <w:t>ly</w:t>
      </w:r>
      <w:r w:rsidR="001E1447" w:rsidRPr="00E77C12">
        <w:rPr>
          <w:rFonts w:ascii="Arial" w:hAnsi="Arial" w:cs="Arial"/>
          <w:sz w:val="24"/>
          <w:szCs w:val="24"/>
          <w:lang w:val="en-US"/>
        </w:rPr>
        <w:t xml:space="preserve"> loose</w:t>
      </w:r>
      <w:r w:rsidR="00847410" w:rsidRPr="00E77C12">
        <w:rPr>
          <w:rFonts w:ascii="Arial" w:hAnsi="Arial" w:cs="Arial"/>
          <w:sz w:val="24"/>
          <w:szCs w:val="24"/>
          <w:lang w:val="en-US"/>
        </w:rPr>
        <w:t xml:space="preserve"> the</w:t>
      </w:r>
      <w:r w:rsidR="001E1447" w:rsidRPr="00A0237B">
        <w:rPr>
          <w:rFonts w:ascii="Arial" w:hAnsi="Arial" w:cs="Arial"/>
          <w:sz w:val="24"/>
          <w:szCs w:val="24"/>
          <w:lang w:val="en-US"/>
        </w:rPr>
        <w:t xml:space="preserve"> transgene </w:t>
      </w:r>
      <w:r w:rsidR="00F2333B" w:rsidRPr="00A0237B">
        <w:rPr>
          <w:rFonts w:ascii="Arial" w:hAnsi="Arial" w:cs="Arial"/>
          <w:sz w:val="24"/>
          <w:szCs w:val="24"/>
          <w:lang w:val="en-US"/>
        </w:rPr>
        <w:t xml:space="preserve">after autogamy, </w:t>
      </w:r>
      <w:r w:rsidR="0024771B" w:rsidRPr="00A0237B">
        <w:rPr>
          <w:rFonts w:ascii="Arial" w:hAnsi="Arial" w:cs="Arial"/>
          <w:sz w:val="24"/>
          <w:szCs w:val="24"/>
          <w:lang w:val="en-US"/>
        </w:rPr>
        <w:t>together with fragments of the old somatic MAC</w:t>
      </w:r>
      <w:r w:rsidR="00847410" w:rsidRPr="00A0237B">
        <w:rPr>
          <w:rFonts w:ascii="Arial" w:hAnsi="Arial" w:cs="Arial"/>
          <w:sz w:val="24"/>
          <w:szCs w:val="24"/>
          <w:lang w:val="en-US"/>
        </w:rPr>
        <w:t>, so that</w:t>
      </w:r>
      <w:r w:rsidR="00E635ED" w:rsidRPr="00A0237B">
        <w:rPr>
          <w:rFonts w:ascii="Arial" w:hAnsi="Arial" w:cs="Arial"/>
          <w:sz w:val="24"/>
          <w:szCs w:val="24"/>
          <w:lang w:val="en-US"/>
        </w:rPr>
        <w:t xml:space="preserve"> after </w:t>
      </w:r>
      <w:r w:rsidR="00847410" w:rsidRPr="00A0237B">
        <w:rPr>
          <w:rFonts w:ascii="Arial" w:hAnsi="Arial" w:cs="Arial"/>
          <w:sz w:val="24"/>
          <w:szCs w:val="24"/>
          <w:lang w:val="en-US"/>
        </w:rPr>
        <w:t xml:space="preserve">the </w:t>
      </w:r>
      <w:r w:rsidR="00E635ED" w:rsidRPr="00A0237B">
        <w:rPr>
          <w:rFonts w:ascii="Arial" w:hAnsi="Arial" w:cs="Arial"/>
          <w:sz w:val="24"/>
          <w:szCs w:val="24"/>
          <w:lang w:val="en-US"/>
        </w:rPr>
        <w:t xml:space="preserve">completion of </w:t>
      </w:r>
      <w:r w:rsidR="0024771B" w:rsidRPr="00A0237B">
        <w:rPr>
          <w:rFonts w:ascii="Arial" w:hAnsi="Arial" w:cs="Arial"/>
          <w:sz w:val="24"/>
          <w:szCs w:val="24"/>
          <w:lang w:val="en-US"/>
        </w:rPr>
        <w:t>a few</w:t>
      </w:r>
      <w:r w:rsidR="00E635ED" w:rsidRPr="00A0237B">
        <w:rPr>
          <w:rFonts w:ascii="Arial" w:hAnsi="Arial" w:cs="Arial"/>
          <w:sz w:val="24"/>
          <w:szCs w:val="24"/>
          <w:lang w:val="en-US"/>
        </w:rPr>
        <w:t xml:space="preserve"> vegetative divisions</w:t>
      </w:r>
      <w:r w:rsidR="00847410" w:rsidRPr="00A0237B">
        <w:rPr>
          <w:rFonts w:ascii="Arial" w:hAnsi="Arial" w:cs="Arial"/>
          <w:sz w:val="24"/>
          <w:szCs w:val="24"/>
          <w:lang w:val="en-US"/>
        </w:rPr>
        <w:t xml:space="preserve"> they do not express the GFP signal anymore</w:t>
      </w:r>
      <w:r w:rsidR="001E1447" w:rsidRPr="00A0237B">
        <w:rPr>
          <w:rFonts w:ascii="Arial" w:hAnsi="Arial" w:cs="Arial"/>
          <w:sz w:val="24"/>
          <w:szCs w:val="24"/>
          <w:lang w:val="en-US"/>
        </w:rPr>
        <w:t xml:space="preserve">. Moreover, </w:t>
      </w:r>
      <w:r w:rsidR="0024771B" w:rsidRPr="00A0237B">
        <w:rPr>
          <w:rFonts w:ascii="Arial" w:hAnsi="Arial" w:cs="Arial"/>
          <w:sz w:val="24"/>
          <w:szCs w:val="24"/>
          <w:lang w:val="en-US"/>
        </w:rPr>
        <w:t xml:space="preserve">Paramecium cells are </w:t>
      </w:r>
      <w:r w:rsidR="001E1447" w:rsidRPr="00A0237B">
        <w:rPr>
          <w:rFonts w:ascii="Arial" w:hAnsi="Arial" w:cs="Arial"/>
          <w:sz w:val="24"/>
          <w:szCs w:val="24"/>
          <w:lang w:val="en-US"/>
        </w:rPr>
        <w:t xml:space="preserve">incapable of entering autogamy </w:t>
      </w:r>
      <w:r w:rsidR="00F2333B" w:rsidRPr="00A0237B">
        <w:rPr>
          <w:rFonts w:ascii="Arial" w:hAnsi="Arial" w:cs="Arial"/>
          <w:sz w:val="24"/>
          <w:szCs w:val="24"/>
          <w:lang w:val="en-US"/>
        </w:rPr>
        <w:t xml:space="preserve">again </w:t>
      </w:r>
      <w:r w:rsidR="001E1447" w:rsidRPr="00A0237B">
        <w:rPr>
          <w:rFonts w:ascii="Arial" w:hAnsi="Arial" w:cs="Arial"/>
          <w:sz w:val="24"/>
          <w:szCs w:val="24"/>
          <w:lang w:val="en-US"/>
        </w:rPr>
        <w:t>before completing 20 vegetative divisions</w:t>
      </w:r>
      <w:r w:rsidR="009E2076" w:rsidRPr="00A0237B">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YHbu6zCL","properties":{"formattedCitation":"(48)","plainCitation":"(48)","noteIndex":0},"citationItems":[{"id":343,"uris":["http://zotero.org/groups/74655/items/VSW2TTDS"],"uri":["http://zotero.org/groups/74655/items/VSW2TTDS"],"itemData":{"id":343,"type":"article-journal","abstract":"During the sexual cycle of the ciliate Paramecium, assembly of the somatic genome includes the precise excision of tens of thousands of short, non-coding germline sequences (Internal Eliminated Sequences or IESs), each one flanked by two TA dinucleotides. It has been reported previously that these genome rearrangements are initiated by the introduction of developmentally programmed DNA double-strand breaks (DSBs), which depend on the domesticated transposase PiggyMac. These DSBs all exhibit a characteristic geometry, with 4-base 5' overhangs centered on the conserved TA, and may readily align and undergo ligation with minimal processing. However, the molecular steps and actors involved in the final and precise assembly of somatic genes have remained unknown. We demonstrate here that Ligase IV and Xrcc4p, core components of the non-homologous end-joining pathway (NHEJ), are required both for the repair of IES excision sites and for the circularization of excised IESs. The transcription of LIG4 and XRCC4 is induced early during the sexual cycle and a Lig4p-GFP fusion protein accumulates in the developing somatic nucleus by the time IES excision takes place. RNAi-mediated silencing of either gene results in the persistence of free broken DNA ends, apparently protected against extensive resection. At the nucleotide level, controlled removal of the 5'-terminal nucleotide occurs normally in LIG4-silenced cells, while nucleotide addition to the 3' ends of the breaks is blocked, together with the final joining step, indicative of a coupling between NHEJ polymerase and ligase activities. Taken together, our data indicate that IES excision is a \"cut-and-close\" mechanism, which involves the introduction of initiating double-strand cleavages at both ends of each IES, followed by DSB repair via highly precise end joining. This work broadens our current view on how the cellular NHEJ pathway has cooperated with domesticated transposases for the emergence of new mechanisms involved in genome dynamics.","container-title":"PLoS Genet","DOI":"10.1371/journal.pgen.1002049","issue":"4","title":"Highly Precise and Developmentally Programmed Genome Assembly in Paramecium Requires Ligase IV-Dependent End Joining","volume":"7","author":[{"family":"Kapusta","given":"A."},{"family":"Matsuda","given":"A."},{"family":"Marmignon","given":"A."},{"family":"Ku","given":"M."},{"family":"Silve","given":"A."},{"family":"Meyer","given":"E."},{"family":"Forney","given":"J D"},{"family":"Malinsky","given":"S."},{"family":"Bétermier","given":"M."}],"issued":{"date-parts":[["2011",4]]}}}],"schema":"https://github.com/citation-style-language/schema/raw/master/csl-citation.json"} </w:instrText>
      </w:r>
      <w:r w:rsidR="000010F9" w:rsidRPr="004200DA">
        <w:rPr>
          <w:rFonts w:ascii="Arial" w:hAnsi="Arial" w:cs="Arial"/>
          <w:sz w:val="24"/>
          <w:szCs w:val="24"/>
          <w:lang w:val="en-US"/>
        </w:rPr>
        <w:fldChar w:fldCharType="separate"/>
      </w:r>
      <w:r w:rsidR="008066E4" w:rsidRPr="008066E4">
        <w:rPr>
          <w:rFonts w:ascii="Arial" w:hAnsi="Arial" w:cs="Arial"/>
          <w:sz w:val="24"/>
          <w:lang w:val="en-US"/>
        </w:rPr>
        <w:t>(48)</w:t>
      </w:r>
      <w:r w:rsidR="000010F9" w:rsidRPr="004200DA">
        <w:rPr>
          <w:rFonts w:ascii="Arial" w:hAnsi="Arial" w:cs="Arial"/>
          <w:sz w:val="24"/>
          <w:szCs w:val="24"/>
          <w:lang w:val="en-US"/>
        </w:rPr>
        <w:fldChar w:fldCharType="end"/>
      </w:r>
      <w:r w:rsidR="001E1447" w:rsidRPr="004200DA">
        <w:rPr>
          <w:rFonts w:ascii="Arial" w:hAnsi="Arial" w:cs="Arial"/>
          <w:sz w:val="24"/>
          <w:szCs w:val="24"/>
          <w:lang w:val="en-US"/>
        </w:rPr>
        <w:t xml:space="preserve">. </w:t>
      </w:r>
      <w:r w:rsidR="009C4FE4" w:rsidRPr="004200DA">
        <w:rPr>
          <w:rFonts w:ascii="Arial" w:hAnsi="Arial" w:cs="Arial"/>
          <w:sz w:val="24"/>
          <w:szCs w:val="24"/>
          <w:lang w:val="en-US"/>
        </w:rPr>
        <w:t>Vital postautogamous c</w:t>
      </w:r>
      <w:r w:rsidR="0024771B" w:rsidRPr="004200DA">
        <w:rPr>
          <w:rFonts w:ascii="Arial" w:hAnsi="Arial" w:cs="Arial"/>
          <w:sz w:val="24"/>
          <w:szCs w:val="24"/>
          <w:lang w:val="en-US"/>
        </w:rPr>
        <w:t>lones</w:t>
      </w:r>
      <w:r w:rsidR="009C4FE4" w:rsidRPr="004200DA">
        <w:rPr>
          <w:rFonts w:ascii="Arial" w:hAnsi="Arial" w:cs="Arial"/>
          <w:sz w:val="24"/>
          <w:szCs w:val="24"/>
          <w:lang w:val="en-US"/>
        </w:rPr>
        <w:t xml:space="preserve"> were analyzed under </w:t>
      </w:r>
      <w:r w:rsidR="001E1447" w:rsidRPr="0053001A">
        <w:rPr>
          <w:rFonts w:ascii="Arial" w:hAnsi="Arial" w:cs="Arial"/>
          <w:sz w:val="24"/>
          <w:szCs w:val="24"/>
          <w:lang w:val="en-US"/>
        </w:rPr>
        <w:t xml:space="preserve">these </w:t>
      </w:r>
      <w:r w:rsidR="009C4FE4" w:rsidRPr="0053001A">
        <w:rPr>
          <w:rFonts w:ascii="Arial" w:hAnsi="Arial" w:cs="Arial"/>
          <w:sz w:val="24"/>
          <w:szCs w:val="24"/>
          <w:lang w:val="en-US"/>
        </w:rPr>
        <w:t>two criteria</w:t>
      </w:r>
      <w:r w:rsidR="00A4682E" w:rsidRPr="0053001A">
        <w:rPr>
          <w:rFonts w:ascii="Arial" w:hAnsi="Arial" w:cs="Arial"/>
          <w:sz w:val="24"/>
          <w:szCs w:val="24"/>
          <w:lang w:val="en-US"/>
        </w:rPr>
        <w:t>.</w:t>
      </w:r>
      <w:r w:rsidR="009C4FE4" w:rsidRPr="00E77C12">
        <w:rPr>
          <w:rFonts w:ascii="Arial" w:hAnsi="Arial" w:cs="Arial"/>
          <w:sz w:val="24"/>
          <w:szCs w:val="24"/>
          <w:lang w:val="en-US"/>
        </w:rPr>
        <w:t xml:space="preserve"> </w:t>
      </w:r>
      <w:r w:rsidR="00A4682E" w:rsidRPr="00E77C12">
        <w:rPr>
          <w:rFonts w:ascii="Arial" w:hAnsi="Arial" w:cs="Arial"/>
          <w:sz w:val="24"/>
          <w:szCs w:val="24"/>
          <w:lang w:val="en-US"/>
        </w:rPr>
        <w:t>Cells</w:t>
      </w:r>
      <w:r w:rsidR="001E1447" w:rsidRPr="00E77C12">
        <w:rPr>
          <w:rFonts w:ascii="Arial" w:hAnsi="Arial" w:cs="Arial"/>
          <w:sz w:val="24"/>
          <w:szCs w:val="24"/>
          <w:lang w:val="en-US"/>
        </w:rPr>
        <w:t xml:space="preserve"> that</w:t>
      </w:r>
      <w:r w:rsidR="009C4FE4" w:rsidRPr="00E77C12">
        <w:rPr>
          <w:rFonts w:ascii="Arial" w:hAnsi="Arial" w:cs="Arial"/>
          <w:sz w:val="24"/>
          <w:szCs w:val="24"/>
          <w:lang w:val="en-US"/>
        </w:rPr>
        <w:t xml:space="preserve"> </w:t>
      </w:r>
      <w:r w:rsidR="001E1447" w:rsidRPr="00A0237B">
        <w:rPr>
          <w:rFonts w:ascii="Arial" w:hAnsi="Arial" w:cs="Arial"/>
          <w:sz w:val="24"/>
          <w:szCs w:val="24"/>
          <w:lang w:val="en-US"/>
        </w:rPr>
        <w:t xml:space="preserve">still expressed </w:t>
      </w:r>
      <w:r w:rsidR="00847410" w:rsidRPr="00A0237B">
        <w:rPr>
          <w:rFonts w:ascii="Arial" w:hAnsi="Arial" w:cs="Arial"/>
          <w:sz w:val="24"/>
          <w:szCs w:val="24"/>
          <w:lang w:val="en-US"/>
        </w:rPr>
        <w:t xml:space="preserve">the </w:t>
      </w:r>
      <w:r w:rsidR="001E1447" w:rsidRPr="00A0237B">
        <w:rPr>
          <w:rFonts w:ascii="Arial" w:hAnsi="Arial" w:cs="Arial"/>
          <w:sz w:val="24"/>
          <w:szCs w:val="24"/>
          <w:lang w:val="en-US"/>
        </w:rPr>
        <w:t xml:space="preserve">GFP </w:t>
      </w:r>
      <w:r w:rsidR="009C4FE4" w:rsidRPr="00A0237B">
        <w:rPr>
          <w:rFonts w:ascii="Arial" w:hAnsi="Arial" w:cs="Arial"/>
          <w:sz w:val="24"/>
          <w:szCs w:val="24"/>
          <w:lang w:val="en-US"/>
        </w:rPr>
        <w:t xml:space="preserve">signal characteristic for </w:t>
      </w:r>
      <w:r w:rsidR="00847410" w:rsidRPr="00A0237B">
        <w:rPr>
          <w:rFonts w:ascii="Arial" w:hAnsi="Arial" w:cs="Arial"/>
          <w:sz w:val="24"/>
          <w:szCs w:val="24"/>
          <w:lang w:val="en-US"/>
        </w:rPr>
        <w:t xml:space="preserve">the </w:t>
      </w:r>
      <w:r w:rsidR="001E1447" w:rsidRPr="00A0237B">
        <w:rPr>
          <w:rFonts w:ascii="Arial" w:hAnsi="Arial" w:cs="Arial"/>
          <w:sz w:val="24"/>
          <w:szCs w:val="24"/>
          <w:lang w:val="en-US"/>
        </w:rPr>
        <w:t xml:space="preserve">Msh2 </w:t>
      </w:r>
      <w:r w:rsidR="009C4FE4" w:rsidRPr="00A0237B">
        <w:rPr>
          <w:rFonts w:ascii="Arial" w:hAnsi="Arial" w:cs="Arial"/>
          <w:sz w:val="24"/>
          <w:szCs w:val="24"/>
          <w:lang w:val="en-US"/>
        </w:rPr>
        <w:t>transgene</w:t>
      </w:r>
      <w:r w:rsidR="001E1447" w:rsidRPr="00A0237B">
        <w:rPr>
          <w:rFonts w:ascii="Arial" w:hAnsi="Arial" w:cs="Arial"/>
          <w:sz w:val="24"/>
          <w:szCs w:val="24"/>
          <w:lang w:val="en-US"/>
        </w:rPr>
        <w:t xml:space="preserve"> and were able to enter autogamy </w:t>
      </w:r>
      <w:r w:rsidR="0099413C" w:rsidRPr="00A0237B">
        <w:rPr>
          <w:rFonts w:ascii="Arial" w:hAnsi="Arial" w:cs="Arial"/>
          <w:sz w:val="24"/>
          <w:szCs w:val="24"/>
          <w:lang w:val="en-US"/>
        </w:rPr>
        <w:t>a few divisions</w:t>
      </w:r>
      <w:r w:rsidR="001E1447" w:rsidRPr="00A0237B">
        <w:rPr>
          <w:rFonts w:ascii="Arial" w:hAnsi="Arial" w:cs="Arial"/>
          <w:sz w:val="24"/>
          <w:szCs w:val="24"/>
          <w:lang w:val="en-US"/>
        </w:rPr>
        <w:t xml:space="preserve"> after </w:t>
      </w:r>
      <w:r w:rsidR="003311F1" w:rsidRPr="00A0237B">
        <w:rPr>
          <w:rFonts w:ascii="Arial" w:hAnsi="Arial" w:cs="Arial"/>
          <w:sz w:val="24"/>
          <w:szCs w:val="24"/>
          <w:lang w:val="en-US"/>
        </w:rPr>
        <w:t>completing</w:t>
      </w:r>
      <w:r w:rsidR="0099413C" w:rsidRPr="00A0237B">
        <w:rPr>
          <w:rFonts w:ascii="Arial" w:hAnsi="Arial" w:cs="Arial"/>
          <w:sz w:val="24"/>
          <w:szCs w:val="24"/>
          <w:lang w:val="en-US"/>
        </w:rPr>
        <w:t xml:space="preserve"> the previous one</w:t>
      </w:r>
      <w:r w:rsidR="00FB2825" w:rsidRPr="00A0237B">
        <w:rPr>
          <w:rFonts w:ascii="Arial" w:hAnsi="Arial" w:cs="Arial"/>
          <w:sz w:val="24"/>
          <w:szCs w:val="24"/>
          <w:lang w:val="en-US"/>
        </w:rPr>
        <w:t xml:space="preserve"> were counted as MAC regenerants</w:t>
      </w:r>
      <w:r w:rsidR="009C4FE4" w:rsidRPr="00A0237B">
        <w:rPr>
          <w:rFonts w:ascii="Arial" w:hAnsi="Arial" w:cs="Arial"/>
          <w:sz w:val="24"/>
          <w:szCs w:val="24"/>
          <w:lang w:val="en-US"/>
        </w:rPr>
        <w:t xml:space="preserve">. </w:t>
      </w:r>
      <w:r w:rsidR="00A4682E" w:rsidRPr="00A0237B">
        <w:rPr>
          <w:rFonts w:ascii="Arial" w:hAnsi="Arial" w:cs="Arial"/>
          <w:sz w:val="24"/>
          <w:szCs w:val="24"/>
          <w:lang w:val="en-US"/>
        </w:rPr>
        <w:t>We found that c</w:t>
      </w:r>
      <w:r w:rsidR="009C4FE4" w:rsidRPr="00A0237B">
        <w:rPr>
          <w:rFonts w:ascii="Arial" w:hAnsi="Arial" w:cs="Arial"/>
          <w:sz w:val="24"/>
          <w:szCs w:val="24"/>
          <w:lang w:val="en-US"/>
        </w:rPr>
        <w:t xml:space="preserve">ells classified as regenerants </w:t>
      </w:r>
      <w:r w:rsidR="003311F1" w:rsidRPr="00A0237B">
        <w:rPr>
          <w:rFonts w:ascii="Arial" w:hAnsi="Arial" w:cs="Arial"/>
          <w:sz w:val="24"/>
          <w:szCs w:val="24"/>
          <w:lang w:val="en-US"/>
        </w:rPr>
        <w:t xml:space="preserve">constituted </w:t>
      </w:r>
      <w:r w:rsidR="00847410" w:rsidRPr="00A0237B">
        <w:rPr>
          <w:rFonts w:ascii="Arial" w:hAnsi="Arial" w:cs="Arial"/>
          <w:sz w:val="24"/>
          <w:szCs w:val="24"/>
          <w:lang w:val="en-US"/>
        </w:rPr>
        <w:t>the</w:t>
      </w:r>
      <w:r w:rsidR="00A4682E" w:rsidRPr="00A0237B">
        <w:rPr>
          <w:rFonts w:ascii="Arial" w:hAnsi="Arial" w:cs="Arial"/>
          <w:sz w:val="24"/>
          <w:szCs w:val="24"/>
          <w:lang w:val="en-US"/>
        </w:rPr>
        <w:t xml:space="preserve"> </w:t>
      </w:r>
      <w:r w:rsidR="003311F1" w:rsidRPr="00A0237B">
        <w:rPr>
          <w:rFonts w:ascii="Arial" w:hAnsi="Arial" w:cs="Arial"/>
          <w:sz w:val="24"/>
          <w:szCs w:val="24"/>
          <w:lang w:val="en-US"/>
        </w:rPr>
        <w:t xml:space="preserve">majority of </w:t>
      </w:r>
      <w:r w:rsidR="00495C40" w:rsidRPr="00A0237B">
        <w:rPr>
          <w:rFonts w:ascii="Arial" w:hAnsi="Arial" w:cs="Arial"/>
          <w:sz w:val="24"/>
          <w:szCs w:val="24"/>
          <w:lang w:val="en-US"/>
        </w:rPr>
        <w:t xml:space="preserve">the surviving progeny </w:t>
      </w:r>
      <w:r w:rsidR="00A4682E" w:rsidRPr="00A0237B">
        <w:rPr>
          <w:rFonts w:ascii="Arial" w:hAnsi="Arial" w:cs="Arial"/>
          <w:sz w:val="24"/>
          <w:szCs w:val="24"/>
          <w:lang w:val="en-US"/>
        </w:rPr>
        <w:t>in</w:t>
      </w:r>
      <w:r w:rsidR="00495C40" w:rsidRPr="00A0237B">
        <w:rPr>
          <w:rFonts w:ascii="Arial" w:hAnsi="Arial" w:cs="Arial"/>
          <w:sz w:val="24"/>
          <w:szCs w:val="24"/>
          <w:lang w:val="en-US"/>
        </w:rPr>
        <w:t xml:space="preserve"> </w:t>
      </w:r>
      <w:r w:rsidR="003311F1" w:rsidRPr="00A0237B">
        <w:rPr>
          <w:rFonts w:ascii="Arial" w:hAnsi="Arial" w:cs="Arial"/>
          <w:i/>
          <w:sz w:val="24"/>
          <w:szCs w:val="24"/>
          <w:lang w:val="en-US"/>
        </w:rPr>
        <w:t>SPT4</w:t>
      </w:r>
      <w:r w:rsidR="003311F1" w:rsidRPr="00A0237B">
        <w:rPr>
          <w:rFonts w:ascii="Arial" w:hAnsi="Arial" w:cs="Arial"/>
          <w:sz w:val="24"/>
          <w:szCs w:val="24"/>
          <w:lang w:val="en-US"/>
        </w:rPr>
        <w:t xml:space="preserve">-RNAi </w:t>
      </w:r>
      <w:r w:rsidR="00847410" w:rsidRPr="00A0237B">
        <w:rPr>
          <w:rFonts w:ascii="Arial" w:hAnsi="Arial" w:cs="Arial"/>
          <w:sz w:val="24"/>
          <w:szCs w:val="24"/>
          <w:lang w:val="en-US"/>
        </w:rPr>
        <w:t>cells but</w:t>
      </w:r>
      <w:r w:rsidR="003311F1" w:rsidRPr="00A0237B">
        <w:rPr>
          <w:rFonts w:ascii="Arial" w:hAnsi="Arial" w:cs="Arial"/>
          <w:sz w:val="24"/>
          <w:szCs w:val="24"/>
          <w:lang w:val="en-US"/>
        </w:rPr>
        <w:t xml:space="preserve"> were </w:t>
      </w:r>
      <w:r w:rsidR="00311714" w:rsidRPr="00A0237B">
        <w:rPr>
          <w:rFonts w:ascii="Arial" w:hAnsi="Arial" w:cs="Arial"/>
          <w:sz w:val="24"/>
          <w:szCs w:val="24"/>
          <w:lang w:val="en-US"/>
        </w:rPr>
        <w:t>practically</w:t>
      </w:r>
      <w:r w:rsidR="003311F1" w:rsidRPr="00A0237B">
        <w:rPr>
          <w:rFonts w:ascii="Arial" w:hAnsi="Arial" w:cs="Arial"/>
          <w:sz w:val="24"/>
          <w:szCs w:val="24"/>
          <w:lang w:val="en-US"/>
        </w:rPr>
        <w:t xml:space="preserve"> </w:t>
      </w:r>
      <w:r w:rsidR="00311714" w:rsidRPr="00A0237B">
        <w:rPr>
          <w:rFonts w:ascii="Arial" w:hAnsi="Arial" w:cs="Arial"/>
          <w:sz w:val="24"/>
          <w:szCs w:val="24"/>
          <w:lang w:val="en-US"/>
        </w:rPr>
        <w:t>absent</w:t>
      </w:r>
      <w:r w:rsidR="003311F1" w:rsidRPr="00A0237B">
        <w:rPr>
          <w:rFonts w:ascii="Arial" w:hAnsi="Arial" w:cs="Arial"/>
          <w:sz w:val="24"/>
          <w:szCs w:val="24"/>
          <w:lang w:val="en-US"/>
        </w:rPr>
        <w:t xml:space="preserve"> </w:t>
      </w:r>
      <w:r w:rsidR="00847410" w:rsidRPr="00A0237B">
        <w:rPr>
          <w:rFonts w:ascii="Arial" w:hAnsi="Arial" w:cs="Arial"/>
          <w:sz w:val="24"/>
          <w:szCs w:val="24"/>
          <w:lang w:val="en-US"/>
        </w:rPr>
        <w:t>from</w:t>
      </w:r>
      <w:r w:rsidR="003311F1" w:rsidRPr="00A0237B">
        <w:rPr>
          <w:rFonts w:ascii="Arial" w:hAnsi="Arial" w:cs="Arial"/>
          <w:sz w:val="24"/>
          <w:szCs w:val="24"/>
          <w:lang w:val="en-US"/>
        </w:rPr>
        <w:t xml:space="preserve"> </w:t>
      </w:r>
      <w:r w:rsidR="003311F1" w:rsidRPr="00A0237B">
        <w:rPr>
          <w:rFonts w:ascii="Arial" w:hAnsi="Arial" w:cs="Arial"/>
          <w:i/>
          <w:sz w:val="24"/>
          <w:szCs w:val="24"/>
          <w:lang w:val="en-US"/>
        </w:rPr>
        <w:t>SPT4m</w:t>
      </w:r>
      <w:r w:rsidR="003311F1" w:rsidRPr="00A0237B">
        <w:rPr>
          <w:rFonts w:ascii="Arial" w:hAnsi="Arial" w:cs="Arial"/>
          <w:sz w:val="24"/>
          <w:szCs w:val="24"/>
          <w:lang w:val="en-US"/>
        </w:rPr>
        <w:t xml:space="preserve">-RNAi </w:t>
      </w:r>
      <w:r w:rsidR="00847410" w:rsidRPr="00A0237B">
        <w:rPr>
          <w:rFonts w:ascii="Arial" w:hAnsi="Arial" w:cs="Arial"/>
          <w:sz w:val="24"/>
          <w:szCs w:val="24"/>
          <w:lang w:val="en-US"/>
        </w:rPr>
        <w:t xml:space="preserve">cells </w:t>
      </w:r>
      <w:r w:rsidR="003311F1" w:rsidRPr="00A0237B">
        <w:rPr>
          <w:rFonts w:ascii="Arial" w:hAnsi="Arial" w:cs="Arial"/>
          <w:sz w:val="24"/>
          <w:szCs w:val="24"/>
          <w:lang w:val="en-US"/>
        </w:rPr>
        <w:t xml:space="preserve">as well as </w:t>
      </w:r>
      <w:r w:rsidR="00847410" w:rsidRPr="00A0237B">
        <w:rPr>
          <w:rFonts w:ascii="Arial" w:hAnsi="Arial" w:cs="Arial"/>
          <w:sz w:val="24"/>
          <w:szCs w:val="24"/>
          <w:lang w:val="en-US"/>
        </w:rPr>
        <w:t xml:space="preserve">from the </w:t>
      </w:r>
      <w:r w:rsidR="003311F1" w:rsidRPr="00A0237B">
        <w:rPr>
          <w:rFonts w:ascii="Arial" w:hAnsi="Arial" w:cs="Arial"/>
          <w:sz w:val="24"/>
          <w:szCs w:val="24"/>
          <w:lang w:val="en-US"/>
        </w:rPr>
        <w:t>control RNAi</w:t>
      </w:r>
      <w:r w:rsidR="00514CC1" w:rsidRPr="00A0237B">
        <w:rPr>
          <w:rFonts w:ascii="Arial" w:hAnsi="Arial" w:cs="Arial"/>
          <w:sz w:val="24"/>
          <w:szCs w:val="24"/>
          <w:lang w:val="en-US"/>
        </w:rPr>
        <w:t xml:space="preserve"> </w:t>
      </w:r>
      <w:r w:rsidR="00514CC1" w:rsidRPr="00A0237B">
        <w:rPr>
          <w:rFonts w:ascii="Arial" w:hAnsi="Arial" w:cs="Arial"/>
          <w:b/>
          <w:sz w:val="24"/>
          <w:szCs w:val="24"/>
          <w:lang w:val="en-US"/>
        </w:rPr>
        <w:t>(Table 1)</w:t>
      </w:r>
      <w:r w:rsidR="00FF5B62" w:rsidRPr="00A0237B">
        <w:rPr>
          <w:rFonts w:ascii="Arial" w:hAnsi="Arial" w:cs="Arial"/>
          <w:sz w:val="24"/>
          <w:szCs w:val="24"/>
          <w:lang w:val="en-US"/>
        </w:rPr>
        <w:t xml:space="preserve">. </w:t>
      </w:r>
      <w:r w:rsidR="0099413C" w:rsidRPr="00A0237B">
        <w:rPr>
          <w:rFonts w:ascii="Arial" w:hAnsi="Arial" w:cs="Arial"/>
          <w:sz w:val="24"/>
          <w:szCs w:val="24"/>
          <w:lang w:val="en-US"/>
        </w:rPr>
        <w:t>We concluded therefore</w:t>
      </w:r>
      <w:r w:rsidR="00B8167D" w:rsidRPr="00A0237B">
        <w:rPr>
          <w:rFonts w:ascii="Arial" w:hAnsi="Arial" w:cs="Arial"/>
          <w:sz w:val="24"/>
          <w:szCs w:val="24"/>
          <w:lang w:val="en-US"/>
        </w:rPr>
        <w:t xml:space="preserve"> that </w:t>
      </w:r>
      <w:r w:rsidR="00847410" w:rsidRPr="00A0237B">
        <w:rPr>
          <w:rFonts w:ascii="Arial" w:hAnsi="Arial" w:cs="Arial"/>
          <w:sz w:val="24"/>
          <w:szCs w:val="24"/>
          <w:lang w:val="en-US"/>
        </w:rPr>
        <w:t xml:space="preserve">the </w:t>
      </w:r>
      <w:r w:rsidR="00B8167D" w:rsidRPr="00A0237B">
        <w:rPr>
          <w:rFonts w:ascii="Arial" w:hAnsi="Arial" w:cs="Arial"/>
          <w:sz w:val="24"/>
          <w:szCs w:val="24"/>
          <w:lang w:val="en-US"/>
        </w:rPr>
        <w:t xml:space="preserve">percentage of next generation progeny that successfully went through </w:t>
      </w:r>
      <w:r w:rsidR="00847410" w:rsidRPr="00A0237B">
        <w:rPr>
          <w:rFonts w:ascii="Arial" w:hAnsi="Arial" w:cs="Arial"/>
          <w:sz w:val="24"/>
          <w:szCs w:val="24"/>
          <w:lang w:val="en-US"/>
        </w:rPr>
        <w:t xml:space="preserve">the </w:t>
      </w:r>
      <w:r w:rsidR="00B8167D" w:rsidRPr="00A0237B">
        <w:rPr>
          <w:rFonts w:ascii="Arial" w:hAnsi="Arial" w:cs="Arial"/>
          <w:sz w:val="24"/>
          <w:szCs w:val="24"/>
          <w:lang w:val="en-US"/>
        </w:rPr>
        <w:t xml:space="preserve">sexual process </w:t>
      </w:r>
      <w:r w:rsidR="006C6DA8" w:rsidRPr="00A0237B">
        <w:rPr>
          <w:rFonts w:ascii="Arial" w:hAnsi="Arial" w:cs="Arial"/>
          <w:sz w:val="24"/>
          <w:szCs w:val="24"/>
          <w:lang w:val="en-US"/>
        </w:rPr>
        <w:t xml:space="preserve">in </w:t>
      </w:r>
      <w:r w:rsidR="006C6DA8" w:rsidRPr="00EE686E">
        <w:rPr>
          <w:rFonts w:ascii="Arial" w:hAnsi="Arial" w:cs="Arial"/>
          <w:i/>
          <w:sz w:val="24"/>
          <w:szCs w:val="24"/>
          <w:lang w:val="en-US"/>
        </w:rPr>
        <w:t>SPT4</w:t>
      </w:r>
      <w:r w:rsidR="006C6DA8" w:rsidRPr="00A0237B">
        <w:rPr>
          <w:rFonts w:ascii="Arial" w:hAnsi="Arial" w:cs="Arial"/>
          <w:sz w:val="24"/>
          <w:szCs w:val="24"/>
          <w:lang w:val="en-US"/>
        </w:rPr>
        <w:t xml:space="preserve">-RNAi experiment </w:t>
      </w:r>
      <w:r w:rsidR="00B8167D" w:rsidRPr="00A0237B">
        <w:rPr>
          <w:rFonts w:ascii="Arial" w:hAnsi="Arial" w:cs="Arial"/>
          <w:sz w:val="24"/>
          <w:szCs w:val="24"/>
          <w:lang w:val="en-US"/>
        </w:rPr>
        <w:t xml:space="preserve">was overestimated by </w:t>
      </w:r>
      <w:r w:rsidR="00847410" w:rsidRPr="00A0237B">
        <w:rPr>
          <w:rFonts w:ascii="Arial" w:hAnsi="Arial" w:cs="Arial"/>
          <w:sz w:val="24"/>
          <w:szCs w:val="24"/>
          <w:lang w:val="en-US"/>
        </w:rPr>
        <w:t>the</w:t>
      </w:r>
      <w:r w:rsidR="00B8167D" w:rsidRPr="00A0237B">
        <w:rPr>
          <w:rFonts w:ascii="Arial" w:hAnsi="Arial" w:cs="Arial"/>
          <w:sz w:val="24"/>
          <w:szCs w:val="24"/>
          <w:lang w:val="en-US"/>
        </w:rPr>
        <w:t xml:space="preserve"> pool of MAC regenerants. </w:t>
      </w:r>
      <w:r w:rsidR="00FF5B62" w:rsidRPr="00A0237B">
        <w:rPr>
          <w:rFonts w:ascii="Arial" w:hAnsi="Arial" w:cs="Arial"/>
          <w:sz w:val="24"/>
          <w:szCs w:val="24"/>
          <w:lang w:val="en-US"/>
        </w:rPr>
        <w:t xml:space="preserve">Taken together, </w:t>
      </w:r>
      <w:r w:rsidR="009C4FE4" w:rsidRPr="00A0237B">
        <w:rPr>
          <w:rFonts w:ascii="Arial" w:hAnsi="Arial" w:cs="Arial"/>
          <w:sz w:val="24"/>
          <w:szCs w:val="24"/>
          <w:lang w:val="en-US"/>
        </w:rPr>
        <w:t xml:space="preserve">simultaneous silencing of </w:t>
      </w:r>
      <w:r w:rsidR="00847410" w:rsidRPr="00A0237B">
        <w:rPr>
          <w:rFonts w:ascii="Arial" w:hAnsi="Arial" w:cs="Arial"/>
          <w:sz w:val="24"/>
          <w:szCs w:val="24"/>
          <w:lang w:val="en-US"/>
        </w:rPr>
        <w:t xml:space="preserve">the </w:t>
      </w:r>
      <w:r w:rsidR="009C4FE4" w:rsidRPr="00A0237B">
        <w:rPr>
          <w:rFonts w:ascii="Arial" w:hAnsi="Arial" w:cs="Arial"/>
          <w:sz w:val="24"/>
          <w:szCs w:val="24"/>
          <w:lang w:val="en-US"/>
        </w:rPr>
        <w:t xml:space="preserve">three </w:t>
      </w:r>
      <w:r w:rsidR="009C4FE4" w:rsidRPr="00597B18">
        <w:rPr>
          <w:rFonts w:ascii="Arial" w:hAnsi="Arial" w:cs="Arial"/>
          <w:i/>
          <w:sz w:val="24"/>
          <w:szCs w:val="24"/>
          <w:lang w:val="en-US"/>
        </w:rPr>
        <w:t>SPT4</w:t>
      </w:r>
      <w:r w:rsidR="009C4FE4" w:rsidRPr="00597B18">
        <w:rPr>
          <w:rFonts w:ascii="Arial" w:hAnsi="Arial" w:cs="Arial"/>
          <w:sz w:val="24"/>
          <w:szCs w:val="24"/>
          <w:lang w:val="en-US"/>
        </w:rPr>
        <w:t xml:space="preserve"> genes with high expression levels </w:t>
      </w:r>
      <w:r w:rsidR="00FF5B62" w:rsidRPr="0011551C">
        <w:rPr>
          <w:rFonts w:ascii="Arial" w:hAnsi="Arial" w:cs="Arial"/>
          <w:sz w:val="24"/>
          <w:szCs w:val="24"/>
          <w:lang w:val="en-US"/>
        </w:rPr>
        <w:t>results in high lethality and</w:t>
      </w:r>
      <w:r w:rsidR="009C4FE4" w:rsidRPr="0011551C">
        <w:rPr>
          <w:rFonts w:ascii="Arial" w:hAnsi="Arial" w:cs="Arial"/>
          <w:sz w:val="24"/>
          <w:szCs w:val="24"/>
          <w:lang w:val="en-US"/>
        </w:rPr>
        <w:t xml:space="preserve"> </w:t>
      </w:r>
      <w:r w:rsidR="00311714" w:rsidRPr="0011551C">
        <w:rPr>
          <w:rFonts w:ascii="Arial" w:hAnsi="Arial" w:cs="Arial"/>
          <w:sz w:val="24"/>
          <w:szCs w:val="24"/>
          <w:lang w:val="en-US"/>
        </w:rPr>
        <w:t xml:space="preserve">only </w:t>
      </w:r>
      <w:r w:rsidR="003311F1" w:rsidRPr="0011551C">
        <w:rPr>
          <w:rFonts w:ascii="Arial" w:hAnsi="Arial" w:cs="Arial"/>
          <w:sz w:val="24"/>
          <w:szCs w:val="24"/>
          <w:lang w:val="en-US"/>
        </w:rPr>
        <w:t>8</w:t>
      </w:r>
      <w:r w:rsidR="009C4FE4" w:rsidRPr="0011551C">
        <w:rPr>
          <w:rFonts w:ascii="Arial" w:hAnsi="Arial" w:cs="Arial"/>
          <w:sz w:val="24"/>
          <w:szCs w:val="24"/>
          <w:lang w:val="en-US"/>
        </w:rPr>
        <w:t xml:space="preserve">% of </w:t>
      </w:r>
      <w:r w:rsidR="00847410" w:rsidRPr="0011551C">
        <w:rPr>
          <w:rFonts w:ascii="Arial" w:hAnsi="Arial" w:cs="Arial"/>
          <w:sz w:val="24"/>
          <w:szCs w:val="24"/>
          <w:lang w:val="en-US"/>
        </w:rPr>
        <w:t>the</w:t>
      </w:r>
      <w:r w:rsidR="009C4FE4" w:rsidRPr="0011551C">
        <w:rPr>
          <w:rFonts w:ascii="Arial" w:hAnsi="Arial" w:cs="Arial"/>
          <w:sz w:val="24"/>
          <w:szCs w:val="24"/>
          <w:lang w:val="en-US"/>
        </w:rPr>
        <w:t xml:space="preserve"> progeny </w:t>
      </w:r>
      <w:r w:rsidR="00FF5B62" w:rsidRPr="0011551C">
        <w:rPr>
          <w:rFonts w:ascii="Arial" w:hAnsi="Arial" w:cs="Arial"/>
          <w:sz w:val="24"/>
          <w:szCs w:val="24"/>
          <w:lang w:val="en-US"/>
        </w:rPr>
        <w:t xml:space="preserve">is able to produce </w:t>
      </w:r>
      <w:r w:rsidR="00847410" w:rsidRPr="0011551C">
        <w:rPr>
          <w:rFonts w:ascii="Arial" w:hAnsi="Arial" w:cs="Arial"/>
          <w:sz w:val="24"/>
          <w:szCs w:val="24"/>
          <w:lang w:val="en-US"/>
        </w:rPr>
        <w:t xml:space="preserve">a </w:t>
      </w:r>
      <w:r w:rsidR="00FF5B62" w:rsidRPr="004200DA">
        <w:rPr>
          <w:rFonts w:ascii="Arial" w:hAnsi="Arial" w:cs="Arial"/>
          <w:sz w:val="24"/>
          <w:szCs w:val="24"/>
          <w:lang w:val="en-US"/>
        </w:rPr>
        <w:t>functional macronucleus</w:t>
      </w:r>
      <w:r w:rsidR="00DB2F45" w:rsidRPr="004200DA">
        <w:rPr>
          <w:rFonts w:ascii="Arial" w:hAnsi="Arial" w:cs="Arial"/>
          <w:sz w:val="24"/>
          <w:szCs w:val="24"/>
          <w:lang w:val="en-US"/>
        </w:rPr>
        <w:t xml:space="preserve">. Our silencing experiments led to the conclusion that Spt4 is an important transcription elongation factor engaged in sexual reproduction. </w:t>
      </w:r>
      <w:r w:rsidR="00FF5B62" w:rsidRPr="004200DA">
        <w:rPr>
          <w:rFonts w:ascii="Arial" w:hAnsi="Arial" w:cs="Arial"/>
          <w:sz w:val="24"/>
          <w:szCs w:val="24"/>
          <w:lang w:val="en-US"/>
        </w:rPr>
        <w:lastRenderedPageBreak/>
        <w:t xml:space="preserve">Moreover, it seems that </w:t>
      </w:r>
      <w:r w:rsidR="00FF5B62" w:rsidRPr="0053001A">
        <w:rPr>
          <w:rFonts w:ascii="Arial" w:hAnsi="Arial" w:cs="Arial"/>
          <w:i/>
          <w:sz w:val="24"/>
          <w:szCs w:val="24"/>
          <w:lang w:val="en-US"/>
        </w:rPr>
        <w:t>SPT4mA</w:t>
      </w:r>
      <w:r w:rsidR="00FF5B62" w:rsidRPr="0053001A">
        <w:rPr>
          <w:rFonts w:ascii="Arial" w:hAnsi="Arial" w:cs="Arial"/>
          <w:sz w:val="24"/>
          <w:szCs w:val="24"/>
          <w:lang w:val="en-US"/>
        </w:rPr>
        <w:t xml:space="preserve">, </w:t>
      </w:r>
      <w:r w:rsidR="00FF5B62" w:rsidRPr="0053001A">
        <w:rPr>
          <w:rFonts w:ascii="Arial" w:hAnsi="Arial" w:cs="Arial"/>
          <w:i/>
          <w:sz w:val="24"/>
          <w:szCs w:val="24"/>
          <w:lang w:val="en-US"/>
        </w:rPr>
        <w:t>SPT4mB</w:t>
      </w:r>
      <w:r w:rsidR="00FF5B62" w:rsidRPr="00E77C12">
        <w:rPr>
          <w:rFonts w:ascii="Arial" w:hAnsi="Arial" w:cs="Arial"/>
          <w:sz w:val="24"/>
          <w:szCs w:val="24"/>
          <w:lang w:val="en-US"/>
        </w:rPr>
        <w:t xml:space="preserve"> and </w:t>
      </w:r>
      <w:r w:rsidR="00FF5B62" w:rsidRPr="00E77C12">
        <w:rPr>
          <w:rFonts w:ascii="Arial" w:hAnsi="Arial" w:cs="Arial"/>
          <w:i/>
          <w:sz w:val="24"/>
          <w:szCs w:val="24"/>
          <w:lang w:val="en-US"/>
        </w:rPr>
        <w:t>S</w:t>
      </w:r>
      <w:r w:rsidR="00495C40" w:rsidRPr="00E77C12">
        <w:rPr>
          <w:rFonts w:ascii="Arial" w:hAnsi="Arial" w:cs="Arial"/>
          <w:i/>
          <w:sz w:val="24"/>
          <w:szCs w:val="24"/>
          <w:lang w:val="en-US"/>
        </w:rPr>
        <w:t>PT</w:t>
      </w:r>
      <w:r w:rsidR="00FF5B62" w:rsidRPr="00E77C12">
        <w:rPr>
          <w:rFonts w:ascii="Arial" w:hAnsi="Arial" w:cs="Arial"/>
          <w:i/>
          <w:sz w:val="24"/>
          <w:szCs w:val="24"/>
          <w:lang w:val="en-US"/>
        </w:rPr>
        <w:t>4vA</w:t>
      </w:r>
      <w:r w:rsidR="00FF5B62" w:rsidRPr="00A0237B">
        <w:rPr>
          <w:rFonts w:ascii="Arial" w:hAnsi="Arial" w:cs="Arial"/>
          <w:sz w:val="24"/>
          <w:szCs w:val="24"/>
          <w:lang w:val="en-US"/>
        </w:rPr>
        <w:t xml:space="preserve"> are functionally redundant during </w:t>
      </w:r>
      <w:r w:rsidR="00847410" w:rsidRPr="00A0237B">
        <w:rPr>
          <w:rFonts w:ascii="Arial" w:hAnsi="Arial" w:cs="Arial"/>
          <w:sz w:val="24"/>
          <w:szCs w:val="24"/>
          <w:lang w:val="en-US"/>
        </w:rPr>
        <w:t xml:space="preserve">the </w:t>
      </w:r>
      <w:r w:rsidR="00FF5B62" w:rsidRPr="00A0237B">
        <w:rPr>
          <w:rFonts w:ascii="Arial" w:hAnsi="Arial" w:cs="Arial"/>
          <w:sz w:val="24"/>
          <w:szCs w:val="24"/>
          <w:lang w:val="en-US"/>
        </w:rPr>
        <w:t xml:space="preserve">sexual process, while </w:t>
      </w:r>
      <w:r w:rsidR="001B023C" w:rsidRPr="00A0237B">
        <w:rPr>
          <w:rFonts w:ascii="Arial" w:hAnsi="Arial" w:cs="Arial"/>
          <w:i/>
          <w:sz w:val="24"/>
          <w:szCs w:val="24"/>
          <w:lang w:val="en-US"/>
        </w:rPr>
        <w:t>Spt4vC</w:t>
      </w:r>
      <w:r w:rsidR="001B023C" w:rsidRPr="00A0237B">
        <w:rPr>
          <w:rFonts w:ascii="Arial" w:hAnsi="Arial" w:cs="Arial"/>
          <w:sz w:val="24"/>
          <w:szCs w:val="24"/>
          <w:lang w:val="en-US"/>
        </w:rPr>
        <w:t xml:space="preserve">-RNAi gives </w:t>
      </w:r>
      <w:r w:rsidR="00847410" w:rsidRPr="00A0237B">
        <w:rPr>
          <w:rFonts w:ascii="Arial" w:hAnsi="Arial" w:cs="Arial"/>
          <w:sz w:val="24"/>
          <w:szCs w:val="24"/>
          <w:lang w:val="en-US"/>
        </w:rPr>
        <w:t>no</w:t>
      </w:r>
      <w:r w:rsidR="00184F56" w:rsidRPr="00A0237B">
        <w:rPr>
          <w:rFonts w:ascii="Arial" w:hAnsi="Arial" w:cs="Arial"/>
          <w:sz w:val="24"/>
          <w:szCs w:val="24"/>
          <w:lang w:val="en-US"/>
        </w:rPr>
        <w:t xml:space="preserve"> phenotype</w:t>
      </w:r>
      <w:r w:rsidR="00847410" w:rsidRPr="00A0237B">
        <w:rPr>
          <w:rFonts w:ascii="Arial" w:hAnsi="Arial" w:cs="Arial"/>
          <w:sz w:val="24"/>
          <w:szCs w:val="24"/>
          <w:lang w:val="en-US"/>
        </w:rPr>
        <w:t>,</w:t>
      </w:r>
      <w:r w:rsidR="001B023C" w:rsidRPr="00A0237B">
        <w:rPr>
          <w:rFonts w:ascii="Arial" w:hAnsi="Arial" w:cs="Arial"/>
          <w:sz w:val="24"/>
          <w:szCs w:val="24"/>
          <w:lang w:val="en-US"/>
        </w:rPr>
        <w:t xml:space="preserve"> </w:t>
      </w:r>
      <w:r w:rsidR="00184F56" w:rsidRPr="00A0237B">
        <w:rPr>
          <w:rFonts w:ascii="Arial" w:hAnsi="Arial" w:cs="Arial"/>
          <w:sz w:val="24"/>
          <w:szCs w:val="24"/>
          <w:lang w:val="en-US"/>
        </w:rPr>
        <w:t>n</w:t>
      </w:r>
      <w:r w:rsidR="001B023C" w:rsidRPr="00A0237B">
        <w:rPr>
          <w:rFonts w:ascii="Arial" w:hAnsi="Arial" w:cs="Arial"/>
          <w:sz w:val="24"/>
          <w:szCs w:val="24"/>
          <w:lang w:val="en-US"/>
        </w:rPr>
        <w:t xml:space="preserve">either in vegetative </w:t>
      </w:r>
      <w:r w:rsidR="00847410" w:rsidRPr="00A0237B">
        <w:rPr>
          <w:rFonts w:ascii="Arial" w:hAnsi="Arial" w:cs="Arial"/>
          <w:sz w:val="24"/>
          <w:szCs w:val="24"/>
          <w:lang w:val="en-US"/>
        </w:rPr>
        <w:t xml:space="preserve">growth </w:t>
      </w:r>
      <w:r w:rsidR="001B023C" w:rsidRPr="00A0237B">
        <w:rPr>
          <w:rFonts w:ascii="Arial" w:hAnsi="Arial" w:cs="Arial"/>
          <w:sz w:val="24"/>
          <w:szCs w:val="24"/>
          <w:lang w:val="en-US"/>
        </w:rPr>
        <w:t xml:space="preserve">nor in </w:t>
      </w:r>
      <w:r w:rsidR="00847410" w:rsidRPr="00A0237B">
        <w:rPr>
          <w:rFonts w:ascii="Arial" w:hAnsi="Arial" w:cs="Arial"/>
          <w:sz w:val="24"/>
          <w:szCs w:val="24"/>
          <w:lang w:val="en-US"/>
        </w:rPr>
        <w:t xml:space="preserve">the </w:t>
      </w:r>
      <w:r w:rsidR="001B023C" w:rsidRPr="00A0237B">
        <w:rPr>
          <w:rFonts w:ascii="Arial" w:hAnsi="Arial" w:cs="Arial"/>
          <w:sz w:val="24"/>
          <w:szCs w:val="24"/>
          <w:lang w:val="en-US"/>
        </w:rPr>
        <w:t>sexual cycle.</w:t>
      </w:r>
      <w:r w:rsidR="00FF5B62" w:rsidRPr="00A0237B">
        <w:rPr>
          <w:rFonts w:ascii="Arial" w:hAnsi="Arial" w:cs="Arial"/>
          <w:sz w:val="24"/>
          <w:szCs w:val="24"/>
          <w:lang w:val="en-US"/>
        </w:rPr>
        <w:t xml:space="preserve"> </w:t>
      </w:r>
    </w:p>
    <w:p w14:paraId="30A4FDF6" w14:textId="77777777" w:rsidR="00EF0D4F" w:rsidRPr="00A0237B" w:rsidRDefault="0025714D" w:rsidP="006046CE">
      <w:pPr>
        <w:pStyle w:val="Nagwek2"/>
      </w:pPr>
      <w:r w:rsidRPr="00A0237B">
        <w:t xml:space="preserve">Depletion of Spt4 </w:t>
      </w:r>
      <w:r w:rsidR="00DC6376" w:rsidRPr="00A0237B">
        <w:t xml:space="preserve">affects </w:t>
      </w:r>
      <w:r w:rsidR="005F4964" w:rsidRPr="00A0237B">
        <w:t xml:space="preserve">the </w:t>
      </w:r>
      <w:r w:rsidR="00BB3366" w:rsidRPr="00A0237B">
        <w:t>s</w:t>
      </w:r>
      <w:r w:rsidRPr="00A0237B">
        <w:t xml:space="preserve">RNA </w:t>
      </w:r>
      <w:r w:rsidR="00DC6376" w:rsidRPr="00A0237B">
        <w:t>biosynthesis pathway</w:t>
      </w:r>
    </w:p>
    <w:p w14:paraId="44AF9950" w14:textId="523DDB81" w:rsidR="007121BB" w:rsidRPr="00A0237B" w:rsidRDefault="00DC6376"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We showed recently that Spt5m influences </w:t>
      </w:r>
      <w:r w:rsidR="005F4964" w:rsidRPr="00A0237B">
        <w:rPr>
          <w:rFonts w:ascii="Arial" w:hAnsi="Arial" w:cs="Arial"/>
          <w:sz w:val="24"/>
          <w:szCs w:val="24"/>
          <w:lang w:val="en-US"/>
        </w:rPr>
        <w:t xml:space="preserve">the </w:t>
      </w:r>
      <w:r w:rsidRPr="00A0237B">
        <w:rPr>
          <w:rFonts w:ascii="Arial" w:hAnsi="Arial" w:cs="Arial"/>
          <w:sz w:val="24"/>
          <w:szCs w:val="24"/>
          <w:lang w:val="en-US"/>
        </w:rPr>
        <w:t xml:space="preserve">production of scnRNAs that </w:t>
      </w:r>
      <w:r w:rsidR="00375F49" w:rsidRPr="00A0237B">
        <w:rPr>
          <w:rFonts w:ascii="Arial" w:hAnsi="Arial" w:cs="Arial"/>
          <w:sz w:val="24"/>
          <w:szCs w:val="24"/>
          <w:lang w:val="en-US"/>
        </w:rPr>
        <w:t>have their origin</w:t>
      </w:r>
      <w:r w:rsidRPr="00A0237B">
        <w:rPr>
          <w:rFonts w:ascii="Arial" w:hAnsi="Arial" w:cs="Arial"/>
          <w:sz w:val="24"/>
          <w:szCs w:val="24"/>
          <w:lang w:val="en-US"/>
        </w:rPr>
        <w:t xml:space="preserve"> </w:t>
      </w:r>
      <w:r w:rsidR="00375F49" w:rsidRPr="00A0237B">
        <w:rPr>
          <w:rFonts w:ascii="Arial" w:hAnsi="Arial" w:cs="Arial"/>
          <w:sz w:val="24"/>
          <w:szCs w:val="24"/>
          <w:lang w:val="en-US"/>
        </w:rPr>
        <w:t xml:space="preserve">in </w:t>
      </w:r>
      <w:r w:rsidRPr="00A0237B">
        <w:rPr>
          <w:rFonts w:ascii="Arial" w:hAnsi="Arial" w:cs="Arial"/>
          <w:sz w:val="24"/>
          <w:szCs w:val="24"/>
          <w:lang w:val="en-US"/>
        </w:rPr>
        <w:t xml:space="preserve">meiotic MICs </w:t>
      </w:r>
      <w:r w:rsidR="000010F9" w:rsidRPr="004200DA">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FDJF6fOz","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4200DA">
        <w:rPr>
          <w:rFonts w:ascii="Arial" w:hAnsi="Arial" w:cs="Arial"/>
          <w:sz w:val="24"/>
          <w:szCs w:val="24"/>
          <w:lang w:val="en-US"/>
        </w:rPr>
        <w:fldChar w:fldCharType="separate"/>
      </w:r>
      <w:r w:rsidR="0053503A" w:rsidRPr="004200DA">
        <w:rPr>
          <w:rFonts w:ascii="Arial" w:hAnsi="Arial" w:cs="Arial"/>
          <w:sz w:val="24"/>
          <w:lang w:val="en-US"/>
        </w:rPr>
        <w:t>(21)</w:t>
      </w:r>
      <w:r w:rsidR="000010F9" w:rsidRPr="004200DA">
        <w:rPr>
          <w:rFonts w:ascii="Arial" w:hAnsi="Arial" w:cs="Arial"/>
          <w:sz w:val="24"/>
          <w:szCs w:val="24"/>
          <w:lang w:val="en-US"/>
        </w:rPr>
        <w:fldChar w:fldCharType="end"/>
      </w:r>
      <w:r w:rsidRPr="004200DA">
        <w:rPr>
          <w:rFonts w:ascii="Arial" w:hAnsi="Arial" w:cs="Arial"/>
          <w:sz w:val="24"/>
          <w:szCs w:val="24"/>
          <w:lang w:val="en-US"/>
        </w:rPr>
        <w:t xml:space="preserve">. </w:t>
      </w:r>
      <w:r w:rsidR="00AA071A" w:rsidRPr="004200DA">
        <w:rPr>
          <w:rFonts w:ascii="Arial" w:hAnsi="Arial" w:cs="Arial"/>
          <w:sz w:val="24"/>
          <w:szCs w:val="24"/>
          <w:lang w:val="en-US"/>
        </w:rPr>
        <w:t>To verify</w:t>
      </w:r>
      <w:r w:rsidR="00C947B7" w:rsidRPr="004200DA">
        <w:rPr>
          <w:rFonts w:ascii="Arial" w:hAnsi="Arial" w:cs="Arial"/>
          <w:sz w:val="24"/>
          <w:szCs w:val="24"/>
          <w:lang w:val="en-US"/>
        </w:rPr>
        <w:t xml:space="preserve"> </w:t>
      </w:r>
      <w:r w:rsidR="00474C09" w:rsidRPr="004200DA">
        <w:rPr>
          <w:rFonts w:ascii="Arial" w:hAnsi="Arial" w:cs="Arial"/>
          <w:sz w:val="24"/>
          <w:szCs w:val="24"/>
          <w:lang w:val="en-US"/>
        </w:rPr>
        <w:t xml:space="preserve">if </w:t>
      </w:r>
      <w:r w:rsidR="005F4964" w:rsidRPr="0053001A">
        <w:rPr>
          <w:rFonts w:ascii="Arial" w:hAnsi="Arial" w:cs="Arial"/>
          <w:sz w:val="24"/>
          <w:szCs w:val="24"/>
          <w:lang w:val="en-US"/>
        </w:rPr>
        <w:t xml:space="preserve">the </w:t>
      </w:r>
      <w:r w:rsidR="00FF653C" w:rsidRPr="0053001A">
        <w:rPr>
          <w:rFonts w:ascii="Arial" w:hAnsi="Arial" w:cs="Arial"/>
          <w:sz w:val="24"/>
          <w:szCs w:val="24"/>
          <w:lang w:val="en-US"/>
        </w:rPr>
        <w:t>elongation factor</w:t>
      </w:r>
      <w:r w:rsidR="00366734" w:rsidRPr="0053001A">
        <w:rPr>
          <w:rFonts w:ascii="Arial" w:hAnsi="Arial" w:cs="Arial"/>
          <w:sz w:val="24"/>
          <w:szCs w:val="24"/>
          <w:lang w:val="en-US"/>
        </w:rPr>
        <w:t xml:space="preserve"> Spt4</w:t>
      </w:r>
      <w:r w:rsidR="00FF653C" w:rsidRPr="00E77C12">
        <w:rPr>
          <w:rFonts w:ascii="Arial" w:hAnsi="Arial" w:cs="Arial"/>
          <w:sz w:val="24"/>
          <w:szCs w:val="24"/>
          <w:lang w:val="en-US"/>
        </w:rPr>
        <w:t xml:space="preserve"> </w:t>
      </w:r>
      <w:r w:rsidR="00852288" w:rsidRPr="00E77C12">
        <w:rPr>
          <w:rFonts w:ascii="Arial" w:hAnsi="Arial" w:cs="Arial"/>
          <w:sz w:val="24"/>
          <w:szCs w:val="24"/>
          <w:lang w:val="en-US"/>
        </w:rPr>
        <w:t>shape</w:t>
      </w:r>
      <w:r w:rsidR="00652A14" w:rsidRPr="00E77C12">
        <w:rPr>
          <w:rFonts w:ascii="Arial" w:hAnsi="Arial" w:cs="Arial"/>
          <w:sz w:val="24"/>
          <w:szCs w:val="24"/>
          <w:lang w:val="en-US"/>
        </w:rPr>
        <w:t>s</w:t>
      </w:r>
      <w:r w:rsidR="005F4964" w:rsidRPr="00E77C12">
        <w:rPr>
          <w:rFonts w:ascii="Arial" w:hAnsi="Arial" w:cs="Arial"/>
          <w:sz w:val="24"/>
          <w:szCs w:val="24"/>
          <w:lang w:val="en-US"/>
        </w:rPr>
        <w:t xml:space="preserve"> the</w:t>
      </w:r>
      <w:r w:rsidR="00652A14" w:rsidRPr="00A0237B">
        <w:rPr>
          <w:rFonts w:ascii="Arial" w:hAnsi="Arial" w:cs="Arial"/>
          <w:sz w:val="24"/>
          <w:szCs w:val="24"/>
          <w:lang w:val="en-US"/>
        </w:rPr>
        <w:t xml:space="preserve"> landscape of</w:t>
      </w:r>
      <w:r w:rsidR="00852288" w:rsidRPr="00A0237B">
        <w:rPr>
          <w:rFonts w:ascii="Arial" w:hAnsi="Arial" w:cs="Arial"/>
          <w:sz w:val="24"/>
          <w:szCs w:val="24"/>
          <w:lang w:val="en-US"/>
        </w:rPr>
        <w:t xml:space="preserve"> </w:t>
      </w:r>
      <w:r w:rsidR="00C51D4A" w:rsidRPr="00A0237B">
        <w:rPr>
          <w:rFonts w:ascii="Arial" w:hAnsi="Arial" w:cs="Arial"/>
          <w:sz w:val="24"/>
          <w:szCs w:val="24"/>
          <w:lang w:val="en-US"/>
        </w:rPr>
        <w:t xml:space="preserve">these </w:t>
      </w:r>
      <w:r w:rsidR="00852288" w:rsidRPr="00A0237B">
        <w:rPr>
          <w:rFonts w:ascii="Arial" w:hAnsi="Arial" w:cs="Arial"/>
          <w:sz w:val="24"/>
          <w:szCs w:val="24"/>
          <w:lang w:val="en-US"/>
        </w:rPr>
        <w:t xml:space="preserve">small regulatory </w:t>
      </w:r>
      <w:r w:rsidR="00DB5B2B" w:rsidRPr="00A0237B">
        <w:rPr>
          <w:rFonts w:ascii="Arial" w:hAnsi="Arial" w:cs="Arial"/>
          <w:sz w:val="24"/>
          <w:szCs w:val="24"/>
          <w:lang w:val="en-US"/>
        </w:rPr>
        <w:t>RNAs</w:t>
      </w:r>
      <w:r w:rsidR="00852288" w:rsidRPr="00A0237B">
        <w:rPr>
          <w:rFonts w:ascii="Arial" w:hAnsi="Arial" w:cs="Arial"/>
          <w:sz w:val="24"/>
          <w:szCs w:val="24"/>
          <w:lang w:val="en-US"/>
        </w:rPr>
        <w:t xml:space="preserve">, </w:t>
      </w:r>
      <w:r w:rsidR="003B0411" w:rsidRPr="00A0237B">
        <w:rPr>
          <w:rFonts w:ascii="Arial" w:hAnsi="Arial" w:cs="Arial"/>
          <w:sz w:val="24"/>
          <w:szCs w:val="24"/>
          <w:lang w:val="en-US"/>
        </w:rPr>
        <w:t xml:space="preserve">we performed </w:t>
      </w:r>
      <w:r w:rsidR="001A5004" w:rsidRPr="00A0237B">
        <w:rPr>
          <w:rFonts w:ascii="Arial" w:hAnsi="Arial" w:cs="Arial"/>
          <w:sz w:val="24"/>
          <w:szCs w:val="24"/>
          <w:lang w:val="en-US"/>
        </w:rPr>
        <w:t xml:space="preserve">a </w:t>
      </w:r>
      <w:r w:rsidRPr="00A0237B">
        <w:rPr>
          <w:rFonts w:ascii="Arial" w:hAnsi="Arial" w:cs="Arial"/>
          <w:sz w:val="24"/>
          <w:szCs w:val="24"/>
          <w:lang w:val="en-US"/>
        </w:rPr>
        <w:t xml:space="preserve">series of experiments. </w:t>
      </w:r>
      <w:r w:rsidR="001A5004" w:rsidRPr="00A0237B">
        <w:rPr>
          <w:rFonts w:ascii="Arial" w:hAnsi="Arial" w:cs="Arial"/>
          <w:sz w:val="24"/>
          <w:szCs w:val="24"/>
          <w:lang w:val="en-US"/>
        </w:rPr>
        <w:t>Since</w:t>
      </w:r>
      <w:r w:rsidRPr="00A0237B">
        <w:rPr>
          <w:rFonts w:ascii="Arial" w:hAnsi="Arial" w:cs="Arial"/>
          <w:sz w:val="24"/>
          <w:szCs w:val="24"/>
          <w:lang w:val="en-US"/>
        </w:rPr>
        <w:t xml:space="preserve"> during early meiosis </w:t>
      </w:r>
      <w:r w:rsidR="009E3072" w:rsidRPr="00A0237B">
        <w:rPr>
          <w:rFonts w:ascii="Arial" w:hAnsi="Arial" w:cs="Arial"/>
          <w:sz w:val="24"/>
          <w:szCs w:val="24"/>
          <w:lang w:val="en-US"/>
        </w:rPr>
        <w:t xml:space="preserve">the </w:t>
      </w:r>
      <w:r w:rsidRPr="00A0237B">
        <w:rPr>
          <w:rFonts w:ascii="Arial" w:hAnsi="Arial" w:cs="Arial"/>
          <w:sz w:val="24"/>
          <w:szCs w:val="24"/>
          <w:lang w:val="en-US"/>
        </w:rPr>
        <w:t>genome</w:t>
      </w:r>
      <w:r w:rsidR="009E3072" w:rsidRPr="00A0237B">
        <w:rPr>
          <w:rFonts w:ascii="Arial" w:hAnsi="Arial" w:cs="Arial"/>
          <w:sz w:val="24"/>
          <w:szCs w:val="24"/>
          <w:lang w:val="en-US"/>
        </w:rPr>
        <w:t>s</w:t>
      </w:r>
      <w:r w:rsidRPr="00A0237B">
        <w:rPr>
          <w:rFonts w:ascii="Arial" w:hAnsi="Arial" w:cs="Arial"/>
          <w:sz w:val="24"/>
          <w:szCs w:val="24"/>
          <w:lang w:val="en-US"/>
        </w:rPr>
        <w:t xml:space="preserve"> of germline nuclei </w:t>
      </w:r>
      <w:r w:rsidR="009E3072" w:rsidRPr="00A0237B">
        <w:rPr>
          <w:rFonts w:ascii="Arial" w:hAnsi="Arial" w:cs="Arial"/>
          <w:sz w:val="24"/>
          <w:szCs w:val="24"/>
          <w:lang w:val="en-US"/>
        </w:rPr>
        <w:t>are</w:t>
      </w:r>
      <w:r w:rsidRPr="00A0237B">
        <w:rPr>
          <w:rFonts w:ascii="Arial" w:hAnsi="Arial" w:cs="Arial"/>
          <w:sz w:val="24"/>
          <w:szCs w:val="24"/>
          <w:lang w:val="en-US"/>
        </w:rPr>
        <w:t xml:space="preserve"> supposed to be bidirectionally transcribed giving rise to </w:t>
      </w:r>
      <w:r w:rsidR="001A5004" w:rsidRPr="00A0237B">
        <w:rPr>
          <w:rFonts w:ascii="Arial" w:hAnsi="Arial" w:cs="Arial"/>
          <w:sz w:val="24"/>
          <w:szCs w:val="24"/>
          <w:lang w:val="en-US"/>
        </w:rPr>
        <w:t>double</w:t>
      </w:r>
      <w:r w:rsidR="009E3072" w:rsidRPr="00A0237B">
        <w:rPr>
          <w:rFonts w:ascii="Arial" w:hAnsi="Arial" w:cs="Arial"/>
          <w:sz w:val="24"/>
          <w:szCs w:val="24"/>
          <w:lang w:val="en-US"/>
        </w:rPr>
        <w:t>-</w:t>
      </w:r>
      <w:r w:rsidR="001A5004" w:rsidRPr="00A0237B">
        <w:rPr>
          <w:rFonts w:ascii="Arial" w:hAnsi="Arial" w:cs="Arial"/>
          <w:sz w:val="24"/>
          <w:szCs w:val="24"/>
          <w:lang w:val="en-US"/>
        </w:rPr>
        <w:t xml:space="preserve">stranded </w:t>
      </w:r>
      <w:r w:rsidRPr="00A0237B">
        <w:rPr>
          <w:rFonts w:ascii="Arial" w:hAnsi="Arial" w:cs="Arial"/>
          <w:sz w:val="24"/>
          <w:szCs w:val="24"/>
          <w:lang w:val="en-US"/>
        </w:rPr>
        <w:t>RNA precursors of scnRNAs</w:t>
      </w:r>
      <w:r w:rsidR="00375F49" w:rsidRPr="00A0237B">
        <w:rPr>
          <w:rFonts w:ascii="Arial" w:hAnsi="Arial" w:cs="Arial"/>
          <w:sz w:val="24"/>
          <w:szCs w:val="24"/>
          <w:lang w:val="en-US"/>
        </w:rPr>
        <w:t>,</w:t>
      </w:r>
      <w:r w:rsidRPr="00A0237B">
        <w:rPr>
          <w:rFonts w:ascii="Arial" w:hAnsi="Arial" w:cs="Arial"/>
          <w:sz w:val="24"/>
          <w:szCs w:val="24"/>
          <w:lang w:val="en-US"/>
        </w:rPr>
        <w:t xml:space="preserve"> we visualized </w:t>
      </w:r>
      <w:r w:rsidR="001A5004" w:rsidRPr="00A0237B">
        <w:rPr>
          <w:rFonts w:ascii="Arial" w:hAnsi="Arial" w:cs="Arial"/>
          <w:sz w:val="24"/>
          <w:szCs w:val="24"/>
          <w:lang w:val="en-US"/>
        </w:rPr>
        <w:t>ds</w:t>
      </w:r>
      <w:r w:rsidR="00375F49" w:rsidRPr="00A0237B">
        <w:rPr>
          <w:rFonts w:ascii="Arial" w:hAnsi="Arial" w:cs="Arial"/>
          <w:sz w:val="24"/>
          <w:szCs w:val="24"/>
          <w:lang w:val="en-US"/>
        </w:rPr>
        <w:t xml:space="preserve">RNA in the cell using </w:t>
      </w:r>
      <w:r w:rsidR="009E3072" w:rsidRPr="00A0237B">
        <w:rPr>
          <w:rFonts w:ascii="Arial" w:hAnsi="Arial" w:cs="Arial"/>
          <w:sz w:val="24"/>
          <w:szCs w:val="24"/>
          <w:lang w:val="en-US"/>
        </w:rPr>
        <w:t xml:space="preserve">the </w:t>
      </w:r>
      <w:r w:rsidR="00375F49" w:rsidRPr="00A0237B">
        <w:rPr>
          <w:rFonts w:ascii="Arial" w:hAnsi="Arial" w:cs="Arial"/>
          <w:sz w:val="24"/>
          <w:szCs w:val="24"/>
          <w:lang w:val="en-US"/>
        </w:rPr>
        <w:t>anti-dsRNA antibody J2 (Scicons). This monoclonal antibody specifically recognizes dsRNA of more than 40-bp length</w:t>
      </w:r>
      <w:r w:rsidR="001A5004" w:rsidRPr="00A0237B">
        <w:rPr>
          <w:rFonts w:ascii="Arial" w:hAnsi="Arial" w:cs="Arial"/>
          <w:sz w:val="24"/>
          <w:szCs w:val="24"/>
          <w:lang w:val="en-US"/>
        </w:rPr>
        <w:t xml:space="preserve"> and </w:t>
      </w:r>
      <w:r w:rsidR="009E3072" w:rsidRPr="00A0237B">
        <w:rPr>
          <w:rFonts w:ascii="Arial" w:hAnsi="Arial" w:cs="Arial"/>
          <w:sz w:val="24"/>
          <w:szCs w:val="24"/>
          <w:lang w:val="en-US"/>
        </w:rPr>
        <w:t xml:space="preserve">it </w:t>
      </w:r>
      <w:r w:rsidR="001A5004" w:rsidRPr="00A0237B">
        <w:rPr>
          <w:rFonts w:ascii="Arial" w:hAnsi="Arial" w:cs="Arial"/>
          <w:sz w:val="24"/>
          <w:szCs w:val="24"/>
          <w:lang w:val="en-US"/>
        </w:rPr>
        <w:t xml:space="preserve">turned out to be useful for </w:t>
      </w:r>
      <w:r w:rsidR="009E3072" w:rsidRPr="00A0237B">
        <w:rPr>
          <w:rFonts w:ascii="Arial" w:hAnsi="Arial" w:cs="Arial"/>
          <w:sz w:val="24"/>
          <w:szCs w:val="24"/>
          <w:lang w:val="en-US"/>
        </w:rPr>
        <w:t xml:space="preserve">the </w:t>
      </w:r>
      <w:r w:rsidR="001A5004" w:rsidRPr="00A0237B">
        <w:rPr>
          <w:rFonts w:ascii="Arial" w:hAnsi="Arial" w:cs="Arial"/>
          <w:sz w:val="24"/>
          <w:szCs w:val="24"/>
          <w:lang w:val="en-US"/>
        </w:rPr>
        <w:t>detection of dsRNA by immuno</w:t>
      </w:r>
      <w:r w:rsidR="00DB2F45" w:rsidRPr="00A0237B">
        <w:rPr>
          <w:rFonts w:ascii="Arial" w:hAnsi="Arial" w:cs="Arial"/>
          <w:sz w:val="24"/>
          <w:szCs w:val="24"/>
          <w:lang w:val="en-US"/>
        </w:rPr>
        <w:t>fluorescence</w:t>
      </w:r>
      <w:r w:rsidR="001A5004" w:rsidRPr="00A0237B">
        <w:rPr>
          <w:rFonts w:ascii="Arial" w:hAnsi="Arial" w:cs="Arial"/>
          <w:sz w:val="24"/>
          <w:szCs w:val="24"/>
          <w:lang w:val="en-US"/>
        </w:rPr>
        <w:t xml:space="preserve"> throughout </w:t>
      </w:r>
      <w:r w:rsidR="009E3072" w:rsidRPr="00A0237B">
        <w:rPr>
          <w:rFonts w:ascii="Arial" w:hAnsi="Arial" w:cs="Arial"/>
          <w:sz w:val="24"/>
          <w:szCs w:val="24"/>
          <w:lang w:val="en-US"/>
        </w:rPr>
        <w:t xml:space="preserve">the </w:t>
      </w:r>
      <w:r w:rsidR="001A5004" w:rsidRPr="00A0237B">
        <w:rPr>
          <w:rFonts w:ascii="Arial" w:hAnsi="Arial" w:cs="Arial"/>
          <w:sz w:val="24"/>
          <w:szCs w:val="24"/>
          <w:lang w:val="en-US"/>
        </w:rPr>
        <w:t xml:space="preserve">sexual cycle of </w:t>
      </w:r>
      <w:r w:rsidR="001A5004" w:rsidRPr="00A0237B">
        <w:rPr>
          <w:rFonts w:ascii="Arial" w:hAnsi="Arial" w:cs="Arial"/>
          <w:i/>
          <w:sz w:val="24"/>
          <w:szCs w:val="24"/>
          <w:lang w:val="en-US"/>
        </w:rPr>
        <w:t>Paramecium</w:t>
      </w:r>
      <w:r w:rsidR="00375F49" w:rsidRPr="00A0237B">
        <w:rPr>
          <w:rFonts w:ascii="Arial" w:hAnsi="Arial" w:cs="Arial"/>
          <w:sz w:val="24"/>
          <w:szCs w:val="24"/>
          <w:lang w:val="en-US"/>
        </w:rPr>
        <w:t>.</w:t>
      </w:r>
      <w:r w:rsidR="001A5004" w:rsidRPr="00A0237B">
        <w:rPr>
          <w:rFonts w:ascii="Arial" w:hAnsi="Arial" w:cs="Arial"/>
          <w:sz w:val="24"/>
          <w:szCs w:val="24"/>
          <w:lang w:val="en-US"/>
        </w:rPr>
        <w:t xml:space="preserve"> </w:t>
      </w:r>
      <w:r w:rsidR="009E3072" w:rsidRPr="00A0237B">
        <w:rPr>
          <w:rFonts w:ascii="Arial" w:hAnsi="Arial" w:cs="Arial"/>
          <w:sz w:val="24"/>
          <w:szCs w:val="24"/>
          <w:lang w:val="en-US"/>
        </w:rPr>
        <w:t>I</w:t>
      </w:r>
      <w:r w:rsidR="009E2076" w:rsidRPr="00A0237B">
        <w:rPr>
          <w:rFonts w:ascii="Arial" w:hAnsi="Arial" w:cs="Arial"/>
          <w:sz w:val="24"/>
          <w:szCs w:val="24"/>
          <w:lang w:val="en-US"/>
        </w:rPr>
        <w:t xml:space="preserve">n </w:t>
      </w:r>
      <w:r w:rsidR="001A5004" w:rsidRPr="00A0237B">
        <w:rPr>
          <w:rFonts w:ascii="Arial" w:hAnsi="Arial" w:cs="Arial"/>
          <w:sz w:val="24"/>
          <w:szCs w:val="24"/>
          <w:lang w:val="en-US"/>
        </w:rPr>
        <w:t xml:space="preserve">the control cells </w:t>
      </w:r>
      <w:r w:rsidR="009E3072" w:rsidRPr="00A0237B">
        <w:rPr>
          <w:rFonts w:ascii="Arial" w:hAnsi="Arial" w:cs="Arial"/>
          <w:sz w:val="24"/>
          <w:szCs w:val="24"/>
          <w:lang w:val="en-US"/>
        </w:rPr>
        <w:t xml:space="preserve">a specific </w:t>
      </w:r>
      <w:r w:rsidR="00DB2F45" w:rsidRPr="00A0237B">
        <w:rPr>
          <w:rFonts w:ascii="Arial" w:hAnsi="Arial" w:cs="Arial"/>
          <w:sz w:val="24"/>
          <w:szCs w:val="24"/>
          <w:lang w:val="en-US"/>
        </w:rPr>
        <w:t>anti-dsRNA</w:t>
      </w:r>
      <w:r w:rsidR="00A22D6C" w:rsidRPr="00A0237B">
        <w:rPr>
          <w:rFonts w:ascii="Arial" w:hAnsi="Arial" w:cs="Arial"/>
          <w:sz w:val="24"/>
          <w:szCs w:val="24"/>
          <w:lang w:val="en-US"/>
        </w:rPr>
        <w:t xml:space="preserve"> signal was </w:t>
      </w:r>
      <w:r w:rsidR="001A5004" w:rsidRPr="00A0237B">
        <w:rPr>
          <w:rFonts w:ascii="Arial" w:hAnsi="Arial" w:cs="Arial"/>
          <w:sz w:val="24"/>
          <w:szCs w:val="24"/>
          <w:lang w:val="en-US"/>
        </w:rPr>
        <w:t>visible</w:t>
      </w:r>
      <w:r w:rsidR="00A22D6C" w:rsidRPr="00A0237B">
        <w:rPr>
          <w:rFonts w:ascii="Arial" w:hAnsi="Arial" w:cs="Arial"/>
          <w:sz w:val="24"/>
          <w:szCs w:val="24"/>
          <w:lang w:val="en-US"/>
        </w:rPr>
        <w:t xml:space="preserve"> in </w:t>
      </w:r>
      <w:r w:rsidR="009E3072" w:rsidRPr="00A0237B">
        <w:rPr>
          <w:rFonts w:ascii="Arial" w:hAnsi="Arial" w:cs="Arial"/>
          <w:sz w:val="24"/>
          <w:szCs w:val="24"/>
          <w:lang w:val="en-US"/>
        </w:rPr>
        <w:t xml:space="preserve">the </w:t>
      </w:r>
      <w:r w:rsidR="00A22D6C" w:rsidRPr="00A0237B">
        <w:rPr>
          <w:rFonts w:ascii="Arial" w:hAnsi="Arial" w:cs="Arial"/>
          <w:sz w:val="24"/>
          <w:szCs w:val="24"/>
          <w:lang w:val="en-US"/>
        </w:rPr>
        <w:t xml:space="preserve">germline nuclei </w:t>
      </w:r>
      <w:r w:rsidR="009E2076" w:rsidRPr="00A0237B">
        <w:rPr>
          <w:rFonts w:ascii="Arial" w:hAnsi="Arial" w:cs="Arial"/>
          <w:sz w:val="24"/>
          <w:szCs w:val="24"/>
          <w:lang w:val="en-US"/>
        </w:rPr>
        <w:t>before</w:t>
      </w:r>
      <w:r w:rsidR="001A5004" w:rsidRPr="00A0237B">
        <w:rPr>
          <w:rFonts w:ascii="Arial" w:hAnsi="Arial" w:cs="Arial"/>
          <w:sz w:val="24"/>
          <w:szCs w:val="24"/>
          <w:lang w:val="en-US"/>
        </w:rPr>
        <w:t xml:space="preserve"> </w:t>
      </w:r>
      <w:r w:rsidR="009E3072" w:rsidRPr="00A0237B">
        <w:rPr>
          <w:rFonts w:ascii="Arial" w:hAnsi="Arial" w:cs="Arial"/>
          <w:sz w:val="24"/>
          <w:szCs w:val="24"/>
          <w:lang w:val="en-US"/>
        </w:rPr>
        <w:t xml:space="preserve">the </w:t>
      </w:r>
      <w:r w:rsidR="001A5004" w:rsidRPr="00A0237B">
        <w:rPr>
          <w:rFonts w:ascii="Arial" w:hAnsi="Arial" w:cs="Arial"/>
          <w:sz w:val="24"/>
          <w:szCs w:val="24"/>
          <w:lang w:val="en-US"/>
        </w:rPr>
        <w:t>first meiotic division</w:t>
      </w:r>
      <w:r w:rsidR="00DC3795" w:rsidRPr="00A0237B">
        <w:rPr>
          <w:rFonts w:ascii="Arial" w:hAnsi="Arial" w:cs="Arial"/>
          <w:sz w:val="24"/>
          <w:szCs w:val="24"/>
          <w:lang w:val="en-US"/>
        </w:rPr>
        <w:t xml:space="preserve"> (</w:t>
      </w:r>
      <w:r w:rsidR="00DC3795" w:rsidRPr="00EE686E">
        <w:rPr>
          <w:rFonts w:ascii="Arial" w:hAnsi="Arial" w:cs="Arial"/>
          <w:b/>
          <w:sz w:val="24"/>
          <w:szCs w:val="24"/>
          <w:lang w:val="en-US"/>
        </w:rPr>
        <w:t>Figure 3</w:t>
      </w:r>
      <w:r w:rsidR="00C1793F" w:rsidRPr="00A0237B">
        <w:rPr>
          <w:rFonts w:ascii="Arial" w:hAnsi="Arial" w:cs="Arial"/>
          <w:b/>
          <w:sz w:val="24"/>
          <w:szCs w:val="24"/>
          <w:lang w:val="en-US"/>
        </w:rPr>
        <w:t>A</w:t>
      </w:r>
      <w:r w:rsidR="00DC3795" w:rsidRPr="00A0237B">
        <w:rPr>
          <w:rFonts w:ascii="Arial" w:hAnsi="Arial" w:cs="Arial"/>
          <w:sz w:val="24"/>
          <w:szCs w:val="24"/>
          <w:lang w:val="en-US"/>
        </w:rPr>
        <w:t>)</w:t>
      </w:r>
      <w:r w:rsidR="001A5004" w:rsidRPr="00A0237B">
        <w:rPr>
          <w:rFonts w:ascii="Arial" w:hAnsi="Arial" w:cs="Arial"/>
          <w:sz w:val="24"/>
          <w:szCs w:val="24"/>
          <w:lang w:val="en-US"/>
        </w:rPr>
        <w:t>.</w:t>
      </w:r>
      <w:r w:rsidR="00C96B57" w:rsidRPr="00A0237B">
        <w:rPr>
          <w:rFonts w:ascii="Arial" w:hAnsi="Arial" w:cs="Arial"/>
          <w:sz w:val="24"/>
          <w:szCs w:val="24"/>
          <w:lang w:val="en-US"/>
        </w:rPr>
        <w:t xml:space="preserve"> </w:t>
      </w:r>
      <w:r w:rsidR="009E2076" w:rsidRPr="00A0237B">
        <w:rPr>
          <w:rFonts w:ascii="Arial" w:hAnsi="Arial" w:cs="Arial"/>
          <w:sz w:val="24"/>
          <w:szCs w:val="24"/>
          <w:lang w:val="en-US"/>
        </w:rPr>
        <w:t>We did not detect any J2 signal in either the maternal MAC or the newly developing MAC</w:t>
      </w:r>
      <w:r w:rsidR="00A3008C" w:rsidRPr="00A0237B">
        <w:rPr>
          <w:rFonts w:ascii="Arial" w:hAnsi="Arial" w:cs="Arial"/>
          <w:sz w:val="24"/>
          <w:szCs w:val="24"/>
          <w:lang w:val="en-US"/>
        </w:rPr>
        <w:t>s</w:t>
      </w:r>
      <w:r w:rsidR="00CD3F08" w:rsidRPr="00A0237B">
        <w:rPr>
          <w:rFonts w:ascii="Arial" w:hAnsi="Arial" w:cs="Arial"/>
          <w:sz w:val="24"/>
          <w:szCs w:val="24"/>
          <w:lang w:val="en-US"/>
        </w:rPr>
        <w:t>, as was</w:t>
      </w:r>
      <w:r w:rsidR="00A3008C" w:rsidRPr="00A0237B">
        <w:rPr>
          <w:rFonts w:ascii="Arial" w:hAnsi="Arial" w:cs="Arial"/>
          <w:sz w:val="24"/>
          <w:szCs w:val="24"/>
          <w:lang w:val="en-US"/>
        </w:rPr>
        <w:t xml:space="preserve"> </w:t>
      </w:r>
      <w:r w:rsidR="009E3072" w:rsidRPr="00A0237B">
        <w:rPr>
          <w:rFonts w:ascii="Arial" w:hAnsi="Arial" w:cs="Arial"/>
          <w:sz w:val="24"/>
          <w:szCs w:val="24"/>
          <w:lang w:val="en-US"/>
        </w:rPr>
        <w:t>previously</w:t>
      </w:r>
      <w:r w:rsidR="00CD3F08" w:rsidRPr="00597B18">
        <w:rPr>
          <w:rFonts w:ascii="Arial" w:hAnsi="Arial" w:cs="Arial"/>
          <w:sz w:val="24"/>
          <w:szCs w:val="24"/>
          <w:lang w:val="en-US"/>
        </w:rPr>
        <w:t xml:space="preserve"> reported in </w:t>
      </w:r>
      <w:r w:rsidR="00CD3F08" w:rsidRPr="0011551C">
        <w:rPr>
          <w:rFonts w:ascii="Arial" w:hAnsi="Arial" w:cs="Arial"/>
          <w:i/>
          <w:sz w:val="24"/>
          <w:szCs w:val="24"/>
          <w:lang w:val="en-US"/>
        </w:rPr>
        <w:t>Tetrahymena</w:t>
      </w:r>
      <w:r w:rsidR="007F71C3" w:rsidRPr="0011551C">
        <w:rPr>
          <w:rFonts w:ascii="Arial" w:hAnsi="Arial" w:cs="Arial"/>
          <w:sz w:val="24"/>
          <w:szCs w:val="24"/>
          <w:lang w:val="en-US"/>
        </w:rPr>
        <w:t xml:space="preserve"> </w:t>
      </w:r>
      <w:r w:rsidR="000010F9" w:rsidRPr="0011551C">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5HPBrk0N","properties":{"formattedCitation":"(49)","plainCitation":"(49)","noteIndex":0},"citationItems":[{"id":2570,"uris":["http://zotero.org/groups/74655/items/T5WPNDCC"],"uri":["http://zotero.org/groups/74655/items/T5WPNDCC"],"itemData":{"id":2570,"type":"article-journal","abstract":"Bi-directional non-coding transcripts and their </w:instrText>
      </w:r>
      <w:r w:rsidR="008066E4">
        <w:rPr>
          <w:rFonts w:ascii="Cambria Math" w:hAnsi="Cambria Math" w:cs="Cambria Math"/>
          <w:sz w:val="24"/>
          <w:szCs w:val="24"/>
          <w:lang w:val="en-US"/>
        </w:rPr>
        <w:instrText>∼</w:instrText>
      </w:r>
      <w:r w:rsidR="008066E4">
        <w:rPr>
          <w:rFonts w:ascii="Arial" w:hAnsi="Arial" w:cs="Arial"/>
          <w:sz w:val="24"/>
          <w:szCs w:val="24"/>
          <w:lang w:val="en-US"/>
        </w:rPr>
        <w:instrText xml:space="preserve">29-nt small RNA products are known to guide DNA deletion in Tetrahymena, leading to the removal of one-third of the genome from developing somatic nuclei. Using an antibody specific for long double-stranded RNAs (dsRNAs), we determined the dynamic subcellular distributions of these RNAs. Conjugation-specific dsRNAs were found and show sequential appearances in parental germline, parental somatic nuclei and finally in new somatic nuclei of progeny. The dsRNAs in germline nuclei and new somatic nuclei are likely transcribed from the sequences destined for deletion; however, the dsRNAs in parental somatic nuclei are unexpected, and PCR analyses suggested that they were transcribed in this nucleus. Deficiency in the RNA interference (RNAi) pathway led to abnormal aggregations of dsRNA in both the parental and new somatic nuclei, whereas accumulation of dsRNAs in the germline nuclei was only seen in the Dicer-like gene mutant. In addition, RNAi mutants displayed an early loss of dsRNAs from developing somatic nuclei. Thus, long dsRNAs are made in multiple nuclear compartments and some are linked to small RNA production whereas others might participate in their regulations.","container-title":"J Cell Sci","issue":"5","page":"1046–1058","title":"Dynamic distributions of long double-stranded RNA in Tetrahymena during nuclear development and genome rearrangements","volume":"129","author":[{"family":"Woo","given":"T. T."},{"family":"Chao","given":"J. L."},{"family":"Yao","given":"M. C."}],"issued":{"date-parts":[["2016",3]]}}}],"schema":"https://github.com/citation-style-language/schema/raw/master/csl-citation.json"} </w:instrText>
      </w:r>
      <w:r w:rsidR="000010F9" w:rsidRPr="0011551C">
        <w:rPr>
          <w:rFonts w:ascii="Arial" w:hAnsi="Arial" w:cs="Arial"/>
          <w:sz w:val="24"/>
          <w:szCs w:val="24"/>
          <w:lang w:val="en-US"/>
        </w:rPr>
        <w:fldChar w:fldCharType="separate"/>
      </w:r>
      <w:r w:rsidR="008066E4" w:rsidRPr="008066E4">
        <w:rPr>
          <w:rFonts w:ascii="Arial" w:hAnsi="Arial" w:cs="Arial"/>
          <w:sz w:val="24"/>
          <w:lang w:val="en-US"/>
        </w:rPr>
        <w:t>(49)</w:t>
      </w:r>
      <w:r w:rsidR="000010F9" w:rsidRPr="0011551C">
        <w:rPr>
          <w:rFonts w:ascii="Arial" w:hAnsi="Arial" w:cs="Arial"/>
          <w:sz w:val="24"/>
          <w:szCs w:val="24"/>
          <w:lang w:val="en-US"/>
        </w:rPr>
        <w:fldChar w:fldCharType="end"/>
      </w:r>
      <w:r w:rsidR="009E2076" w:rsidRPr="0011551C">
        <w:rPr>
          <w:rFonts w:ascii="Arial" w:hAnsi="Arial" w:cs="Arial"/>
          <w:sz w:val="24"/>
          <w:szCs w:val="24"/>
          <w:lang w:val="en-US"/>
        </w:rPr>
        <w:t xml:space="preserve">. </w:t>
      </w:r>
      <w:r w:rsidR="002A6815" w:rsidRPr="0011551C">
        <w:rPr>
          <w:rFonts w:ascii="Arial" w:hAnsi="Arial" w:cs="Arial"/>
          <w:sz w:val="24"/>
          <w:szCs w:val="24"/>
          <w:lang w:val="en-US"/>
        </w:rPr>
        <w:t xml:space="preserve">In </w:t>
      </w:r>
      <w:r w:rsidR="002A6815" w:rsidRPr="0011551C">
        <w:rPr>
          <w:rFonts w:ascii="Arial" w:hAnsi="Arial" w:cs="Arial"/>
          <w:i/>
          <w:sz w:val="24"/>
          <w:szCs w:val="24"/>
          <w:lang w:val="en-US"/>
        </w:rPr>
        <w:t>Paramecium</w:t>
      </w:r>
      <w:r w:rsidR="002A6815" w:rsidRPr="0011551C">
        <w:rPr>
          <w:rFonts w:ascii="Arial" w:hAnsi="Arial" w:cs="Arial"/>
          <w:sz w:val="24"/>
          <w:szCs w:val="24"/>
          <w:lang w:val="en-US"/>
        </w:rPr>
        <w:t xml:space="preserve"> t</w:t>
      </w:r>
      <w:r w:rsidR="00EF2E52" w:rsidRPr="0011551C">
        <w:rPr>
          <w:rFonts w:ascii="Arial" w:hAnsi="Arial" w:cs="Arial"/>
          <w:sz w:val="24"/>
          <w:szCs w:val="24"/>
          <w:lang w:val="en-US"/>
        </w:rPr>
        <w:t>here is no evidence for double-stranded RNA synthesis in an old MAC, while precursors of iesRNA</w:t>
      </w:r>
      <w:r w:rsidR="0003425F" w:rsidRPr="004200DA">
        <w:rPr>
          <w:rFonts w:ascii="Arial" w:hAnsi="Arial" w:cs="Arial"/>
          <w:sz w:val="24"/>
          <w:szCs w:val="24"/>
          <w:lang w:val="en-US"/>
        </w:rPr>
        <w:t>s</w:t>
      </w:r>
      <w:r w:rsidR="00EF2E52" w:rsidRPr="004200DA">
        <w:rPr>
          <w:rFonts w:ascii="Arial" w:hAnsi="Arial" w:cs="Arial"/>
          <w:sz w:val="24"/>
          <w:szCs w:val="24"/>
          <w:lang w:val="en-US"/>
        </w:rPr>
        <w:t xml:space="preserve"> that are supposed to appear in new MACs are probably not abundant enough to be detected </w:t>
      </w:r>
      <w:r w:rsidR="000010F9" w:rsidRPr="004200DA">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89psDGXJ","properties":{"formattedCitation":"(26)","plainCitation":"(26)","noteIndex":0},"citationItems":[{"id":263,"uris":["http://zotero.org/groups/74655/items/TI2HERDH"],"uri":["http://zotero.org/groups/74655/items/TI2HERDH"],"itemData":{"id":263,"type":"article-journal","abstract":"In eukaryotes, small RNAs (sRNAs) have key roles in development, gene expression regulation, and genome integrity maintenance. In ciliates, such as Paramecium, sRNAs form the heart of an epigenetic system that has evolved from core eukaryotic gene silencing components to selectively target DNA for deletion. In Paramecium, somatic genome development from the germline genome accurately eliminates the bulk of typically gene-interrupting, noncoding DNA. We have discovered an sRNA class (internal eliminated sequence [IES] sRNAs [iesRNAs]), arising later during Paramecium development, which originates from and precisely delineates germline DNA (IESs) and complements the initial sRNAs (\"scan\" RNAs [scnRNAs]) in targeting DNA for elimination. We show that whole-genome duplications have facilitated successive differentiations of Paramecium Dicer-like proteins, leading to cooperation between Dcl2 and Dcl3 to produce scnRNAs and to the production of iesRNAs by Dcl5. These innovations highlight the ability of sRNA systems to acquire capabilities, including those in genome development and integrity.","container-title":"Dev. Cell","issue":"2","note":"[DOI:http://dx.doi.org/10.1016/j.devcel.2013.12.01010.1016/j.devcel.2013.12.010] [PubMed:http://www.ncbi.nlm.nih.gov/pubmed/2443991024439910]","page":"174–188","title":"Functional Diversification of Dicer-like Proteins and Small RNAs Required for Genome Sculpting","volume":"28","author":[{"family":"Sandoval","given":"P. Y."},{"family":"Swart","given":"E. C."},{"family":"Arambasic","given":"M."},{"family":"Nowacki","given":"M."}],"issued":{"date-parts":[["2014",1]]}}}],"schema":"https://github.com/citation-style-language/schema/raw/master/csl-citation.json"} </w:instrText>
      </w:r>
      <w:r w:rsidR="000010F9" w:rsidRPr="004200DA">
        <w:rPr>
          <w:rFonts w:ascii="Arial" w:hAnsi="Arial" w:cs="Arial"/>
          <w:sz w:val="24"/>
          <w:szCs w:val="24"/>
          <w:lang w:val="en-US"/>
        </w:rPr>
        <w:fldChar w:fldCharType="separate"/>
      </w:r>
      <w:r w:rsidR="0053503A" w:rsidRPr="004200DA">
        <w:rPr>
          <w:rFonts w:ascii="Arial" w:hAnsi="Arial" w:cs="Arial"/>
          <w:sz w:val="24"/>
          <w:lang w:val="en-US"/>
        </w:rPr>
        <w:t>(26)</w:t>
      </w:r>
      <w:r w:rsidR="000010F9" w:rsidRPr="004200DA">
        <w:rPr>
          <w:rFonts w:ascii="Arial" w:hAnsi="Arial" w:cs="Arial"/>
          <w:sz w:val="24"/>
          <w:szCs w:val="24"/>
          <w:lang w:val="en-US"/>
        </w:rPr>
        <w:fldChar w:fldCharType="end"/>
      </w:r>
      <w:r w:rsidR="00EF2E52" w:rsidRPr="004200DA">
        <w:rPr>
          <w:rFonts w:ascii="Arial" w:hAnsi="Arial" w:cs="Arial"/>
          <w:sz w:val="24"/>
          <w:szCs w:val="24"/>
          <w:lang w:val="en-US"/>
        </w:rPr>
        <w:t xml:space="preserve">. </w:t>
      </w:r>
      <w:r w:rsidR="007F71C3" w:rsidRPr="004200DA">
        <w:rPr>
          <w:rFonts w:ascii="Arial" w:hAnsi="Arial" w:cs="Arial"/>
          <w:sz w:val="24"/>
          <w:szCs w:val="24"/>
          <w:lang w:val="en-US"/>
        </w:rPr>
        <w:t>I</w:t>
      </w:r>
      <w:r w:rsidR="00C96B57" w:rsidRPr="004200DA">
        <w:rPr>
          <w:rFonts w:ascii="Arial" w:hAnsi="Arial" w:cs="Arial"/>
          <w:sz w:val="24"/>
          <w:szCs w:val="24"/>
          <w:lang w:val="en-US"/>
        </w:rPr>
        <w:t xml:space="preserve">n cells silenced for </w:t>
      </w:r>
      <w:r w:rsidR="00C96B57" w:rsidRPr="0053001A">
        <w:rPr>
          <w:rFonts w:ascii="Arial" w:hAnsi="Arial" w:cs="Arial"/>
          <w:i/>
          <w:sz w:val="24"/>
          <w:szCs w:val="24"/>
          <w:lang w:val="en-US"/>
        </w:rPr>
        <w:t>SPT4</w:t>
      </w:r>
      <w:r w:rsidR="00C96B57" w:rsidRPr="0053001A">
        <w:rPr>
          <w:rFonts w:ascii="Arial" w:hAnsi="Arial" w:cs="Arial"/>
          <w:sz w:val="24"/>
          <w:szCs w:val="24"/>
          <w:lang w:val="en-US"/>
        </w:rPr>
        <w:t xml:space="preserve"> </w:t>
      </w:r>
      <w:r w:rsidR="009E3072" w:rsidRPr="0053001A">
        <w:rPr>
          <w:rFonts w:ascii="Arial" w:hAnsi="Arial" w:cs="Arial"/>
          <w:sz w:val="24"/>
          <w:szCs w:val="24"/>
          <w:lang w:val="en-US"/>
        </w:rPr>
        <w:t xml:space="preserve">or </w:t>
      </w:r>
      <w:r w:rsidR="00C96B57" w:rsidRPr="00E77C12">
        <w:rPr>
          <w:rFonts w:ascii="Arial" w:hAnsi="Arial" w:cs="Arial"/>
          <w:i/>
          <w:sz w:val="24"/>
          <w:szCs w:val="24"/>
          <w:lang w:val="en-US"/>
        </w:rPr>
        <w:t>SPT5m</w:t>
      </w:r>
      <w:r w:rsidR="00C96B57" w:rsidRPr="00E77C12">
        <w:rPr>
          <w:rFonts w:ascii="Arial" w:hAnsi="Arial" w:cs="Arial"/>
          <w:sz w:val="24"/>
          <w:szCs w:val="24"/>
          <w:lang w:val="en-US"/>
        </w:rPr>
        <w:t xml:space="preserve"> there was no signal</w:t>
      </w:r>
      <w:r w:rsidR="007F71C3" w:rsidRPr="00E77C12">
        <w:rPr>
          <w:rFonts w:ascii="Arial" w:hAnsi="Arial" w:cs="Arial"/>
          <w:sz w:val="24"/>
          <w:szCs w:val="24"/>
          <w:lang w:val="en-US"/>
        </w:rPr>
        <w:t xml:space="preserve"> </w:t>
      </w:r>
      <w:r w:rsidR="00CD3F08" w:rsidRPr="00E77C12">
        <w:rPr>
          <w:rFonts w:ascii="Arial" w:hAnsi="Arial" w:cs="Arial"/>
          <w:sz w:val="24"/>
          <w:szCs w:val="24"/>
          <w:lang w:val="en-US"/>
        </w:rPr>
        <w:t xml:space="preserve">corresponding to dsRNA </w:t>
      </w:r>
      <w:r w:rsidR="007F71C3" w:rsidRPr="00A0237B">
        <w:rPr>
          <w:rFonts w:ascii="Arial" w:hAnsi="Arial" w:cs="Arial"/>
          <w:sz w:val="24"/>
          <w:szCs w:val="24"/>
          <w:lang w:val="en-US"/>
        </w:rPr>
        <w:t>in the meiotic MICs</w:t>
      </w:r>
      <w:r w:rsidR="00C96B57" w:rsidRPr="00A0237B">
        <w:rPr>
          <w:rFonts w:ascii="Arial" w:hAnsi="Arial" w:cs="Arial"/>
          <w:sz w:val="24"/>
          <w:szCs w:val="24"/>
          <w:lang w:val="en-US"/>
        </w:rPr>
        <w:t xml:space="preserve">, </w:t>
      </w:r>
      <w:r w:rsidR="00A22D6C" w:rsidRPr="00A0237B">
        <w:rPr>
          <w:rFonts w:ascii="Arial" w:hAnsi="Arial" w:cs="Arial"/>
          <w:sz w:val="24"/>
          <w:szCs w:val="24"/>
          <w:lang w:val="en-US"/>
        </w:rPr>
        <w:t>indicating that</w:t>
      </w:r>
      <w:r w:rsidR="009E3072" w:rsidRPr="00A0237B">
        <w:rPr>
          <w:rFonts w:ascii="Arial" w:hAnsi="Arial" w:cs="Arial"/>
          <w:sz w:val="24"/>
          <w:szCs w:val="24"/>
          <w:lang w:val="en-US"/>
        </w:rPr>
        <w:t xml:space="preserve"> both</w:t>
      </w:r>
      <w:r w:rsidR="00A22D6C" w:rsidRPr="00A0237B">
        <w:rPr>
          <w:rFonts w:ascii="Arial" w:hAnsi="Arial" w:cs="Arial"/>
          <w:sz w:val="24"/>
          <w:szCs w:val="24"/>
          <w:lang w:val="en-US"/>
        </w:rPr>
        <w:t xml:space="preserve"> </w:t>
      </w:r>
      <w:r w:rsidR="00A22D6C" w:rsidRPr="00A0237B">
        <w:rPr>
          <w:rFonts w:ascii="Arial" w:hAnsi="Arial" w:cs="Arial"/>
          <w:i/>
          <w:sz w:val="24"/>
          <w:szCs w:val="24"/>
          <w:lang w:val="en-US"/>
        </w:rPr>
        <w:t>SPT4-</w:t>
      </w:r>
      <w:r w:rsidR="00A22D6C" w:rsidRPr="00A0237B">
        <w:rPr>
          <w:rFonts w:ascii="Arial" w:hAnsi="Arial" w:cs="Arial"/>
          <w:sz w:val="24"/>
          <w:szCs w:val="24"/>
          <w:lang w:val="en-US"/>
        </w:rPr>
        <w:t xml:space="preserve">RNAi </w:t>
      </w:r>
      <w:r w:rsidR="009E3072" w:rsidRPr="00A0237B">
        <w:rPr>
          <w:rFonts w:ascii="Arial" w:hAnsi="Arial" w:cs="Arial"/>
          <w:sz w:val="24"/>
          <w:szCs w:val="24"/>
          <w:lang w:val="en-US"/>
        </w:rPr>
        <w:t>and</w:t>
      </w:r>
      <w:r w:rsidR="00A22D6C" w:rsidRPr="00A0237B">
        <w:rPr>
          <w:rFonts w:ascii="Arial" w:hAnsi="Arial" w:cs="Arial"/>
          <w:sz w:val="24"/>
          <w:szCs w:val="24"/>
          <w:lang w:val="en-US"/>
        </w:rPr>
        <w:t xml:space="preserve"> </w:t>
      </w:r>
      <w:r w:rsidR="00A22D6C" w:rsidRPr="00A0237B">
        <w:rPr>
          <w:rFonts w:ascii="Arial" w:hAnsi="Arial" w:cs="Arial"/>
          <w:i/>
          <w:sz w:val="24"/>
          <w:szCs w:val="24"/>
          <w:lang w:val="en-US"/>
        </w:rPr>
        <w:t>SPT5m</w:t>
      </w:r>
      <w:r w:rsidR="00A22D6C" w:rsidRPr="00A0237B">
        <w:rPr>
          <w:rFonts w:ascii="Arial" w:hAnsi="Arial" w:cs="Arial"/>
          <w:sz w:val="24"/>
          <w:szCs w:val="24"/>
          <w:lang w:val="en-US"/>
        </w:rPr>
        <w:t>-RNAi prevent dsRNA</w:t>
      </w:r>
      <w:r w:rsidR="00C66C26" w:rsidRPr="00A0237B">
        <w:rPr>
          <w:rFonts w:ascii="Arial" w:hAnsi="Arial" w:cs="Arial"/>
          <w:sz w:val="24"/>
          <w:szCs w:val="24"/>
          <w:lang w:val="en-US"/>
        </w:rPr>
        <w:t xml:space="preserve"> </w:t>
      </w:r>
      <w:r w:rsidR="00F253DB" w:rsidRPr="00A0237B">
        <w:rPr>
          <w:rFonts w:ascii="Arial" w:hAnsi="Arial" w:cs="Arial"/>
          <w:sz w:val="24"/>
          <w:szCs w:val="24"/>
          <w:lang w:val="en-US"/>
        </w:rPr>
        <w:t>appearance</w:t>
      </w:r>
      <w:r w:rsidR="00A22D6C" w:rsidRPr="00A0237B">
        <w:rPr>
          <w:rFonts w:ascii="Arial" w:hAnsi="Arial" w:cs="Arial"/>
          <w:sz w:val="24"/>
          <w:szCs w:val="24"/>
          <w:lang w:val="en-US"/>
        </w:rPr>
        <w:t xml:space="preserve">, </w:t>
      </w:r>
      <w:r w:rsidR="00470B9E" w:rsidRPr="00A0237B">
        <w:rPr>
          <w:rFonts w:ascii="Arial" w:hAnsi="Arial" w:cs="Arial"/>
          <w:sz w:val="24"/>
          <w:szCs w:val="24"/>
          <w:lang w:val="en-US"/>
        </w:rPr>
        <w:t xml:space="preserve">most probably by blocking </w:t>
      </w:r>
      <w:r w:rsidR="00A3008C" w:rsidRPr="00A0237B">
        <w:rPr>
          <w:rFonts w:ascii="Arial" w:hAnsi="Arial" w:cs="Arial"/>
          <w:sz w:val="24"/>
          <w:szCs w:val="24"/>
          <w:lang w:val="en-US"/>
        </w:rPr>
        <w:t xml:space="preserve">all </w:t>
      </w:r>
      <w:r w:rsidR="00470B9E" w:rsidRPr="00A0237B">
        <w:rPr>
          <w:rFonts w:ascii="Arial" w:hAnsi="Arial" w:cs="Arial"/>
          <w:sz w:val="24"/>
          <w:szCs w:val="24"/>
          <w:lang w:val="en-US"/>
        </w:rPr>
        <w:t xml:space="preserve">RNA </w:t>
      </w:r>
      <w:r w:rsidR="00C66C26" w:rsidRPr="00A0237B">
        <w:rPr>
          <w:rFonts w:ascii="Arial" w:hAnsi="Arial" w:cs="Arial"/>
          <w:sz w:val="24"/>
          <w:szCs w:val="24"/>
          <w:lang w:val="en-US"/>
        </w:rPr>
        <w:t xml:space="preserve">synthesis </w:t>
      </w:r>
      <w:r w:rsidR="00470B9E" w:rsidRPr="00A0237B">
        <w:rPr>
          <w:rFonts w:ascii="Arial" w:hAnsi="Arial" w:cs="Arial"/>
          <w:sz w:val="24"/>
          <w:szCs w:val="24"/>
          <w:lang w:val="en-US"/>
        </w:rPr>
        <w:t>in the germline nucle</w:t>
      </w:r>
      <w:r w:rsidR="0003425F" w:rsidRPr="00A0237B">
        <w:rPr>
          <w:rFonts w:ascii="Arial" w:hAnsi="Arial" w:cs="Arial"/>
          <w:sz w:val="24"/>
          <w:szCs w:val="24"/>
          <w:lang w:val="en-US"/>
        </w:rPr>
        <w:t>i</w:t>
      </w:r>
      <w:r w:rsidR="00470B9E" w:rsidRPr="00A0237B">
        <w:rPr>
          <w:rFonts w:ascii="Arial" w:hAnsi="Arial" w:cs="Arial"/>
          <w:sz w:val="24"/>
          <w:szCs w:val="24"/>
          <w:lang w:val="en-US"/>
        </w:rPr>
        <w:t xml:space="preserve">. </w:t>
      </w:r>
      <w:r w:rsidR="00EF2E52" w:rsidRPr="00A0237B">
        <w:rPr>
          <w:rFonts w:ascii="Arial" w:hAnsi="Arial" w:cs="Arial"/>
          <w:sz w:val="24"/>
          <w:szCs w:val="24"/>
          <w:lang w:val="en-US"/>
        </w:rPr>
        <w:t xml:space="preserve">This is the first evidence that Spt4 influences the biogenesis of non-coding RNAs in a similar way </w:t>
      </w:r>
      <w:r w:rsidR="00A3008C" w:rsidRPr="00A0237B">
        <w:rPr>
          <w:rFonts w:ascii="Arial" w:hAnsi="Arial" w:cs="Arial"/>
          <w:sz w:val="24"/>
          <w:szCs w:val="24"/>
          <w:lang w:val="en-US"/>
        </w:rPr>
        <w:t xml:space="preserve">as </w:t>
      </w:r>
      <w:r w:rsidR="00EF2E52" w:rsidRPr="00A0237B">
        <w:rPr>
          <w:rFonts w:ascii="Arial" w:hAnsi="Arial" w:cs="Arial"/>
          <w:sz w:val="24"/>
          <w:szCs w:val="24"/>
          <w:lang w:val="en-US"/>
        </w:rPr>
        <w:t>Spt5</w:t>
      </w:r>
      <w:r w:rsidR="00470B9E" w:rsidRPr="00A0237B">
        <w:rPr>
          <w:rFonts w:ascii="Arial" w:hAnsi="Arial" w:cs="Arial"/>
          <w:sz w:val="24"/>
          <w:szCs w:val="24"/>
          <w:lang w:val="en-US"/>
        </w:rPr>
        <w:t>.</w:t>
      </w:r>
      <w:r w:rsidR="00C1793F" w:rsidRPr="00A0237B">
        <w:rPr>
          <w:rFonts w:ascii="Arial" w:hAnsi="Arial" w:cs="Arial"/>
          <w:sz w:val="24"/>
          <w:szCs w:val="24"/>
          <w:lang w:val="en-US"/>
        </w:rPr>
        <w:t xml:space="preserve"> Moreover, we checked localization of RNA polymerase II in meiotic cells using FLAG-tagged Rpb2 subunit. Rpb2 clearly co</w:t>
      </w:r>
      <w:r w:rsidR="00283F42" w:rsidRPr="00A0237B">
        <w:rPr>
          <w:rFonts w:ascii="Arial" w:hAnsi="Arial" w:cs="Arial"/>
          <w:sz w:val="24"/>
          <w:szCs w:val="24"/>
          <w:lang w:val="en-US"/>
        </w:rPr>
        <w:t>-</w:t>
      </w:r>
      <w:r w:rsidR="00C1793F" w:rsidRPr="00A0237B">
        <w:rPr>
          <w:rFonts w:ascii="Arial" w:hAnsi="Arial" w:cs="Arial"/>
          <w:sz w:val="24"/>
          <w:szCs w:val="24"/>
          <w:lang w:val="en-US"/>
        </w:rPr>
        <w:t>localized with dsRNA</w:t>
      </w:r>
      <w:r w:rsidR="00283F42" w:rsidRPr="00A0237B">
        <w:rPr>
          <w:rFonts w:ascii="Arial" w:hAnsi="Arial" w:cs="Arial"/>
          <w:sz w:val="24"/>
          <w:szCs w:val="24"/>
          <w:lang w:val="en-US"/>
        </w:rPr>
        <w:t xml:space="preserve"> in the germline nuclei before the first meiotic division </w:t>
      </w:r>
      <w:r w:rsidR="00665092" w:rsidRPr="00A0237B">
        <w:rPr>
          <w:rFonts w:ascii="Arial" w:hAnsi="Arial" w:cs="Arial"/>
          <w:sz w:val="24"/>
          <w:szCs w:val="24"/>
          <w:lang w:val="en-US"/>
        </w:rPr>
        <w:t xml:space="preserve">and was also observed in somatic nucleus </w:t>
      </w:r>
      <w:r w:rsidR="00283F42" w:rsidRPr="00A0237B">
        <w:rPr>
          <w:rFonts w:ascii="Arial" w:hAnsi="Arial" w:cs="Arial"/>
          <w:sz w:val="24"/>
          <w:szCs w:val="24"/>
          <w:lang w:val="en-US"/>
        </w:rPr>
        <w:t>(</w:t>
      </w:r>
      <w:r w:rsidR="00283F42" w:rsidRPr="00A0237B">
        <w:rPr>
          <w:rFonts w:ascii="Arial" w:hAnsi="Arial" w:cs="Arial"/>
          <w:b/>
          <w:sz w:val="24"/>
          <w:szCs w:val="24"/>
          <w:lang w:val="en-US"/>
        </w:rPr>
        <w:t>Figure 3B</w:t>
      </w:r>
      <w:r w:rsidR="00283F42" w:rsidRPr="00A0237B">
        <w:rPr>
          <w:rFonts w:ascii="Arial" w:hAnsi="Arial" w:cs="Arial"/>
          <w:sz w:val="24"/>
          <w:szCs w:val="24"/>
          <w:lang w:val="en-US"/>
        </w:rPr>
        <w:t>).</w:t>
      </w:r>
      <w:r w:rsidR="00665092" w:rsidRPr="00A0237B">
        <w:rPr>
          <w:rFonts w:ascii="Arial" w:hAnsi="Arial" w:cs="Arial"/>
          <w:sz w:val="24"/>
          <w:szCs w:val="24"/>
          <w:lang w:val="en-US"/>
        </w:rPr>
        <w:t xml:space="preserve"> When we depleted Spt4 and Spt5m using RNAi, there we no visible change in Rpb2 localization, pointing rather to potential role of Spt4-Spt5 complex not in the RNA Pol II complex targeting to the meiotic MICs but polymerase activity at the germline genome.  </w:t>
      </w:r>
    </w:p>
    <w:p w14:paraId="3B06F1FB" w14:textId="2F6CBBE6" w:rsidR="00FB371C" w:rsidRPr="00A0237B" w:rsidRDefault="00A3008C"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N</w:t>
      </w:r>
      <w:r w:rsidR="0084061F" w:rsidRPr="00A0237B">
        <w:rPr>
          <w:rFonts w:ascii="Arial" w:hAnsi="Arial" w:cs="Arial"/>
          <w:sz w:val="24"/>
          <w:szCs w:val="24"/>
          <w:lang w:val="en-US"/>
        </w:rPr>
        <w:t xml:space="preserve">ext we performed </w:t>
      </w:r>
      <w:r w:rsidR="00DC6376" w:rsidRPr="00A0237B">
        <w:rPr>
          <w:rFonts w:ascii="Arial" w:hAnsi="Arial" w:cs="Arial"/>
          <w:i/>
          <w:sz w:val="24"/>
          <w:szCs w:val="24"/>
          <w:lang w:val="en-US"/>
        </w:rPr>
        <w:t>SPT4m-</w:t>
      </w:r>
      <w:r w:rsidR="00DC6376" w:rsidRPr="00A0237B">
        <w:rPr>
          <w:rFonts w:ascii="Arial" w:hAnsi="Arial" w:cs="Arial"/>
          <w:sz w:val="24"/>
          <w:szCs w:val="24"/>
          <w:lang w:val="en-US"/>
        </w:rPr>
        <w:t xml:space="preserve">RNAi, </w:t>
      </w:r>
      <w:r w:rsidR="00DC6376" w:rsidRPr="00A0237B">
        <w:rPr>
          <w:rFonts w:ascii="Arial" w:hAnsi="Arial" w:cs="Arial"/>
          <w:i/>
          <w:sz w:val="24"/>
          <w:szCs w:val="24"/>
          <w:lang w:val="en-US"/>
        </w:rPr>
        <w:t>SPT4-</w:t>
      </w:r>
      <w:r w:rsidR="00DC6376" w:rsidRPr="00A0237B">
        <w:rPr>
          <w:rFonts w:ascii="Arial" w:hAnsi="Arial" w:cs="Arial"/>
          <w:sz w:val="24"/>
          <w:szCs w:val="24"/>
          <w:lang w:val="en-US"/>
        </w:rPr>
        <w:t>RNAi</w:t>
      </w:r>
      <w:r w:rsidR="00DC6376" w:rsidRPr="00A0237B">
        <w:rPr>
          <w:rFonts w:ascii="Arial" w:hAnsi="Arial" w:cs="Arial"/>
          <w:i/>
          <w:sz w:val="24"/>
          <w:szCs w:val="24"/>
          <w:lang w:val="en-US"/>
        </w:rPr>
        <w:t xml:space="preserve"> </w:t>
      </w:r>
      <w:r w:rsidR="00DC6376" w:rsidRPr="00A0237B">
        <w:rPr>
          <w:rFonts w:ascii="Arial" w:hAnsi="Arial" w:cs="Arial"/>
          <w:sz w:val="24"/>
          <w:szCs w:val="24"/>
          <w:lang w:val="en-US"/>
        </w:rPr>
        <w:t xml:space="preserve">and control silencing in a time-course experiment. Cell samples were collected at particular time points of </w:t>
      </w:r>
      <w:r w:rsidRPr="00A0237B">
        <w:rPr>
          <w:rFonts w:ascii="Arial" w:hAnsi="Arial" w:cs="Arial"/>
          <w:sz w:val="24"/>
          <w:szCs w:val="24"/>
          <w:lang w:val="en-US"/>
        </w:rPr>
        <w:t xml:space="preserve">the </w:t>
      </w:r>
      <w:r w:rsidR="00DC6376" w:rsidRPr="00A0237B">
        <w:rPr>
          <w:rFonts w:ascii="Arial" w:hAnsi="Arial" w:cs="Arial"/>
          <w:sz w:val="24"/>
          <w:szCs w:val="24"/>
          <w:lang w:val="en-US"/>
        </w:rPr>
        <w:t xml:space="preserve">sexual cycle </w:t>
      </w:r>
      <w:r w:rsidR="00DC6376" w:rsidRPr="00A0237B">
        <w:rPr>
          <w:rFonts w:ascii="Arial" w:hAnsi="Arial" w:cs="Arial"/>
          <w:b/>
          <w:sz w:val="24"/>
          <w:szCs w:val="24"/>
          <w:lang w:val="en-US"/>
        </w:rPr>
        <w:t>(Figure S4)</w:t>
      </w:r>
      <w:r w:rsidR="00DC6376" w:rsidRPr="00A0237B">
        <w:rPr>
          <w:rFonts w:ascii="Arial" w:hAnsi="Arial" w:cs="Arial"/>
          <w:sz w:val="24"/>
          <w:szCs w:val="24"/>
          <w:lang w:val="en-US"/>
        </w:rPr>
        <w:t>.</w:t>
      </w:r>
      <w:r w:rsidR="00DC6376" w:rsidRPr="00A0237B">
        <w:rPr>
          <w:rFonts w:ascii="Arial" w:hAnsi="Arial" w:cs="Arial"/>
          <w:lang w:val="en-US"/>
        </w:rPr>
        <w:t xml:space="preserve"> </w:t>
      </w:r>
      <w:r w:rsidR="00FB371C" w:rsidRPr="00A0237B">
        <w:rPr>
          <w:rFonts w:ascii="Arial" w:hAnsi="Arial" w:cs="Arial"/>
          <w:sz w:val="24"/>
          <w:szCs w:val="24"/>
          <w:lang w:val="en-US"/>
        </w:rPr>
        <w:t xml:space="preserve">RNA isolated from </w:t>
      </w:r>
      <w:r w:rsidR="003B64C6" w:rsidRPr="00A0237B">
        <w:rPr>
          <w:rFonts w:ascii="Arial" w:hAnsi="Arial" w:cs="Arial"/>
          <w:sz w:val="24"/>
          <w:szCs w:val="24"/>
          <w:lang w:val="en-US"/>
        </w:rPr>
        <w:t>all</w:t>
      </w:r>
      <w:r w:rsidR="00FB371C" w:rsidRPr="00A0237B">
        <w:rPr>
          <w:rFonts w:ascii="Arial" w:hAnsi="Arial" w:cs="Arial"/>
          <w:sz w:val="24"/>
          <w:szCs w:val="24"/>
          <w:lang w:val="en-US"/>
        </w:rPr>
        <w:t xml:space="preserve"> </w:t>
      </w:r>
      <w:r w:rsidR="0084061F" w:rsidRPr="00A0237B">
        <w:rPr>
          <w:rFonts w:ascii="Arial" w:hAnsi="Arial" w:cs="Arial"/>
          <w:sz w:val="24"/>
          <w:szCs w:val="24"/>
          <w:lang w:val="en-US"/>
        </w:rPr>
        <w:t>sample</w:t>
      </w:r>
      <w:r w:rsidR="003B64C6" w:rsidRPr="00A0237B">
        <w:rPr>
          <w:rFonts w:ascii="Arial" w:hAnsi="Arial" w:cs="Arial"/>
          <w:sz w:val="24"/>
          <w:szCs w:val="24"/>
          <w:lang w:val="en-US"/>
        </w:rPr>
        <w:t>s</w:t>
      </w:r>
      <w:r w:rsidR="00FB371C" w:rsidRPr="00A0237B">
        <w:rPr>
          <w:rFonts w:ascii="Arial" w:hAnsi="Arial" w:cs="Arial"/>
          <w:sz w:val="24"/>
          <w:szCs w:val="24"/>
          <w:lang w:val="en-US"/>
        </w:rPr>
        <w:t xml:space="preserve"> w</w:t>
      </w:r>
      <w:r w:rsidR="003B64C6" w:rsidRPr="00A0237B">
        <w:rPr>
          <w:rFonts w:ascii="Arial" w:hAnsi="Arial" w:cs="Arial"/>
          <w:sz w:val="24"/>
          <w:szCs w:val="24"/>
          <w:lang w:val="en-US"/>
        </w:rPr>
        <w:t xml:space="preserve">as </w:t>
      </w:r>
      <w:r w:rsidR="00FB371C" w:rsidRPr="00A0237B">
        <w:rPr>
          <w:rFonts w:ascii="Arial" w:hAnsi="Arial" w:cs="Arial"/>
          <w:sz w:val="24"/>
          <w:szCs w:val="24"/>
          <w:lang w:val="en-US"/>
        </w:rPr>
        <w:t xml:space="preserve">separated by PAGE electrophoresis and stained by SYBR Gold. </w:t>
      </w:r>
      <w:r w:rsidR="0084061F" w:rsidRPr="00A0237B">
        <w:rPr>
          <w:rFonts w:ascii="Arial" w:hAnsi="Arial" w:cs="Arial"/>
          <w:sz w:val="24"/>
          <w:szCs w:val="24"/>
          <w:lang w:val="en-US"/>
        </w:rPr>
        <w:t xml:space="preserve">In control samples </w:t>
      </w:r>
      <w:r w:rsidR="008B0F0C" w:rsidRPr="00A0237B">
        <w:rPr>
          <w:rFonts w:ascii="Arial" w:hAnsi="Arial" w:cs="Arial"/>
          <w:sz w:val="24"/>
          <w:szCs w:val="24"/>
          <w:lang w:val="en-US"/>
        </w:rPr>
        <w:t xml:space="preserve">RNA </w:t>
      </w:r>
      <w:r w:rsidR="003B64C6" w:rsidRPr="00A0237B">
        <w:rPr>
          <w:rFonts w:ascii="Arial" w:hAnsi="Arial" w:cs="Arial"/>
          <w:sz w:val="24"/>
          <w:szCs w:val="24"/>
          <w:lang w:val="en-US"/>
        </w:rPr>
        <w:t xml:space="preserve">bands corresponding to </w:t>
      </w:r>
      <w:r w:rsidR="00FB371C" w:rsidRPr="00A0237B">
        <w:rPr>
          <w:rFonts w:ascii="Arial" w:hAnsi="Arial" w:cs="Arial"/>
          <w:sz w:val="24"/>
          <w:szCs w:val="24"/>
          <w:lang w:val="en-US"/>
        </w:rPr>
        <w:t>25</w:t>
      </w:r>
      <w:r w:rsidRPr="00A0237B">
        <w:rPr>
          <w:rFonts w:ascii="Arial" w:hAnsi="Arial" w:cs="Arial"/>
          <w:sz w:val="24"/>
          <w:szCs w:val="24"/>
          <w:lang w:val="en-US"/>
        </w:rPr>
        <w:t>-</w:t>
      </w:r>
      <w:r w:rsidR="00FB371C" w:rsidRPr="00A0237B">
        <w:rPr>
          <w:rFonts w:ascii="Arial" w:hAnsi="Arial" w:cs="Arial"/>
          <w:sz w:val="24"/>
          <w:szCs w:val="24"/>
          <w:lang w:val="en-US"/>
        </w:rPr>
        <w:t xml:space="preserve">nt scnRNAs were clearly visible </w:t>
      </w:r>
      <w:r w:rsidR="003B64C6" w:rsidRPr="00A0237B">
        <w:rPr>
          <w:rFonts w:ascii="Arial" w:hAnsi="Arial" w:cs="Arial"/>
          <w:sz w:val="24"/>
          <w:szCs w:val="24"/>
          <w:lang w:val="en-US"/>
        </w:rPr>
        <w:t xml:space="preserve">for time points </w:t>
      </w:r>
      <w:r w:rsidR="00FB371C" w:rsidRPr="00A0237B">
        <w:rPr>
          <w:rFonts w:ascii="Arial" w:hAnsi="Arial" w:cs="Arial"/>
          <w:sz w:val="24"/>
          <w:szCs w:val="24"/>
          <w:lang w:val="en-US"/>
        </w:rPr>
        <w:t>between T0 and T20 (</w:t>
      </w:r>
      <w:r w:rsidR="004A7EFD" w:rsidRPr="00A0237B">
        <w:rPr>
          <w:rFonts w:ascii="Arial" w:hAnsi="Arial" w:cs="Arial"/>
          <w:b/>
          <w:sz w:val="24"/>
          <w:szCs w:val="24"/>
          <w:lang w:val="en-US"/>
        </w:rPr>
        <w:t>Figure</w:t>
      </w:r>
      <w:r w:rsidR="00FB371C" w:rsidRPr="00A0237B">
        <w:rPr>
          <w:rFonts w:ascii="Arial" w:hAnsi="Arial" w:cs="Arial"/>
          <w:b/>
          <w:sz w:val="24"/>
          <w:szCs w:val="24"/>
          <w:lang w:val="en-US"/>
        </w:rPr>
        <w:t xml:space="preserve"> 4A</w:t>
      </w:r>
      <w:r w:rsidR="00FB371C" w:rsidRPr="00A0237B">
        <w:rPr>
          <w:rFonts w:ascii="Arial" w:hAnsi="Arial" w:cs="Arial"/>
          <w:sz w:val="24"/>
          <w:szCs w:val="24"/>
          <w:lang w:val="en-US"/>
        </w:rPr>
        <w:t xml:space="preserve">). </w:t>
      </w:r>
      <w:r w:rsidRPr="00A0237B">
        <w:rPr>
          <w:rFonts w:ascii="Arial" w:hAnsi="Arial" w:cs="Arial"/>
          <w:sz w:val="24"/>
          <w:szCs w:val="24"/>
          <w:lang w:val="en-US"/>
        </w:rPr>
        <w:t>s</w:t>
      </w:r>
      <w:r w:rsidR="00FB371C" w:rsidRPr="00A0237B">
        <w:rPr>
          <w:rFonts w:ascii="Arial" w:hAnsi="Arial" w:cs="Arial"/>
          <w:sz w:val="24"/>
          <w:szCs w:val="24"/>
          <w:lang w:val="en-US"/>
        </w:rPr>
        <w:t>cnRNA</w:t>
      </w:r>
      <w:r w:rsidR="003B64C6" w:rsidRPr="00A0237B">
        <w:rPr>
          <w:rFonts w:ascii="Arial" w:hAnsi="Arial" w:cs="Arial"/>
          <w:sz w:val="24"/>
          <w:szCs w:val="24"/>
          <w:lang w:val="en-US"/>
        </w:rPr>
        <w:t>s</w:t>
      </w:r>
      <w:r w:rsidR="00FB371C" w:rsidRPr="00A0237B">
        <w:rPr>
          <w:rFonts w:ascii="Arial" w:hAnsi="Arial" w:cs="Arial"/>
          <w:sz w:val="24"/>
          <w:szCs w:val="24"/>
          <w:lang w:val="en-US"/>
        </w:rPr>
        <w:t xml:space="preserve"> were also visible in samples isolated from cells subjected to </w:t>
      </w:r>
      <w:r w:rsidR="00FB371C" w:rsidRPr="00A0237B">
        <w:rPr>
          <w:rFonts w:ascii="Arial" w:hAnsi="Arial" w:cs="Arial"/>
          <w:i/>
          <w:sz w:val="24"/>
          <w:szCs w:val="24"/>
          <w:lang w:val="en-US"/>
        </w:rPr>
        <w:t>SPT4m</w:t>
      </w:r>
      <w:r w:rsidR="00FB371C" w:rsidRPr="00A0237B">
        <w:rPr>
          <w:rFonts w:ascii="Arial" w:hAnsi="Arial" w:cs="Arial"/>
          <w:sz w:val="24"/>
          <w:szCs w:val="24"/>
          <w:lang w:val="en-US"/>
        </w:rPr>
        <w:t xml:space="preserve">-RNAi, but they were not detectable in </w:t>
      </w:r>
      <w:r w:rsidR="00FB371C" w:rsidRPr="00A0237B">
        <w:rPr>
          <w:rFonts w:ascii="Arial" w:hAnsi="Arial" w:cs="Arial"/>
          <w:i/>
          <w:sz w:val="24"/>
          <w:szCs w:val="24"/>
          <w:lang w:val="en-US"/>
        </w:rPr>
        <w:t>SPT4</w:t>
      </w:r>
      <w:r w:rsidR="00FB371C" w:rsidRPr="00A0237B">
        <w:rPr>
          <w:rFonts w:ascii="Arial" w:hAnsi="Arial" w:cs="Arial"/>
          <w:sz w:val="24"/>
          <w:szCs w:val="24"/>
          <w:lang w:val="en-US"/>
        </w:rPr>
        <w:t xml:space="preserve">-RNAi. Smear </w:t>
      </w:r>
      <w:r w:rsidR="006C6DA8" w:rsidRPr="00A0237B">
        <w:rPr>
          <w:rFonts w:ascii="Arial" w:hAnsi="Arial" w:cs="Arial"/>
          <w:sz w:val="24"/>
          <w:szCs w:val="24"/>
          <w:lang w:val="en-US"/>
        </w:rPr>
        <w:t xml:space="preserve">signal </w:t>
      </w:r>
      <w:r w:rsidR="00FB371C" w:rsidRPr="00A0237B">
        <w:rPr>
          <w:rFonts w:ascii="Arial" w:hAnsi="Arial" w:cs="Arial"/>
          <w:sz w:val="24"/>
          <w:szCs w:val="24"/>
          <w:lang w:val="en-US"/>
        </w:rPr>
        <w:t>corresponding to ~26-30</w:t>
      </w:r>
      <w:r w:rsidRPr="00A0237B">
        <w:rPr>
          <w:rFonts w:ascii="Arial" w:hAnsi="Arial" w:cs="Arial"/>
          <w:sz w:val="24"/>
          <w:szCs w:val="24"/>
          <w:lang w:val="en-US"/>
        </w:rPr>
        <w:t>-</w:t>
      </w:r>
      <w:r w:rsidR="00FB371C" w:rsidRPr="00A0237B">
        <w:rPr>
          <w:rFonts w:ascii="Arial" w:hAnsi="Arial" w:cs="Arial"/>
          <w:sz w:val="24"/>
          <w:szCs w:val="24"/>
          <w:lang w:val="en-US"/>
        </w:rPr>
        <w:t>nt iesRNAs w</w:t>
      </w:r>
      <w:r w:rsidR="002A0DA7" w:rsidRPr="00A0237B">
        <w:rPr>
          <w:rFonts w:ascii="Arial" w:hAnsi="Arial" w:cs="Arial"/>
          <w:sz w:val="24"/>
          <w:szCs w:val="24"/>
          <w:lang w:val="en-US"/>
        </w:rPr>
        <w:t>ere</w:t>
      </w:r>
      <w:r w:rsidR="00FB371C" w:rsidRPr="00A0237B">
        <w:rPr>
          <w:rFonts w:ascii="Arial" w:hAnsi="Arial" w:cs="Arial"/>
          <w:sz w:val="24"/>
          <w:szCs w:val="24"/>
          <w:lang w:val="en-US"/>
        </w:rPr>
        <w:t xml:space="preserve"> also </w:t>
      </w:r>
      <w:r w:rsidR="002A0DA7" w:rsidRPr="00A0237B">
        <w:rPr>
          <w:rFonts w:ascii="Arial" w:hAnsi="Arial" w:cs="Arial"/>
          <w:sz w:val="24"/>
          <w:szCs w:val="24"/>
          <w:lang w:val="en-US"/>
        </w:rPr>
        <w:t>noticeable</w:t>
      </w:r>
      <w:r w:rsidR="00FB371C" w:rsidRPr="00A0237B">
        <w:rPr>
          <w:rFonts w:ascii="Arial" w:hAnsi="Arial" w:cs="Arial"/>
          <w:sz w:val="24"/>
          <w:szCs w:val="24"/>
          <w:lang w:val="en-US"/>
        </w:rPr>
        <w:t xml:space="preserve"> in</w:t>
      </w:r>
      <w:r w:rsidRPr="00A0237B">
        <w:rPr>
          <w:rFonts w:ascii="Arial" w:hAnsi="Arial" w:cs="Arial"/>
          <w:sz w:val="24"/>
          <w:szCs w:val="24"/>
          <w:lang w:val="en-US"/>
        </w:rPr>
        <w:t xml:space="preserve"> the</w:t>
      </w:r>
      <w:r w:rsidR="00FB371C" w:rsidRPr="00A0237B">
        <w:rPr>
          <w:rFonts w:ascii="Arial" w:hAnsi="Arial" w:cs="Arial"/>
          <w:sz w:val="24"/>
          <w:szCs w:val="24"/>
          <w:lang w:val="en-US"/>
        </w:rPr>
        <w:t xml:space="preserve"> T15 and T20 time points in control and </w:t>
      </w:r>
      <w:r w:rsidR="00FB371C" w:rsidRPr="00A0237B">
        <w:rPr>
          <w:rFonts w:ascii="Arial" w:hAnsi="Arial" w:cs="Arial"/>
          <w:i/>
          <w:sz w:val="24"/>
          <w:szCs w:val="24"/>
          <w:lang w:val="en-US"/>
        </w:rPr>
        <w:t>SPT4m</w:t>
      </w:r>
      <w:r w:rsidR="00FB371C" w:rsidRPr="00A0237B">
        <w:rPr>
          <w:rFonts w:ascii="Arial" w:hAnsi="Arial" w:cs="Arial"/>
          <w:sz w:val="24"/>
          <w:szCs w:val="24"/>
          <w:lang w:val="en-US"/>
        </w:rPr>
        <w:t xml:space="preserve">-RNAi, but not in </w:t>
      </w:r>
      <w:r w:rsidR="00FB371C" w:rsidRPr="00A0237B">
        <w:rPr>
          <w:rFonts w:ascii="Arial" w:hAnsi="Arial" w:cs="Arial"/>
          <w:i/>
          <w:sz w:val="24"/>
          <w:szCs w:val="24"/>
          <w:lang w:val="en-US"/>
        </w:rPr>
        <w:t>SPT4</w:t>
      </w:r>
      <w:r w:rsidR="00FB371C" w:rsidRPr="00A0237B">
        <w:rPr>
          <w:rFonts w:ascii="Arial" w:hAnsi="Arial" w:cs="Arial"/>
          <w:sz w:val="24"/>
          <w:szCs w:val="24"/>
          <w:lang w:val="en-US"/>
        </w:rPr>
        <w:t>-RNAi</w:t>
      </w:r>
      <w:r w:rsidR="0084061F" w:rsidRPr="00A0237B">
        <w:rPr>
          <w:rFonts w:ascii="Arial" w:hAnsi="Arial" w:cs="Arial"/>
          <w:sz w:val="24"/>
          <w:szCs w:val="24"/>
          <w:lang w:val="en-US"/>
        </w:rPr>
        <w:t>.</w:t>
      </w:r>
      <w:r w:rsidR="00FB371C" w:rsidRPr="00A0237B">
        <w:rPr>
          <w:rFonts w:ascii="Arial" w:hAnsi="Arial" w:cs="Arial"/>
          <w:sz w:val="24"/>
          <w:szCs w:val="24"/>
          <w:lang w:val="en-US"/>
        </w:rPr>
        <w:t xml:space="preserve"> In order to have a more </w:t>
      </w:r>
      <w:r w:rsidR="008B0F0C" w:rsidRPr="00A0237B">
        <w:rPr>
          <w:rFonts w:ascii="Arial" w:hAnsi="Arial" w:cs="Arial"/>
          <w:sz w:val="24"/>
          <w:szCs w:val="24"/>
          <w:lang w:val="en-US"/>
        </w:rPr>
        <w:t>accurate picture of the</w:t>
      </w:r>
      <w:r w:rsidR="00FB371C" w:rsidRPr="00A0237B">
        <w:rPr>
          <w:rFonts w:ascii="Arial" w:hAnsi="Arial" w:cs="Arial"/>
          <w:sz w:val="24"/>
          <w:szCs w:val="24"/>
          <w:lang w:val="en-US"/>
        </w:rPr>
        <w:t xml:space="preserve"> influence of </w:t>
      </w:r>
      <w:r w:rsidR="00FB371C" w:rsidRPr="00A0237B">
        <w:rPr>
          <w:rFonts w:ascii="Arial" w:hAnsi="Arial" w:cs="Arial"/>
          <w:i/>
          <w:sz w:val="24"/>
          <w:szCs w:val="24"/>
          <w:lang w:val="en-US"/>
        </w:rPr>
        <w:t>SPT4</w:t>
      </w:r>
      <w:r w:rsidR="00FB371C" w:rsidRPr="00A0237B">
        <w:rPr>
          <w:rFonts w:ascii="Arial" w:hAnsi="Arial" w:cs="Arial"/>
          <w:sz w:val="24"/>
          <w:szCs w:val="24"/>
          <w:lang w:val="en-US"/>
        </w:rPr>
        <w:t xml:space="preserve"> genes on sRNA synthesis, we compared small RNA populations isolated at early (T0) and late (T15) stage</w:t>
      </w:r>
      <w:r w:rsidRPr="00A0237B">
        <w:rPr>
          <w:rFonts w:ascii="Arial" w:hAnsi="Arial" w:cs="Arial"/>
          <w:sz w:val="24"/>
          <w:szCs w:val="24"/>
          <w:lang w:val="en-US"/>
        </w:rPr>
        <w:t>s</w:t>
      </w:r>
      <w:r w:rsidR="00FB371C" w:rsidRPr="00A0237B">
        <w:rPr>
          <w:rFonts w:ascii="Arial" w:hAnsi="Arial" w:cs="Arial"/>
          <w:sz w:val="24"/>
          <w:szCs w:val="24"/>
          <w:lang w:val="en-US"/>
        </w:rPr>
        <w:t xml:space="preserve"> of </w:t>
      </w:r>
      <w:r w:rsidRPr="00A0237B">
        <w:rPr>
          <w:rFonts w:ascii="Arial" w:hAnsi="Arial" w:cs="Arial"/>
          <w:sz w:val="24"/>
          <w:szCs w:val="24"/>
          <w:lang w:val="en-US"/>
        </w:rPr>
        <w:t xml:space="preserve">the </w:t>
      </w:r>
      <w:r w:rsidR="00FB371C" w:rsidRPr="00A0237B">
        <w:rPr>
          <w:rFonts w:ascii="Arial" w:hAnsi="Arial" w:cs="Arial"/>
          <w:sz w:val="24"/>
          <w:szCs w:val="24"/>
          <w:lang w:val="en-US"/>
        </w:rPr>
        <w:t xml:space="preserve">sexual cycle from </w:t>
      </w:r>
      <w:r w:rsidR="003B64C6" w:rsidRPr="00A0237B">
        <w:rPr>
          <w:rFonts w:ascii="Arial" w:hAnsi="Arial" w:cs="Arial"/>
          <w:sz w:val="24"/>
          <w:szCs w:val="24"/>
          <w:lang w:val="en-US"/>
        </w:rPr>
        <w:t xml:space="preserve">control, </w:t>
      </w:r>
      <w:r w:rsidR="003B64C6" w:rsidRPr="00A0237B">
        <w:rPr>
          <w:rFonts w:ascii="Arial" w:hAnsi="Arial" w:cs="Arial"/>
          <w:i/>
          <w:sz w:val="24"/>
          <w:szCs w:val="24"/>
          <w:lang w:val="en-US"/>
        </w:rPr>
        <w:t>SPT4m</w:t>
      </w:r>
      <w:r w:rsidR="003B64C6" w:rsidRPr="00A0237B">
        <w:rPr>
          <w:rFonts w:ascii="Arial" w:hAnsi="Arial" w:cs="Arial"/>
          <w:sz w:val="24"/>
          <w:szCs w:val="24"/>
          <w:lang w:val="en-US"/>
        </w:rPr>
        <w:t xml:space="preserve"> and </w:t>
      </w:r>
      <w:r w:rsidR="003B64C6" w:rsidRPr="00A0237B">
        <w:rPr>
          <w:rFonts w:ascii="Arial" w:hAnsi="Arial" w:cs="Arial"/>
          <w:i/>
          <w:sz w:val="24"/>
          <w:szCs w:val="24"/>
          <w:lang w:val="en-US"/>
        </w:rPr>
        <w:t>SPT4</w:t>
      </w:r>
      <w:r w:rsidR="00FB371C" w:rsidRPr="00A0237B">
        <w:rPr>
          <w:rFonts w:ascii="Arial" w:hAnsi="Arial" w:cs="Arial"/>
          <w:sz w:val="24"/>
          <w:szCs w:val="24"/>
          <w:lang w:val="en-US"/>
        </w:rPr>
        <w:t xml:space="preserve"> silencing experiments using high-throughput sequencing. RNA fractions ranging from 20</w:t>
      </w:r>
      <w:r w:rsidRPr="00A0237B">
        <w:rPr>
          <w:rFonts w:ascii="Arial" w:hAnsi="Arial" w:cs="Arial"/>
          <w:sz w:val="24"/>
          <w:szCs w:val="24"/>
          <w:lang w:val="en-US"/>
        </w:rPr>
        <w:t>-</w:t>
      </w:r>
      <w:r w:rsidR="00FB371C" w:rsidRPr="00A0237B">
        <w:rPr>
          <w:rFonts w:ascii="Arial" w:hAnsi="Arial" w:cs="Arial"/>
          <w:sz w:val="24"/>
          <w:szCs w:val="24"/>
          <w:lang w:val="en-US"/>
        </w:rPr>
        <w:t xml:space="preserve"> to 35</w:t>
      </w:r>
      <w:r w:rsidRPr="00A0237B">
        <w:rPr>
          <w:rFonts w:ascii="Arial" w:hAnsi="Arial" w:cs="Arial"/>
          <w:sz w:val="24"/>
          <w:szCs w:val="24"/>
          <w:lang w:val="en-US"/>
        </w:rPr>
        <w:t>-</w:t>
      </w:r>
      <w:r w:rsidR="00FB371C" w:rsidRPr="00A0237B">
        <w:rPr>
          <w:rFonts w:ascii="Arial" w:hAnsi="Arial" w:cs="Arial"/>
          <w:sz w:val="24"/>
          <w:szCs w:val="24"/>
          <w:lang w:val="en-US"/>
        </w:rPr>
        <w:t>nt were excised from the gel</w:t>
      </w:r>
      <w:r w:rsidR="002A0DA7" w:rsidRPr="00A0237B">
        <w:rPr>
          <w:rFonts w:ascii="Arial" w:hAnsi="Arial" w:cs="Arial"/>
          <w:sz w:val="24"/>
          <w:szCs w:val="24"/>
          <w:lang w:val="en-US"/>
        </w:rPr>
        <w:t xml:space="preserve"> and</w:t>
      </w:r>
      <w:r w:rsidR="00FB371C" w:rsidRPr="00A0237B">
        <w:rPr>
          <w:rFonts w:ascii="Arial" w:hAnsi="Arial" w:cs="Arial"/>
          <w:sz w:val="24"/>
          <w:szCs w:val="24"/>
          <w:lang w:val="en-US"/>
        </w:rPr>
        <w:t xml:space="preserve"> used for </w:t>
      </w:r>
      <w:r w:rsidR="002A0DA7" w:rsidRPr="00A0237B">
        <w:rPr>
          <w:rFonts w:ascii="Arial" w:hAnsi="Arial" w:cs="Arial"/>
          <w:sz w:val="24"/>
          <w:szCs w:val="24"/>
          <w:lang w:val="en-US"/>
        </w:rPr>
        <w:t xml:space="preserve">preparation of sequencing </w:t>
      </w:r>
      <w:r w:rsidR="00FB371C" w:rsidRPr="00A0237B">
        <w:rPr>
          <w:rFonts w:ascii="Arial" w:hAnsi="Arial" w:cs="Arial"/>
          <w:sz w:val="24"/>
          <w:szCs w:val="24"/>
          <w:lang w:val="en-US"/>
        </w:rPr>
        <w:t xml:space="preserve">libraries </w:t>
      </w:r>
      <w:r w:rsidR="002A0DA7" w:rsidRPr="00A0237B">
        <w:rPr>
          <w:rFonts w:ascii="Arial" w:hAnsi="Arial" w:cs="Arial"/>
          <w:sz w:val="24"/>
          <w:szCs w:val="24"/>
          <w:lang w:val="en-US"/>
        </w:rPr>
        <w:t>by</w:t>
      </w:r>
      <w:r w:rsidR="00FB371C" w:rsidRPr="00A0237B">
        <w:rPr>
          <w:rFonts w:ascii="Arial" w:hAnsi="Arial" w:cs="Arial"/>
          <w:sz w:val="24"/>
          <w:szCs w:val="24"/>
          <w:lang w:val="en-US"/>
        </w:rPr>
        <w:t xml:space="preserve"> </w:t>
      </w:r>
      <w:r w:rsidRPr="00A0237B">
        <w:rPr>
          <w:rFonts w:ascii="Arial" w:hAnsi="Arial" w:cs="Arial"/>
          <w:sz w:val="24"/>
          <w:szCs w:val="24"/>
          <w:lang w:val="en-US"/>
        </w:rPr>
        <w:t xml:space="preserve">the </w:t>
      </w:r>
      <w:r w:rsidR="00FB371C" w:rsidRPr="00A0237B">
        <w:rPr>
          <w:rFonts w:ascii="Arial" w:hAnsi="Arial" w:cs="Arial"/>
          <w:sz w:val="24"/>
          <w:szCs w:val="24"/>
          <w:lang w:val="en-US"/>
        </w:rPr>
        <w:t xml:space="preserve">TrueSeq Illumina kit. </w:t>
      </w:r>
      <w:r w:rsidRPr="00A0237B">
        <w:rPr>
          <w:rFonts w:ascii="Arial" w:hAnsi="Arial" w:cs="Arial"/>
          <w:sz w:val="24"/>
          <w:szCs w:val="24"/>
          <w:lang w:val="en-US"/>
        </w:rPr>
        <w:t xml:space="preserve">The obtained </w:t>
      </w:r>
      <w:r w:rsidR="003B64C6" w:rsidRPr="00A0237B">
        <w:rPr>
          <w:rFonts w:ascii="Arial" w:hAnsi="Arial" w:cs="Arial"/>
          <w:sz w:val="24"/>
          <w:szCs w:val="24"/>
          <w:lang w:val="en-US"/>
        </w:rPr>
        <w:t>20-30</w:t>
      </w:r>
      <w:r w:rsidRPr="00A0237B">
        <w:rPr>
          <w:rFonts w:ascii="Arial" w:hAnsi="Arial" w:cs="Arial"/>
          <w:sz w:val="24"/>
          <w:szCs w:val="24"/>
          <w:lang w:val="en-US"/>
        </w:rPr>
        <w:t>-</w:t>
      </w:r>
      <w:r w:rsidR="003B64C6" w:rsidRPr="00A0237B">
        <w:rPr>
          <w:rFonts w:ascii="Arial" w:hAnsi="Arial" w:cs="Arial"/>
          <w:sz w:val="24"/>
          <w:szCs w:val="24"/>
          <w:lang w:val="en-US"/>
        </w:rPr>
        <w:t xml:space="preserve">nt Illumina </w:t>
      </w:r>
      <w:r w:rsidR="002A0DA7" w:rsidRPr="00A0237B">
        <w:rPr>
          <w:rFonts w:ascii="Arial" w:hAnsi="Arial" w:cs="Arial"/>
          <w:sz w:val="24"/>
          <w:szCs w:val="24"/>
          <w:lang w:val="en-US"/>
        </w:rPr>
        <w:t>s</w:t>
      </w:r>
      <w:r w:rsidR="008B0F0C" w:rsidRPr="00A0237B">
        <w:rPr>
          <w:rFonts w:ascii="Arial" w:hAnsi="Arial" w:cs="Arial"/>
          <w:sz w:val="24"/>
          <w:szCs w:val="24"/>
          <w:lang w:val="en-US"/>
        </w:rPr>
        <w:t>equencing reads</w:t>
      </w:r>
      <w:r w:rsidRPr="00A0237B">
        <w:rPr>
          <w:rFonts w:ascii="Arial" w:hAnsi="Arial" w:cs="Arial"/>
          <w:sz w:val="24"/>
          <w:szCs w:val="24"/>
          <w:lang w:val="en-US"/>
        </w:rPr>
        <w:t xml:space="preserve"> were</w:t>
      </w:r>
      <w:r w:rsidR="008B0F0C" w:rsidRPr="00A0237B">
        <w:rPr>
          <w:rFonts w:ascii="Arial" w:hAnsi="Arial" w:cs="Arial"/>
          <w:sz w:val="24"/>
          <w:szCs w:val="24"/>
          <w:lang w:val="en-US"/>
        </w:rPr>
        <w:t xml:space="preserve"> filter</w:t>
      </w:r>
      <w:r w:rsidRPr="00A0237B">
        <w:rPr>
          <w:rFonts w:ascii="Arial" w:hAnsi="Arial" w:cs="Arial"/>
          <w:sz w:val="24"/>
          <w:szCs w:val="24"/>
          <w:lang w:val="en-US"/>
        </w:rPr>
        <w:t>ed</w:t>
      </w:r>
      <w:r w:rsidR="008B0F0C" w:rsidRPr="00A0237B">
        <w:rPr>
          <w:rFonts w:ascii="Arial" w:hAnsi="Arial" w:cs="Arial"/>
          <w:sz w:val="24"/>
          <w:szCs w:val="24"/>
          <w:lang w:val="en-US"/>
        </w:rPr>
        <w:t xml:space="preserve"> for contaminations and rRNA</w:t>
      </w:r>
      <w:r w:rsidR="00FB371C" w:rsidRPr="00A0237B">
        <w:rPr>
          <w:rFonts w:ascii="Arial" w:hAnsi="Arial" w:cs="Arial"/>
          <w:sz w:val="24"/>
          <w:szCs w:val="24"/>
          <w:lang w:val="en-US"/>
        </w:rPr>
        <w:t xml:space="preserve"> </w:t>
      </w:r>
      <w:r w:rsidR="000A54D6" w:rsidRPr="00A0237B">
        <w:rPr>
          <w:rFonts w:ascii="Arial" w:hAnsi="Arial" w:cs="Arial"/>
          <w:sz w:val="24"/>
          <w:szCs w:val="24"/>
          <w:lang w:val="en-US"/>
        </w:rPr>
        <w:t xml:space="preserve">and then </w:t>
      </w:r>
      <w:r w:rsidR="00FB371C" w:rsidRPr="00A0237B">
        <w:rPr>
          <w:rFonts w:ascii="Arial" w:hAnsi="Arial" w:cs="Arial"/>
          <w:sz w:val="24"/>
          <w:szCs w:val="24"/>
          <w:lang w:val="en-US"/>
        </w:rPr>
        <w:t xml:space="preserve">mapped to the </w:t>
      </w:r>
      <w:r w:rsidR="003B64C6" w:rsidRPr="00A0237B">
        <w:rPr>
          <w:rFonts w:ascii="Arial" w:hAnsi="Arial" w:cs="Arial"/>
          <w:sz w:val="24"/>
          <w:szCs w:val="24"/>
          <w:lang w:val="en-US"/>
        </w:rPr>
        <w:t xml:space="preserve">reference </w:t>
      </w:r>
      <w:r w:rsidR="00FB371C" w:rsidRPr="00A0237B">
        <w:rPr>
          <w:rFonts w:ascii="Arial" w:hAnsi="Arial" w:cs="Arial"/>
          <w:sz w:val="24"/>
          <w:szCs w:val="24"/>
          <w:lang w:val="en-US"/>
        </w:rPr>
        <w:t xml:space="preserve">MAC genome, </w:t>
      </w:r>
      <w:r w:rsidR="000A54D6" w:rsidRPr="00A0237B">
        <w:rPr>
          <w:rFonts w:ascii="Arial" w:hAnsi="Arial" w:cs="Arial"/>
          <w:sz w:val="24"/>
          <w:szCs w:val="24"/>
          <w:lang w:val="en-US"/>
        </w:rPr>
        <w:t xml:space="preserve">to </w:t>
      </w:r>
      <w:r w:rsidR="00FB371C" w:rsidRPr="00A0237B">
        <w:rPr>
          <w:rFonts w:ascii="Arial" w:hAnsi="Arial" w:cs="Arial"/>
          <w:sz w:val="24"/>
          <w:szCs w:val="24"/>
          <w:lang w:val="en-US"/>
        </w:rPr>
        <w:t xml:space="preserve">MIC-specific sequences and </w:t>
      </w:r>
      <w:r w:rsidR="000A54D6" w:rsidRPr="00A0237B">
        <w:rPr>
          <w:rFonts w:ascii="Arial" w:hAnsi="Arial" w:cs="Arial"/>
          <w:sz w:val="24"/>
          <w:szCs w:val="24"/>
          <w:lang w:val="en-US"/>
        </w:rPr>
        <w:t xml:space="preserve">to </w:t>
      </w:r>
      <w:r w:rsidR="00FB371C" w:rsidRPr="00A0237B">
        <w:rPr>
          <w:rFonts w:ascii="Arial" w:hAnsi="Arial" w:cs="Arial"/>
          <w:sz w:val="24"/>
          <w:szCs w:val="24"/>
          <w:lang w:val="en-US"/>
        </w:rPr>
        <w:t>IES sequences (</w:t>
      </w:r>
      <w:r w:rsidR="004A7EFD" w:rsidRPr="00A0237B">
        <w:rPr>
          <w:rFonts w:ascii="Arial" w:hAnsi="Arial" w:cs="Arial"/>
          <w:b/>
          <w:sz w:val="24"/>
          <w:szCs w:val="24"/>
          <w:lang w:val="en-US"/>
        </w:rPr>
        <w:t>Figure</w:t>
      </w:r>
      <w:r w:rsidR="001F355F" w:rsidRPr="00A0237B">
        <w:rPr>
          <w:rFonts w:ascii="Arial" w:hAnsi="Arial" w:cs="Arial"/>
          <w:b/>
          <w:sz w:val="24"/>
          <w:szCs w:val="24"/>
          <w:lang w:val="en-US"/>
        </w:rPr>
        <w:t> </w:t>
      </w:r>
      <w:r w:rsidR="003D150A" w:rsidRPr="00A0237B">
        <w:rPr>
          <w:rFonts w:ascii="Arial" w:hAnsi="Arial" w:cs="Arial"/>
          <w:b/>
          <w:sz w:val="24"/>
          <w:szCs w:val="24"/>
          <w:lang w:val="en-US"/>
        </w:rPr>
        <w:t>S5</w:t>
      </w:r>
      <w:r w:rsidR="00FB371C" w:rsidRPr="00A0237B">
        <w:rPr>
          <w:rFonts w:ascii="Arial" w:hAnsi="Arial" w:cs="Arial"/>
          <w:sz w:val="24"/>
          <w:szCs w:val="24"/>
          <w:lang w:val="en-US"/>
        </w:rPr>
        <w:t xml:space="preserve">). </w:t>
      </w:r>
      <w:r w:rsidR="000A54D6" w:rsidRPr="00A0237B">
        <w:rPr>
          <w:rFonts w:ascii="Arial" w:hAnsi="Arial" w:cs="Arial"/>
          <w:sz w:val="24"/>
          <w:szCs w:val="24"/>
          <w:lang w:val="en-US"/>
        </w:rPr>
        <w:t>The r</w:t>
      </w:r>
      <w:r w:rsidR="00D92C19" w:rsidRPr="00A0237B">
        <w:rPr>
          <w:rFonts w:ascii="Arial" w:hAnsi="Arial" w:cs="Arial"/>
          <w:sz w:val="24"/>
          <w:szCs w:val="24"/>
          <w:lang w:val="en-US"/>
        </w:rPr>
        <w:t xml:space="preserve">elative ratio </w:t>
      </w:r>
      <w:r w:rsidR="000A54D6" w:rsidRPr="00A0237B">
        <w:rPr>
          <w:rFonts w:ascii="Arial" w:hAnsi="Arial" w:cs="Arial"/>
          <w:sz w:val="24"/>
          <w:szCs w:val="24"/>
          <w:lang w:val="en-US"/>
        </w:rPr>
        <w:t>of</w:t>
      </w:r>
      <w:r w:rsidR="00D92C19" w:rsidRPr="00A0237B">
        <w:rPr>
          <w:rFonts w:ascii="Arial" w:hAnsi="Arial" w:cs="Arial"/>
          <w:sz w:val="24"/>
          <w:szCs w:val="24"/>
          <w:lang w:val="en-US"/>
        </w:rPr>
        <w:t xml:space="preserve"> MAC-specific </w:t>
      </w:r>
      <w:r w:rsidR="000A54D6" w:rsidRPr="00A0237B">
        <w:rPr>
          <w:rFonts w:ascii="Arial" w:hAnsi="Arial" w:cs="Arial"/>
          <w:sz w:val="24"/>
          <w:szCs w:val="24"/>
          <w:lang w:val="en-US"/>
        </w:rPr>
        <w:t xml:space="preserve">scnRNA to </w:t>
      </w:r>
      <w:r w:rsidR="00D92C19" w:rsidRPr="00A0237B">
        <w:rPr>
          <w:rFonts w:ascii="Arial" w:hAnsi="Arial" w:cs="Arial"/>
          <w:sz w:val="24"/>
          <w:szCs w:val="24"/>
          <w:lang w:val="en-US"/>
        </w:rPr>
        <w:t xml:space="preserve">MIC/IES-specific scnRNA </w:t>
      </w:r>
      <w:r w:rsidR="00007E33" w:rsidRPr="00A0237B">
        <w:rPr>
          <w:rFonts w:ascii="Arial" w:hAnsi="Arial" w:cs="Arial"/>
          <w:sz w:val="24"/>
          <w:szCs w:val="24"/>
          <w:lang w:val="en-US"/>
        </w:rPr>
        <w:t>wa</w:t>
      </w:r>
      <w:r w:rsidR="00D92C19" w:rsidRPr="00A0237B">
        <w:rPr>
          <w:rFonts w:ascii="Arial" w:hAnsi="Arial" w:cs="Arial"/>
          <w:sz w:val="24"/>
          <w:szCs w:val="24"/>
          <w:lang w:val="en-US"/>
        </w:rPr>
        <w:t xml:space="preserve">s </w:t>
      </w:r>
      <w:r w:rsidR="00007E33" w:rsidRPr="00A0237B">
        <w:rPr>
          <w:rFonts w:ascii="Arial" w:hAnsi="Arial" w:cs="Arial"/>
          <w:sz w:val="24"/>
          <w:szCs w:val="24"/>
          <w:lang w:val="en-US"/>
        </w:rPr>
        <w:t>calculated</w:t>
      </w:r>
      <w:r w:rsidR="00D92C19" w:rsidRPr="00A0237B">
        <w:rPr>
          <w:rFonts w:ascii="Arial" w:hAnsi="Arial" w:cs="Arial"/>
          <w:sz w:val="24"/>
          <w:szCs w:val="24"/>
          <w:lang w:val="en-US"/>
        </w:rPr>
        <w:t xml:space="preserve"> in all experimental conditions</w:t>
      </w:r>
      <w:r w:rsidR="00285D35" w:rsidRPr="00A0237B">
        <w:rPr>
          <w:rFonts w:ascii="Arial" w:hAnsi="Arial" w:cs="Arial"/>
          <w:sz w:val="24"/>
          <w:szCs w:val="24"/>
          <w:lang w:val="en-US"/>
        </w:rPr>
        <w:t xml:space="preserve"> both at </w:t>
      </w:r>
      <w:r w:rsidR="000A54D6" w:rsidRPr="00A0237B">
        <w:rPr>
          <w:rFonts w:ascii="Arial" w:hAnsi="Arial" w:cs="Arial"/>
          <w:sz w:val="24"/>
          <w:szCs w:val="24"/>
          <w:lang w:val="en-US"/>
        </w:rPr>
        <w:t xml:space="preserve">an </w:t>
      </w:r>
      <w:r w:rsidR="00285D35" w:rsidRPr="00A0237B">
        <w:rPr>
          <w:rFonts w:ascii="Arial" w:hAnsi="Arial" w:cs="Arial"/>
          <w:sz w:val="24"/>
          <w:szCs w:val="24"/>
          <w:lang w:val="en-US"/>
        </w:rPr>
        <w:t xml:space="preserve">early time point </w:t>
      </w:r>
      <w:r w:rsidR="000A54D6" w:rsidRPr="00A0237B">
        <w:rPr>
          <w:rFonts w:ascii="Arial" w:hAnsi="Arial" w:cs="Arial"/>
          <w:sz w:val="24"/>
          <w:szCs w:val="24"/>
          <w:lang w:val="en-US"/>
        </w:rPr>
        <w:t>(</w:t>
      </w:r>
      <w:r w:rsidR="002F0C98" w:rsidRPr="00A0237B">
        <w:rPr>
          <w:rFonts w:ascii="Arial" w:hAnsi="Arial" w:cs="Arial"/>
          <w:sz w:val="24"/>
          <w:szCs w:val="24"/>
          <w:lang w:val="en-US"/>
        </w:rPr>
        <w:t>T0)</w:t>
      </w:r>
      <w:r w:rsidR="00285D35" w:rsidRPr="00A0237B">
        <w:rPr>
          <w:rFonts w:ascii="Arial" w:hAnsi="Arial" w:cs="Arial"/>
          <w:sz w:val="24"/>
          <w:szCs w:val="24"/>
          <w:lang w:val="en-US"/>
        </w:rPr>
        <w:t xml:space="preserve"> </w:t>
      </w:r>
      <w:r w:rsidR="000A54D6" w:rsidRPr="00A0237B">
        <w:rPr>
          <w:rFonts w:ascii="Arial" w:hAnsi="Arial" w:cs="Arial"/>
          <w:sz w:val="24"/>
          <w:szCs w:val="24"/>
          <w:lang w:val="en-US"/>
        </w:rPr>
        <w:t xml:space="preserve">and </w:t>
      </w:r>
      <w:r w:rsidR="000A54D6" w:rsidRPr="00A0237B">
        <w:rPr>
          <w:rFonts w:ascii="Arial" w:hAnsi="Arial" w:cs="Arial"/>
          <w:sz w:val="24"/>
          <w:szCs w:val="24"/>
          <w:lang w:val="en-US"/>
        </w:rPr>
        <w:lastRenderedPageBreak/>
        <w:t xml:space="preserve">at a </w:t>
      </w:r>
      <w:r w:rsidR="00285D35" w:rsidRPr="00A0237B">
        <w:rPr>
          <w:rFonts w:ascii="Arial" w:hAnsi="Arial" w:cs="Arial"/>
          <w:sz w:val="24"/>
          <w:szCs w:val="24"/>
          <w:lang w:val="en-US"/>
        </w:rPr>
        <w:t>late time point</w:t>
      </w:r>
      <w:r w:rsidR="0003425F" w:rsidRPr="00A0237B">
        <w:rPr>
          <w:rFonts w:ascii="Arial" w:hAnsi="Arial" w:cs="Arial"/>
          <w:sz w:val="24"/>
          <w:szCs w:val="24"/>
          <w:lang w:val="en-US"/>
        </w:rPr>
        <w:t xml:space="preserve"> (</w:t>
      </w:r>
      <w:r w:rsidR="002F0C98" w:rsidRPr="00A0237B">
        <w:rPr>
          <w:rFonts w:ascii="Arial" w:hAnsi="Arial" w:cs="Arial"/>
          <w:sz w:val="24"/>
          <w:szCs w:val="24"/>
          <w:lang w:val="en-US"/>
        </w:rPr>
        <w:t>T15</w:t>
      </w:r>
      <w:r w:rsidR="000A54D6" w:rsidRPr="00A0237B">
        <w:rPr>
          <w:rFonts w:ascii="Arial" w:hAnsi="Arial" w:cs="Arial"/>
          <w:sz w:val="24"/>
          <w:szCs w:val="24"/>
          <w:lang w:val="en-US"/>
        </w:rPr>
        <w:t>)</w:t>
      </w:r>
      <w:r w:rsidR="00D92C19" w:rsidRPr="00A0237B">
        <w:rPr>
          <w:rFonts w:ascii="Arial" w:hAnsi="Arial" w:cs="Arial"/>
          <w:sz w:val="24"/>
          <w:szCs w:val="24"/>
          <w:lang w:val="en-US"/>
        </w:rPr>
        <w:t xml:space="preserve">. Counter selection of MAC scnRNAs </w:t>
      </w:r>
      <w:r w:rsidR="00007E33" w:rsidRPr="00A0237B">
        <w:rPr>
          <w:rFonts w:ascii="Arial" w:hAnsi="Arial" w:cs="Arial"/>
          <w:sz w:val="24"/>
          <w:szCs w:val="24"/>
          <w:lang w:val="en-US"/>
        </w:rPr>
        <w:t>occurred</w:t>
      </w:r>
      <w:r w:rsidR="00D92C19" w:rsidRPr="00A0237B">
        <w:rPr>
          <w:rFonts w:ascii="Arial" w:hAnsi="Arial" w:cs="Arial"/>
          <w:sz w:val="24"/>
          <w:szCs w:val="24"/>
          <w:lang w:val="en-US"/>
        </w:rPr>
        <w:t xml:space="preserve"> between </w:t>
      </w:r>
      <w:r w:rsidR="000A54D6" w:rsidRPr="00A0237B">
        <w:rPr>
          <w:rFonts w:ascii="Arial" w:hAnsi="Arial" w:cs="Arial"/>
          <w:sz w:val="24"/>
          <w:szCs w:val="24"/>
          <w:lang w:val="en-US"/>
        </w:rPr>
        <w:t xml:space="preserve">the </w:t>
      </w:r>
      <w:r w:rsidR="00D92C19" w:rsidRPr="00A0237B">
        <w:rPr>
          <w:rFonts w:ascii="Arial" w:hAnsi="Arial" w:cs="Arial"/>
          <w:sz w:val="24"/>
          <w:szCs w:val="24"/>
          <w:lang w:val="en-US"/>
        </w:rPr>
        <w:t>early and late time point</w:t>
      </w:r>
      <w:r w:rsidR="000A54D6" w:rsidRPr="00A0237B">
        <w:rPr>
          <w:rFonts w:ascii="Arial" w:hAnsi="Arial" w:cs="Arial"/>
          <w:sz w:val="24"/>
          <w:szCs w:val="24"/>
          <w:lang w:val="en-US"/>
        </w:rPr>
        <w:t>s</w:t>
      </w:r>
      <w:r w:rsidR="00D92C19" w:rsidRPr="00A0237B">
        <w:rPr>
          <w:rFonts w:ascii="Arial" w:hAnsi="Arial" w:cs="Arial"/>
          <w:sz w:val="24"/>
          <w:szCs w:val="24"/>
          <w:lang w:val="en-US"/>
        </w:rPr>
        <w:t xml:space="preserve"> in </w:t>
      </w:r>
      <w:r w:rsidR="001811D6" w:rsidRPr="00A0237B">
        <w:rPr>
          <w:rFonts w:ascii="Arial" w:hAnsi="Arial" w:cs="Arial"/>
          <w:i/>
          <w:sz w:val="24"/>
          <w:szCs w:val="24"/>
          <w:lang w:val="en-US"/>
        </w:rPr>
        <w:t>SPT4m</w:t>
      </w:r>
      <w:r w:rsidR="001811D6" w:rsidRPr="00A0237B">
        <w:rPr>
          <w:rFonts w:ascii="Arial" w:hAnsi="Arial" w:cs="Arial"/>
          <w:sz w:val="24"/>
          <w:szCs w:val="24"/>
          <w:lang w:val="en-US"/>
        </w:rPr>
        <w:t xml:space="preserve"> and </w:t>
      </w:r>
      <w:r w:rsidR="001811D6" w:rsidRPr="00A0237B">
        <w:rPr>
          <w:rFonts w:ascii="Arial" w:hAnsi="Arial" w:cs="Arial"/>
          <w:i/>
          <w:sz w:val="24"/>
          <w:szCs w:val="24"/>
          <w:lang w:val="en-US"/>
        </w:rPr>
        <w:t>SPT4</w:t>
      </w:r>
      <w:r w:rsidR="001811D6" w:rsidRPr="00A0237B">
        <w:rPr>
          <w:rFonts w:ascii="Arial" w:hAnsi="Arial" w:cs="Arial"/>
          <w:sz w:val="24"/>
          <w:szCs w:val="24"/>
          <w:lang w:val="en-US"/>
        </w:rPr>
        <w:t xml:space="preserve"> silencing, even </w:t>
      </w:r>
      <w:r w:rsidR="000D4694" w:rsidRPr="00A0237B">
        <w:rPr>
          <w:rFonts w:ascii="Arial" w:hAnsi="Arial" w:cs="Arial"/>
          <w:sz w:val="24"/>
          <w:szCs w:val="24"/>
          <w:lang w:val="en-US"/>
        </w:rPr>
        <w:t>though</w:t>
      </w:r>
      <w:r w:rsidR="001811D6" w:rsidRPr="00A0237B">
        <w:rPr>
          <w:rFonts w:ascii="Arial" w:hAnsi="Arial" w:cs="Arial"/>
          <w:sz w:val="24"/>
          <w:szCs w:val="24"/>
          <w:lang w:val="en-US"/>
        </w:rPr>
        <w:t xml:space="preserve"> it seems to be delayed in </w:t>
      </w:r>
      <w:r w:rsidR="000A54D6" w:rsidRPr="00A0237B">
        <w:rPr>
          <w:rFonts w:ascii="Arial" w:hAnsi="Arial" w:cs="Arial"/>
          <w:sz w:val="24"/>
          <w:szCs w:val="24"/>
          <w:lang w:val="en-US"/>
        </w:rPr>
        <w:t xml:space="preserve">the </w:t>
      </w:r>
      <w:r w:rsidR="001811D6" w:rsidRPr="00A0237B">
        <w:rPr>
          <w:rFonts w:ascii="Arial" w:hAnsi="Arial" w:cs="Arial"/>
          <w:sz w:val="24"/>
          <w:szCs w:val="24"/>
          <w:lang w:val="en-US"/>
        </w:rPr>
        <w:t>latter cas</w:t>
      </w:r>
      <w:r w:rsidR="00285D35" w:rsidRPr="00A0237B">
        <w:rPr>
          <w:rFonts w:ascii="Arial" w:hAnsi="Arial" w:cs="Arial"/>
          <w:sz w:val="24"/>
          <w:szCs w:val="24"/>
          <w:lang w:val="en-US"/>
        </w:rPr>
        <w:t xml:space="preserve">e, suggesting that triple silencing of </w:t>
      </w:r>
      <w:r w:rsidR="00285D35" w:rsidRPr="00A0237B">
        <w:rPr>
          <w:rFonts w:ascii="Arial" w:hAnsi="Arial" w:cs="Arial"/>
          <w:i/>
          <w:sz w:val="24"/>
          <w:szCs w:val="24"/>
          <w:lang w:val="en-US"/>
        </w:rPr>
        <w:t>SPT4</w:t>
      </w:r>
      <w:r w:rsidR="00285D35" w:rsidRPr="00A0237B">
        <w:rPr>
          <w:rFonts w:ascii="Arial" w:hAnsi="Arial" w:cs="Arial"/>
          <w:sz w:val="24"/>
          <w:szCs w:val="24"/>
          <w:lang w:val="en-US"/>
        </w:rPr>
        <w:t xml:space="preserve"> genes impede</w:t>
      </w:r>
      <w:r w:rsidR="000A54D6" w:rsidRPr="00A0237B">
        <w:rPr>
          <w:rFonts w:ascii="Arial" w:hAnsi="Arial" w:cs="Arial"/>
          <w:sz w:val="24"/>
          <w:szCs w:val="24"/>
          <w:lang w:val="en-US"/>
        </w:rPr>
        <w:t>s</w:t>
      </w:r>
      <w:r w:rsidR="00285D35" w:rsidRPr="00A0237B">
        <w:rPr>
          <w:rFonts w:ascii="Arial" w:hAnsi="Arial" w:cs="Arial"/>
          <w:sz w:val="24"/>
          <w:szCs w:val="24"/>
          <w:lang w:val="en-US"/>
        </w:rPr>
        <w:t xml:space="preserve"> </w:t>
      </w:r>
      <w:r w:rsidR="000A54D6" w:rsidRPr="00A0237B">
        <w:rPr>
          <w:rFonts w:ascii="Arial" w:hAnsi="Arial" w:cs="Arial"/>
          <w:sz w:val="24"/>
          <w:szCs w:val="24"/>
          <w:lang w:val="en-US"/>
        </w:rPr>
        <w:t xml:space="preserve">the </w:t>
      </w:r>
      <w:r w:rsidR="00285D35" w:rsidRPr="00A0237B">
        <w:rPr>
          <w:rFonts w:ascii="Arial" w:hAnsi="Arial" w:cs="Arial"/>
          <w:sz w:val="24"/>
          <w:szCs w:val="24"/>
          <w:lang w:val="en-US"/>
        </w:rPr>
        <w:t>scanning process</w:t>
      </w:r>
      <w:r w:rsidR="003D150A" w:rsidRPr="00A0237B">
        <w:rPr>
          <w:rFonts w:ascii="Arial" w:hAnsi="Arial" w:cs="Arial"/>
          <w:sz w:val="24"/>
          <w:szCs w:val="24"/>
          <w:lang w:val="en-US"/>
        </w:rPr>
        <w:t xml:space="preserve"> </w:t>
      </w:r>
      <w:r w:rsidR="000A54D6" w:rsidRPr="00A0237B">
        <w:rPr>
          <w:rFonts w:ascii="Arial" w:hAnsi="Arial" w:cs="Arial"/>
          <w:sz w:val="24"/>
          <w:szCs w:val="24"/>
          <w:lang w:val="en-US"/>
        </w:rPr>
        <w:t xml:space="preserve">to some extent </w:t>
      </w:r>
      <w:r w:rsidR="003D150A" w:rsidRPr="00A0237B">
        <w:rPr>
          <w:rFonts w:ascii="Arial" w:hAnsi="Arial" w:cs="Arial"/>
          <w:sz w:val="24"/>
          <w:szCs w:val="24"/>
          <w:lang w:val="en-US"/>
        </w:rPr>
        <w:t>(</w:t>
      </w:r>
      <w:r w:rsidR="004A7EFD" w:rsidRPr="00A0237B">
        <w:rPr>
          <w:rFonts w:ascii="Arial" w:hAnsi="Arial" w:cs="Arial"/>
          <w:b/>
          <w:sz w:val="24"/>
          <w:szCs w:val="24"/>
          <w:lang w:val="en-US"/>
        </w:rPr>
        <w:t>Figure</w:t>
      </w:r>
      <w:r w:rsidR="003D150A" w:rsidRPr="00A0237B">
        <w:rPr>
          <w:rFonts w:ascii="Arial" w:hAnsi="Arial" w:cs="Arial"/>
          <w:b/>
          <w:sz w:val="24"/>
          <w:szCs w:val="24"/>
          <w:lang w:val="en-US"/>
        </w:rPr>
        <w:t> 4B</w:t>
      </w:r>
      <w:r w:rsidR="003D150A" w:rsidRPr="00A0237B">
        <w:rPr>
          <w:rFonts w:ascii="Arial" w:hAnsi="Arial" w:cs="Arial"/>
          <w:sz w:val="24"/>
          <w:szCs w:val="24"/>
          <w:lang w:val="en-US"/>
        </w:rPr>
        <w:t>)</w:t>
      </w:r>
      <w:r w:rsidR="001811D6" w:rsidRPr="00A0237B">
        <w:rPr>
          <w:rFonts w:ascii="Arial" w:hAnsi="Arial" w:cs="Arial"/>
          <w:sz w:val="24"/>
          <w:szCs w:val="24"/>
          <w:lang w:val="en-US"/>
        </w:rPr>
        <w:t xml:space="preserve">. </w:t>
      </w:r>
      <w:r w:rsidR="00FB371C" w:rsidRPr="00A0237B">
        <w:rPr>
          <w:rFonts w:ascii="Arial" w:hAnsi="Arial" w:cs="Arial"/>
          <w:sz w:val="24"/>
          <w:szCs w:val="24"/>
          <w:lang w:val="en-US"/>
        </w:rPr>
        <w:t xml:space="preserve">Finally, </w:t>
      </w:r>
      <w:r w:rsidR="000A54D6" w:rsidRPr="00A0237B">
        <w:rPr>
          <w:rFonts w:ascii="Arial" w:hAnsi="Arial" w:cs="Arial"/>
          <w:sz w:val="24"/>
          <w:szCs w:val="24"/>
          <w:lang w:val="en-US"/>
        </w:rPr>
        <w:t xml:space="preserve">the </w:t>
      </w:r>
      <w:r w:rsidR="00FB371C" w:rsidRPr="00A0237B">
        <w:rPr>
          <w:rFonts w:ascii="Arial" w:hAnsi="Arial" w:cs="Arial"/>
          <w:sz w:val="24"/>
          <w:szCs w:val="24"/>
          <w:lang w:val="en-US"/>
        </w:rPr>
        <w:t>25</w:t>
      </w:r>
      <w:r w:rsidR="000A54D6" w:rsidRPr="00A0237B">
        <w:rPr>
          <w:rFonts w:ascii="Arial" w:hAnsi="Arial" w:cs="Arial"/>
          <w:sz w:val="24"/>
          <w:szCs w:val="24"/>
          <w:lang w:val="en-US"/>
        </w:rPr>
        <w:t>-</w:t>
      </w:r>
      <w:r w:rsidR="00FB371C" w:rsidRPr="00A0237B">
        <w:rPr>
          <w:rFonts w:ascii="Arial" w:hAnsi="Arial" w:cs="Arial"/>
          <w:sz w:val="24"/>
          <w:szCs w:val="24"/>
          <w:lang w:val="en-US"/>
        </w:rPr>
        <w:t xml:space="preserve">nt read counts corresponding to scnRNAs and </w:t>
      </w:r>
      <w:r w:rsidR="000A54D6" w:rsidRPr="00A0237B">
        <w:rPr>
          <w:rFonts w:ascii="Arial" w:hAnsi="Arial" w:cs="Arial"/>
          <w:sz w:val="24"/>
          <w:szCs w:val="24"/>
          <w:lang w:val="en-US"/>
        </w:rPr>
        <w:t xml:space="preserve">the </w:t>
      </w:r>
      <w:r w:rsidR="002A0DA7" w:rsidRPr="00A0237B">
        <w:rPr>
          <w:rFonts w:ascii="Arial" w:hAnsi="Arial" w:cs="Arial"/>
          <w:sz w:val="24"/>
          <w:szCs w:val="24"/>
          <w:lang w:val="en-US"/>
        </w:rPr>
        <w:t>26-30</w:t>
      </w:r>
      <w:r w:rsidR="000A54D6" w:rsidRPr="00A0237B">
        <w:rPr>
          <w:rFonts w:ascii="Arial" w:hAnsi="Arial" w:cs="Arial"/>
          <w:sz w:val="24"/>
          <w:szCs w:val="24"/>
          <w:lang w:val="en-US"/>
        </w:rPr>
        <w:t>-</w:t>
      </w:r>
      <w:r w:rsidR="002A0DA7" w:rsidRPr="00A0237B">
        <w:rPr>
          <w:rFonts w:ascii="Arial" w:hAnsi="Arial" w:cs="Arial"/>
          <w:sz w:val="24"/>
          <w:szCs w:val="24"/>
          <w:lang w:val="en-US"/>
        </w:rPr>
        <w:t xml:space="preserve">nt </w:t>
      </w:r>
      <w:r w:rsidR="00FB371C" w:rsidRPr="00A0237B">
        <w:rPr>
          <w:rFonts w:ascii="Arial" w:hAnsi="Arial" w:cs="Arial"/>
          <w:sz w:val="24"/>
          <w:szCs w:val="24"/>
          <w:lang w:val="en-US"/>
        </w:rPr>
        <w:t xml:space="preserve">reads corresponding to iesRNAs were normalized using </w:t>
      </w:r>
      <w:r w:rsidR="000A54D6" w:rsidRPr="00A0237B">
        <w:rPr>
          <w:rFonts w:ascii="Arial" w:hAnsi="Arial" w:cs="Arial"/>
          <w:sz w:val="24"/>
          <w:szCs w:val="24"/>
          <w:lang w:val="en-US"/>
        </w:rPr>
        <w:t>23-</w:t>
      </w:r>
      <w:r w:rsidR="00FB371C" w:rsidRPr="00A0237B">
        <w:rPr>
          <w:rFonts w:ascii="Arial" w:hAnsi="Arial" w:cs="Arial"/>
          <w:sz w:val="24"/>
          <w:szCs w:val="24"/>
          <w:lang w:val="en-US"/>
        </w:rPr>
        <w:t xml:space="preserve">nt endogenous siRNAs that are supposed not to be affected by the silencing. </w:t>
      </w:r>
      <w:r w:rsidR="000A54D6" w:rsidRPr="00A0237B">
        <w:rPr>
          <w:rFonts w:ascii="Arial" w:hAnsi="Arial" w:cs="Arial"/>
          <w:sz w:val="24"/>
          <w:szCs w:val="24"/>
          <w:lang w:val="en-US"/>
        </w:rPr>
        <w:t xml:space="preserve">This procedure </w:t>
      </w:r>
      <w:r w:rsidR="00FB371C" w:rsidRPr="00A0237B">
        <w:rPr>
          <w:rFonts w:ascii="Arial" w:hAnsi="Arial" w:cs="Arial"/>
          <w:sz w:val="24"/>
          <w:szCs w:val="24"/>
          <w:lang w:val="en-US"/>
        </w:rPr>
        <w:t>allowed</w:t>
      </w:r>
      <w:r w:rsidR="000A54D6" w:rsidRPr="00A0237B">
        <w:rPr>
          <w:rFonts w:ascii="Arial" w:hAnsi="Arial" w:cs="Arial"/>
          <w:sz w:val="24"/>
          <w:szCs w:val="24"/>
          <w:lang w:val="en-US"/>
        </w:rPr>
        <w:t xml:space="preserve"> us to</w:t>
      </w:r>
      <w:r w:rsidR="00FB371C" w:rsidRPr="00A0237B">
        <w:rPr>
          <w:rFonts w:ascii="Arial" w:hAnsi="Arial" w:cs="Arial"/>
          <w:sz w:val="24"/>
          <w:szCs w:val="24"/>
          <w:lang w:val="en-US"/>
        </w:rPr>
        <w:t xml:space="preserve"> </w:t>
      </w:r>
      <w:r w:rsidR="002A0DA7" w:rsidRPr="00A0237B">
        <w:rPr>
          <w:rFonts w:ascii="Arial" w:hAnsi="Arial" w:cs="Arial"/>
          <w:sz w:val="24"/>
          <w:szCs w:val="24"/>
          <w:lang w:val="en-US"/>
        </w:rPr>
        <w:t>compar</w:t>
      </w:r>
      <w:r w:rsidR="000A54D6" w:rsidRPr="00A0237B">
        <w:rPr>
          <w:rFonts w:ascii="Arial" w:hAnsi="Arial" w:cs="Arial"/>
          <w:sz w:val="24"/>
          <w:szCs w:val="24"/>
          <w:lang w:val="en-US"/>
        </w:rPr>
        <w:t>e the</w:t>
      </w:r>
      <w:r w:rsidR="00FB371C" w:rsidRPr="00A0237B">
        <w:rPr>
          <w:rFonts w:ascii="Arial" w:hAnsi="Arial" w:cs="Arial"/>
          <w:sz w:val="24"/>
          <w:szCs w:val="24"/>
          <w:lang w:val="en-US"/>
        </w:rPr>
        <w:t xml:space="preserve"> relative amounts between control and </w:t>
      </w:r>
      <w:r w:rsidR="000A54D6" w:rsidRPr="00A0237B">
        <w:rPr>
          <w:rFonts w:ascii="Arial" w:hAnsi="Arial" w:cs="Arial"/>
          <w:sz w:val="24"/>
          <w:szCs w:val="24"/>
          <w:lang w:val="en-US"/>
        </w:rPr>
        <w:t xml:space="preserve">test </w:t>
      </w:r>
      <w:r w:rsidR="00FB371C" w:rsidRPr="00A0237B">
        <w:rPr>
          <w:rFonts w:ascii="Arial" w:hAnsi="Arial" w:cs="Arial"/>
          <w:sz w:val="24"/>
          <w:szCs w:val="24"/>
          <w:lang w:val="en-US"/>
        </w:rPr>
        <w:t>conditions</w:t>
      </w:r>
      <w:r w:rsidR="00AB6087" w:rsidRPr="00A0237B">
        <w:rPr>
          <w:rFonts w:ascii="Arial" w:hAnsi="Arial" w:cs="Arial"/>
          <w:sz w:val="24"/>
          <w:szCs w:val="24"/>
          <w:lang w:val="en-US"/>
        </w:rPr>
        <w:t>.</w:t>
      </w:r>
      <w:r w:rsidR="00FB371C" w:rsidRPr="00A0237B">
        <w:rPr>
          <w:rFonts w:ascii="Arial" w:hAnsi="Arial" w:cs="Arial"/>
          <w:sz w:val="24"/>
          <w:szCs w:val="24"/>
          <w:lang w:val="en-US"/>
        </w:rPr>
        <w:t xml:space="preserve"> </w:t>
      </w:r>
      <w:r w:rsidR="00AB6087" w:rsidRPr="00A0237B">
        <w:rPr>
          <w:rFonts w:ascii="Arial" w:hAnsi="Arial" w:cs="Arial"/>
          <w:sz w:val="24"/>
          <w:szCs w:val="24"/>
          <w:lang w:val="en-US"/>
        </w:rPr>
        <w:t>A</w:t>
      </w:r>
      <w:r w:rsidR="00FB371C" w:rsidRPr="00A0237B">
        <w:rPr>
          <w:rFonts w:ascii="Arial" w:hAnsi="Arial" w:cs="Arial"/>
          <w:sz w:val="24"/>
          <w:szCs w:val="24"/>
          <w:lang w:val="en-US"/>
        </w:rPr>
        <w:t xml:space="preserve">pproximately 4-fold reduction of scnRNAs </w:t>
      </w:r>
      <w:r w:rsidR="00BB498F" w:rsidRPr="00A0237B">
        <w:rPr>
          <w:rFonts w:ascii="Arial" w:hAnsi="Arial" w:cs="Arial"/>
          <w:sz w:val="24"/>
          <w:szCs w:val="24"/>
          <w:lang w:val="en-US"/>
        </w:rPr>
        <w:t xml:space="preserve">(at </w:t>
      </w:r>
      <w:r w:rsidR="000A54D6" w:rsidRPr="00A0237B">
        <w:rPr>
          <w:rFonts w:ascii="Arial" w:hAnsi="Arial" w:cs="Arial"/>
          <w:sz w:val="24"/>
          <w:szCs w:val="24"/>
          <w:lang w:val="en-US"/>
        </w:rPr>
        <w:t xml:space="preserve">the </w:t>
      </w:r>
      <w:r w:rsidR="00BB498F" w:rsidRPr="00A0237B">
        <w:rPr>
          <w:rFonts w:ascii="Arial" w:hAnsi="Arial" w:cs="Arial"/>
          <w:sz w:val="24"/>
          <w:szCs w:val="24"/>
          <w:lang w:val="en-US"/>
        </w:rPr>
        <w:t xml:space="preserve">early </w:t>
      </w:r>
      <w:r w:rsidR="000A54D6" w:rsidRPr="00A0237B">
        <w:rPr>
          <w:rFonts w:ascii="Arial" w:hAnsi="Arial" w:cs="Arial"/>
          <w:sz w:val="24"/>
          <w:szCs w:val="24"/>
          <w:lang w:val="en-US"/>
        </w:rPr>
        <w:t xml:space="preserve">time point </w:t>
      </w:r>
      <w:r w:rsidR="00BB498F" w:rsidRPr="00A0237B">
        <w:rPr>
          <w:rFonts w:ascii="Arial" w:hAnsi="Arial" w:cs="Arial"/>
          <w:sz w:val="24"/>
          <w:szCs w:val="24"/>
          <w:lang w:val="en-US"/>
        </w:rPr>
        <w:t xml:space="preserve">T0, when they are produced) </w:t>
      </w:r>
      <w:r w:rsidR="00FB371C" w:rsidRPr="00A0237B">
        <w:rPr>
          <w:rFonts w:ascii="Arial" w:hAnsi="Arial" w:cs="Arial"/>
          <w:sz w:val="24"/>
          <w:szCs w:val="24"/>
          <w:lang w:val="en-US"/>
        </w:rPr>
        <w:t>and 3-fold diminution of iesRNA</w:t>
      </w:r>
      <w:r w:rsidR="000A54D6" w:rsidRPr="00A0237B">
        <w:rPr>
          <w:rFonts w:ascii="Arial" w:hAnsi="Arial" w:cs="Arial"/>
          <w:sz w:val="24"/>
          <w:szCs w:val="24"/>
          <w:lang w:val="en-US"/>
        </w:rPr>
        <w:t>s</w:t>
      </w:r>
      <w:r w:rsidR="00FB371C" w:rsidRPr="00A0237B">
        <w:rPr>
          <w:rFonts w:ascii="Arial" w:hAnsi="Arial" w:cs="Arial"/>
          <w:sz w:val="24"/>
          <w:szCs w:val="24"/>
          <w:lang w:val="en-US"/>
        </w:rPr>
        <w:t xml:space="preserve"> </w:t>
      </w:r>
      <w:r w:rsidR="00BB498F" w:rsidRPr="00A0237B">
        <w:rPr>
          <w:rFonts w:ascii="Arial" w:hAnsi="Arial" w:cs="Arial"/>
          <w:sz w:val="24"/>
          <w:szCs w:val="24"/>
          <w:lang w:val="en-US"/>
        </w:rPr>
        <w:t xml:space="preserve">(at </w:t>
      </w:r>
      <w:r w:rsidR="000A54D6" w:rsidRPr="00A0237B">
        <w:rPr>
          <w:rFonts w:ascii="Arial" w:hAnsi="Arial" w:cs="Arial"/>
          <w:sz w:val="24"/>
          <w:szCs w:val="24"/>
          <w:lang w:val="en-US"/>
        </w:rPr>
        <w:t xml:space="preserve">the </w:t>
      </w:r>
      <w:r w:rsidR="00BB498F" w:rsidRPr="00A0237B">
        <w:rPr>
          <w:rFonts w:ascii="Arial" w:hAnsi="Arial" w:cs="Arial"/>
          <w:sz w:val="24"/>
          <w:szCs w:val="24"/>
          <w:lang w:val="en-US"/>
        </w:rPr>
        <w:t xml:space="preserve">T15 time point) </w:t>
      </w:r>
      <w:r w:rsidR="00FB371C" w:rsidRPr="00A0237B">
        <w:rPr>
          <w:rFonts w:ascii="Arial" w:hAnsi="Arial" w:cs="Arial"/>
          <w:sz w:val="24"/>
          <w:szCs w:val="24"/>
          <w:lang w:val="en-US"/>
        </w:rPr>
        <w:t xml:space="preserve">upon </w:t>
      </w:r>
      <w:r w:rsidR="00FB371C" w:rsidRPr="00A0237B">
        <w:rPr>
          <w:rFonts w:ascii="Arial" w:hAnsi="Arial" w:cs="Arial"/>
          <w:i/>
          <w:sz w:val="24"/>
          <w:szCs w:val="24"/>
          <w:lang w:val="en-US"/>
        </w:rPr>
        <w:t>SPT4</w:t>
      </w:r>
      <w:r w:rsidR="00FB371C" w:rsidRPr="00A0237B">
        <w:rPr>
          <w:rFonts w:ascii="Arial" w:hAnsi="Arial" w:cs="Arial"/>
          <w:sz w:val="24"/>
          <w:szCs w:val="24"/>
          <w:lang w:val="en-US"/>
        </w:rPr>
        <w:t>-RNAi</w:t>
      </w:r>
      <w:r w:rsidR="00AB6087" w:rsidRPr="00A0237B">
        <w:rPr>
          <w:rFonts w:ascii="Arial" w:hAnsi="Arial" w:cs="Arial"/>
          <w:sz w:val="24"/>
          <w:szCs w:val="24"/>
          <w:lang w:val="en-US"/>
        </w:rPr>
        <w:t xml:space="preserve"> w</w:t>
      </w:r>
      <w:r w:rsidR="000A54D6" w:rsidRPr="00A0237B">
        <w:rPr>
          <w:rFonts w:ascii="Arial" w:hAnsi="Arial" w:cs="Arial"/>
          <w:sz w:val="24"/>
          <w:szCs w:val="24"/>
          <w:lang w:val="en-US"/>
        </w:rPr>
        <w:t>ere</w:t>
      </w:r>
      <w:r w:rsidR="00AB6087" w:rsidRPr="00A0237B">
        <w:rPr>
          <w:rFonts w:ascii="Arial" w:hAnsi="Arial" w:cs="Arial"/>
          <w:sz w:val="24"/>
          <w:szCs w:val="24"/>
          <w:lang w:val="en-US"/>
        </w:rPr>
        <w:t xml:space="preserve"> observed</w:t>
      </w:r>
      <w:r w:rsidR="00FB371C" w:rsidRPr="00A0237B">
        <w:rPr>
          <w:rFonts w:ascii="Arial" w:hAnsi="Arial" w:cs="Arial"/>
          <w:sz w:val="24"/>
          <w:szCs w:val="24"/>
          <w:lang w:val="en-US"/>
        </w:rPr>
        <w:t xml:space="preserve">, whereas </w:t>
      </w:r>
      <w:r w:rsidR="000A54D6" w:rsidRPr="00A0237B">
        <w:rPr>
          <w:rFonts w:ascii="Arial" w:hAnsi="Arial" w:cs="Arial"/>
          <w:i/>
          <w:sz w:val="24"/>
          <w:szCs w:val="24"/>
          <w:lang w:val="en-US"/>
        </w:rPr>
        <w:t>SPT4m</w:t>
      </w:r>
      <w:r w:rsidR="000A54D6" w:rsidRPr="00A0237B">
        <w:rPr>
          <w:rFonts w:ascii="Arial" w:hAnsi="Arial" w:cs="Arial"/>
          <w:sz w:val="24"/>
          <w:szCs w:val="24"/>
          <w:lang w:val="en-US"/>
        </w:rPr>
        <w:t>-</w:t>
      </w:r>
      <w:r w:rsidR="00FB371C" w:rsidRPr="00A0237B">
        <w:rPr>
          <w:rFonts w:ascii="Arial" w:hAnsi="Arial" w:cs="Arial"/>
          <w:sz w:val="24"/>
          <w:szCs w:val="24"/>
          <w:lang w:val="en-US"/>
        </w:rPr>
        <w:t xml:space="preserve">RNAi </w:t>
      </w:r>
      <w:r w:rsidR="00AB6087" w:rsidRPr="00A0237B">
        <w:rPr>
          <w:rFonts w:ascii="Arial" w:hAnsi="Arial" w:cs="Arial"/>
          <w:sz w:val="24"/>
          <w:szCs w:val="24"/>
          <w:lang w:val="en-US"/>
        </w:rPr>
        <w:t>did not produce</w:t>
      </w:r>
      <w:r w:rsidR="00FB371C" w:rsidRPr="00A0237B">
        <w:rPr>
          <w:rFonts w:ascii="Arial" w:hAnsi="Arial" w:cs="Arial"/>
          <w:sz w:val="24"/>
          <w:szCs w:val="24"/>
          <w:lang w:val="en-US"/>
        </w:rPr>
        <w:t xml:space="preserve"> any significant changes in </w:t>
      </w:r>
      <w:r w:rsidR="000A54D6" w:rsidRPr="00A0237B">
        <w:rPr>
          <w:rFonts w:ascii="Arial" w:hAnsi="Arial" w:cs="Arial"/>
          <w:sz w:val="24"/>
          <w:szCs w:val="24"/>
          <w:lang w:val="en-US"/>
        </w:rPr>
        <w:t xml:space="preserve">the </w:t>
      </w:r>
      <w:r w:rsidR="000D4694" w:rsidRPr="00A0237B">
        <w:rPr>
          <w:rFonts w:ascii="Arial" w:hAnsi="Arial" w:cs="Arial"/>
          <w:sz w:val="24"/>
          <w:szCs w:val="24"/>
          <w:lang w:val="en-US"/>
        </w:rPr>
        <w:t>level</w:t>
      </w:r>
      <w:r w:rsidR="000A54D6" w:rsidRPr="00A0237B">
        <w:rPr>
          <w:rFonts w:ascii="Arial" w:hAnsi="Arial" w:cs="Arial"/>
          <w:sz w:val="24"/>
          <w:szCs w:val="24"/>
          <w:lang w:val="en-US"/>
        </w:rPr>
        <w:t>s</w:t>
      </w:r>
      <w:r w:rsidR="00FB371C" w:rsidRPr="00A0237B">
        <w:rPr>
          <w:rFonts w:ascii="Arial" w:hAnsi="Arial" w:cs="Arial"/>
          <w:sz w:val="24"/>
          <w:szCs w:val="24"/>
          <w:lang w:val="en-US"/>
        </w:rPr>
        <w:t xml:space="preserve"> of small non-coding </w:t>
      </w:r>
      <w:r w:rsidR="000D4694" w:rsidRPr="00A0237B">
        <w:rPr>
          <w:rFonts w:ascii="Arial" w:hAnsi="Arial" w:cs="Arial"/>
          <w:sz w:val="24"/>
          <w:szCs w:val="24"/>
          <w:lang w:val="en-US"/>
        </w:rPr>
        <w:t>RNA</w:t>
      </w:r>
      <w:r w:rsidR="00FB371C" w:rsidRPr="00A0237B">
        <w:rPr>
          <w:rFonts w:ascii="Arial" w:hAnsi="Arial" w:cs="Arial"/>
          <w:sz w:val="24"/>
          <w:szCs w:val="24"/>
          <w:lang w:val="en-US"/>
        </w:rPr>
        <w:t>s (</w:t>
      </w:r>
      <w:r w:rsidR="004A7EFD" w:rsidRPr="00A0237B">
        <w:rPr>
          <w:rFonts w:ascii="Arial" w:hAnsi="Arial" w:cs="Arial"/>
          <w:b/>
          <w:sz w:val="24"/>
          <w:szCs w:val="24"/>
          <w:lang w:val="en-US"/>
        </w:rPr>
        <w:t>Figure</w:t>
      </w:r>
      <w:r w:rsidR="001F355F" w:rsidRPr="00A0237B">
        <w:rPr>
          <w:rFonts w:ascii="Arial" w:hAnsi="Arial" w:cs="Arial"/>
          <w:b/>
          <w:sz w:val="24"/>
          <w:szCs w:val="24"/>
          <w:lang w:val="en-US"/>
        </w:rPr>
        <w:t> </w:t>
      </w:r>
      <w:r w:rsidR="00FB371C" w:rsidRPr="00A0237B">
        <w:rPr>
          <w:rFonts w:ascii="Arial" w:hAnsi="Arial" w:cs="Arial"/>
          <w:b/>
          <w:sz w:val="24"/>
          <w:szCs w:val="24"/>
          <w:lang w:val="en-US"/>
        </w:rPr>
        <w:t>4C</w:t>
      </w:r>
      <w:r w:rsidR="003D150A" w:rsidRPr="00A0237B">
        <w:rPr>
          <w:rFonts w:ascii="Arial" w:hAnsi="Arial" w:cs="Arial"/>
          <w:b/>
          <w:sz w:val="24"/>
          <w:szCs w:val="24"/>
          <w:lang w:val="en-US"/>
        </w:rPr>
        <w:t>, D</w:t>
      </w:r>
      <w:r w:rsidR="00FB371C" w:rsidRPr="00A0237B">
        <w:rPr>
          <w:rFonts w:ascii="Arial" w:hAnsi="Arial" w:cs="Arial"/>
          <w:sz w:val="24"/>
          <w:szCs w:val="24"/>
          <w:lang w:val="en-US"/>
        </w:rPr>
        <w:t xml:space="preserve">). </w:t>
      </w:r>
      <w:r w:rsidR="000D4694" w:rsidRPr="00A0237B">
        <w:rPr>
          <w:rFonts w:ascii="Arial" w:hAnsi="Arial" w:cs="Arial"/>
          <w:sz w:val="24"/>
          <w:szCs w:val="24"/>
          <w:lang w:val="en-US"/>
        </w:rPr>
        <w:t xml:space="preserve">Concluding, </w:t>
      </w:r>
      <w:r w:rsidR="000A54D6" w:rsidRPr="00A0237B">
        <w:rPr>
          <w:rFonts w:ascii="Arial" w:hAnsi="Arial" w:cs="Arial"/>
          <w:sz w:val="24"/>
          <w:szCs w:val="24"/>
          <w:lang w:val="en-US"/>
        </w:rPr>
        <w:t xml:space="preserve">the </w:t>
      </w:r>
      <w:r w:rsidR="000D4694" w:rsidRPr="00A0237B">
        <w:rPr>
          <w:rFonts w:ascii="Arial" w:hAnsi="Arial" w:cs="Arial"/>
          <w:sz w:val="24"/>
          <w:szCs w:val="24"/>
          <w:lang w:val="en-US"/>
        </w:rPr>
        <w:t xml:space="preserve">silencing of </w:t>
      </w:r>
      <w:r w:rsidR="003D150A" w:rsidRPr="00A0237B">
        <w:rPr>
          <w:rFonts w:ascii="Arial" w:hAnsi="Arial" w:cs="Arial"/>
          <w:sz w:val="24"/>
          <w:szCs w:val="24"/>
          <w:lang w:val="en-US"/>
        </w:rPr>
        <w:t xml:space="preserve">three </w:t>
      </w:r>
      <w:r w:rsidR="000D4694" w:rsidRPr="00A0237B">
        <w:rPr>
          <w:rFonts w:ascii="Arial" w:hAnsi="Arial" w:cs="Arial"/>
          <w:i/>
          <w:sz w:val="24"/>
          <w:szCs w:val="24"/>
          <w:lang w:val="en-US"/>
        </w:rPr>
        <w:t>SPT4</w:t>
      </w:r>
      <w:r w:rsidR="000D4694" w:rsidRPr="00A0237B">
        <w:rPr>
          <w:rFonts w:ascii="Arial" w:hAnsi="Arial" w:cs="Arial"/>
          <w:sz w:val="24"/>
          <w:szCs w:val="24"/>
          <w:lang w:val="en-US"/>
        </w:rPr>
        <w:t xml:space="preserve"> </w:t>
      </w:r>
      <w:r w:rsidR="00A61BB5" w:rsidRPr="00A0237B">
        <w:rPr>
          <w:rFonts w:ascii="Arial" w:hAnsi="Arial" w:cs="Arial"/>
          <w:sz w:val="24"/>
          <w:szCs w:val="24"/>
          <w:lang w:val="en-US"/>
        </w:rPr>
        <w:t xml:space="preserve">genes </w:t>
      </w:r>
      <w:r w:rsidR="003D150A" w:rsidRPr="00A0237B">
        <w:rPr>
          <w:rFonts w:ascii="Arial" w:hAnsi="Arial" w:cs="Arial"/>
          <w:sz w:val="24"/>
          <w:szCs w:val="24"/>
          <w:lang w:val="en-US"/>
        </w:rPr>
        <w:t xml:space="preserve">but not </w:t>
      </w:r>
      <w:r w:rsidR="000A54D6" w:rsidRPr="00A0237B">
        <w:rPr>
          <w:rFonts w:ascii="Arial" w:hAnsi="Arial" w:cs="Arial"/>
          <w:sz w:val="24"/>
          <w:szCs w:val="24"/>
          <w:lang w:val="en-US"/>
        </w:rPr>
        <w:t xml:space="preserve">the </w:t>
      </w:r>
      <w:r w:rsidR="003D150A" w:rsidRPr="00A0237B">
        <w:rPr>
          <w:rFonts w:ascii="Arial" w:hAnsi="Arial" w:cs="Arial"/>
          <w:sz w:val="24"/>
          <w:szCs w:val="24"/>
          <w:lang w:val="en-US"/>
        </w:rPr>
        <w:t xml:space="preserve">silencing of two </w:t>
      </w:r>
      <w:r w:rsidR="003D150A" w:rsidRPr="00A0237B">
        <w:rPr>
          <w:rFonts w:ascii="Arial" w:hAnsi="Arial" w:cs="Arial"/>
          <w:i/>
          <w:sz w:val="24"/>
          <w:szCs w:val="24"/>
          <w:lang w:val="en-US"/>
        </w:rPr>
        <w:t>SPT4m</w:t>
      </w:r>
      <w:r w:rsidR="003D150A" w:rsidRPr="00A0237B">
        <w:rPr>
          <w:rFonts w:ascii="Arial" w:hAnsi="Arial" w:cs="Arial"/>
          <w:sz w:val="24"/>
          <w:szCs w:val="24"/>
          <w:lang w:val="en-US"/>
        </w:rPr>
        <w:t xml:space="preserve"> </w:t>
      </w:r>
      <w:r w:rsidR="00A61BB5" w:rsidRPr="00A0237B">
        <w:rPr>
          <w:rFonts w:ascii="Arial" w:hAnsi="Arial" w:cs="Arial"/>
          <w:sz w:val="24"/>
          <w:szCs w:val="24"/>
          <w:lang w:val="en-US"/>
        </w:rPr>
        <w:t>autogamy</w:t>
      </w:r>
      <w:r w:rsidR="000A54D6" w:rsidRPr="00A0237B">
        <w:rPr>
          <w:rFonts w:ascii="Arial" w:hAnsi="Arial" w:cs="Arial"/>
          <w:sz w:val="24"/>
          <w:szCs w:val="24"/>
          <w:lang w:val="en-US"/>
        </w:rPr>
        <w:t>-</w:t>
      </w:r>
      <w:r w:rsidR="00A61BB5" w:rsidRPr="00A0237B">
        <w:rPr>
          <w:rFonts w:ascii="Arial" w:hAnsi="Arial" w:cs="Arial"/>
          <w:sz w:val="24"/>
          <w:szCs w:val="24"/>
          <w:lang w:val="en-US"/>
        </w:rPr>
        <w:t xml:space="preserve">specific genes </w:t>
      </w:r>
      <w:r w:rsidR="000D4694" w:rsidRPr="00A0237B">
        <w:rPr>
          <w:rFonts w:ascii="Arial" w:hAnsi="Arial" w:cs="Arial"/>
          <w:sz w:val="24"/>
          <w:szCs w:val="24"/>
          <w:lang w:val="en-US"/>
        </w:rPr>
        <w:t xml:space="preserve">leads to </w:t>
      </w:r>
      <w:r w:rsidR="000A54D6" w:rsidRPr="00A0237B">
        <w:rPr>
          <w:rFonts w:ascii="Arial" w:hAnsi="Arial" w:cs="Arial"/>
          <w:sz w:val="24"/>
          <w:szCs w:val="24"/>
          <w:lang w:val="en-US"/>
        </w:rPr>
        <w:t xml:space="preserve">a </w:t>
      </w:r>
      <w:r w:rsidR="00EB76E8" w:rsidRPr="00A0237B">
        <w:rPr>
          <w:rFonts w:ascii="Arial" w:hAnsi="Arial" w:cs="Arial"/>
          <w:sz w:val="24"/>
          <w:szCs w:val="24"/>
          <w:lang w:val="en-US"/>
        </w:rPr>
        <w:t xml:space="preserve">substantial reduction in scnRNA production, most probably due to </w:t>
      </w:r>
      <w:r w:rsidR="000A54D6" w:rsidRPr="00A0237B">
        <w:rPr>
          <w:rFonts w:ascii="Arial" w:hAnsi="Arial" w:cs="Arial"/>
          <w:sz w:val="24"/>
          <w:szCs w:val="24"/>
          <w:lang w:val="en-US"/>
        </w:rPr>
        <w:t xml:space="preserve">a </w:t>
      </w:r>
      <w:r w:rsidR="00EB76E8" w:rsidRPr="00A0237B">
        <w:rPr>
          <w:rFonts w:ascii="Arial" w:hAnsi="Arial" w:cs="Arial"/>
          <w:sz w:val="24"/>
          <w:szCs w:val="24"/>
          <w:lang w:val="en-US"/>
        </w:rPr>
        <w:t xml:space="preserve">block in </w:t>
      </w:r>
      <w:r w:rsidR="000A54D6" w:rsidRPr="00A0237B">
        <w:rPr>
          <w:rFonts w:ascii="Arial" w:hAnsi="Arial" w:cs="Arial"/>
          <w:sz w:val="24"/>
          <w:szCs w:val="24"/>
          <w:lang w:val="en-US"/>
        </w:rPr>
        <w:t xml:space="preserve">the </w:t>
      </w:r>
      <w:r w:rsidR="00EB76E8" w:rsidRPr="00A0237B">
        <w:rPr>
          <w:rFonts w:ascii="Arial" w:hAnsi="Arial" w:cs="Arial"/>
          <w:sz w:val="24"/>
          <w:szCs w:val="24"/>
          <w:lang w:val="en-US"/>
        </w:rPr>
        <w:t>synthesis of dsRNA scnRNA precursors.</w:t>
      </w:r>
    </w:p>
    <w:p w14:paraId="29C25303" w14:textId="41AD174B" w:rsidR="003A5923" w:rsidRPr="00A0237B" w:rsidRDefault="00966302" w:rsidP="006046CE">
      <w:pPr>
        <w:pStyle w:val="Nagwek2"/>
      </w:pPr>
      <w:r w:rsidRPr="00A0237B">
        <w:t>Spt4 contribution</w:t>
      </w:r>
      <w:r w:rsidR="004617EC" w:rsidRPr="00A0237B">
        <w:t xml:space="preserve"> </w:t>
      </w:r>
      <w:r w:rsidR="00F8479F" w:rsidRPr="00A0237B">
        <w:t xml:space="preserve">to </w:t>
      </w:r>
      <w:r w:rsidR="008B0F0C" w:rsidRPr="00A0237B">
        <w:t xml:space="preserve">the </w:t>
      </w:r>
      <w:r w:rsidR="004617EC" w:rsidRPr="00A0237B">
        <w:t xml:space="preserve">elimination of </w:t>
      </w:r>
      <w:r w:rsidR="00F8479F" w:rsidRPr="00A0237B">
        <w:t>germline</w:t>
      </w:r>
      <w:r w:rsidR="00AD0827" w:rsidRPr="00A0237B">
        <w:t>-</w:t>
      </w:r>
      <w:r w:rsidR="004617EC" w:rsidRPr="00A0237B">
        <w:t>specific DNA sequences</w:t>
      </w:r>
    </w:p>
    <w:p w14:paraId="46C392AE" w14:textId="79712B69" w:rsidR="00E77C12" w:rsidRDefault="00CE74D9" w:rsidP="007C45C6">
      <w:pPr>
        <w:spacing w:line="240" w:lineRule="auto"/>
        <w:ind w:firstLine="284"/>
        <w:jc w:val="both"/>
        <w:rPr>
          <w:rFonts w:ascii="Arial" w:hAnsi="Arial" w:cs="Arial"/>
          <w:sz w:val="24"/>
          <w:szCs w:val="24"/>
          <w:lang w:val="en-US"/>
        </w:rPr>
      </w:pPr>
      <w:r w:rsidRPr="00A0237B">
        <w:rPr>
          <w:rFonts w:ascii="Arial" w:hAnsi="Arial" w:cs="Arial"/>
          <w:sz w:val="24"/>
          <w:szCs w:val="24"/>
          <w:lang w:val="en-US"/>
        </w:rPr>
        <w:t>T</w:t>
      </w:r>
      <w:r w:rsidR="00F747F4" w:rsidRPr="00A0237B">
        <w:rPr>
          <w:rFonts w:ascii="Arial" w:hAnsi="Arial" w:cs="Arial"/>
          <w:sz w:val="24"/>
          <w:szCs w:val="24"/>
          <w:lang w:val="en-US"/>
        </w:rPr>
        <w:t xml:space="preserve">he </w:t>
      </w:r>
      <w:r w:rsidR="00F92050" w:rsidRPr="00A0237B">
        <w:rPr>
          <w:rFonts w:ascii="Arial" w:hAnsi="Arial" w:cs="Arial"/>
          <w:sz w:val="24"/>
          <w:szCs w:val="24"/>
          <w:lang w:val="en-US"/>
        </w:rPr>
        <w:t>Spt5m protein is necessary for elimination of most germline</w:t>
      </w:r>
      <w:r w:rsidR="008952A8" w:rsidRPr="00A0237B">
        <w:rPr>
          <w:rFonts w:ascii="Arial" w:hAnsi="Arial" w:cs="Arial"/>
          <w:sz w:val="24"/>
          <w:szCs w:val="24"/>
          <w:lang w:val="en-US"/>
        </w:rPr>
        <w:t>-</w:t>
      </w:r>
      <w:r w:rsidR="00F92050" w:rsidRPr="00A0237B">
        <w:rPr>
          <w:rFonts w:ascii="Arial" w:hAnsi="Arial" w:cs="Arial"/>
          <w:sz w:val="24"/>
          <w:szCs w:val="24"/>
          <w:lang w:val="en-US"/>
        </w:rPr>
        <w:t xml:space="preserve">specific sequences </w:t>
      </w:r>
      <w:r w:rsidR="00873C63" w:rsidRPr="00A0237B">
        <w:rPr>
          <w:rFonts w:ascii="Arial" w:hAnsi="Arial" w:cs="Arial"/>
          <w:sz w:val="24"/>
          <w:szCs w:val="24"/>
          <w:lang w:val="en-US"/>
        </w:rPr>
        <w:t>during</w:t>
      </w:r>
      <w:r w:rsidR="00F92050" w:rsidRPr="00A0237B">
        <w:rPr>
          <w:rFonts w:ascii="Arial" w:hAnsi="Arial" w:cs="Arial"/>
          <w:sz w:val="24"/>
          <w:szCs w:val="24"/>
          <w:lang w:val="en-US"/>
        </w:rPr>
        <w:t xml:space="preserve"> </w:t>
      </w:r>
      <w:r w:rsidR="008952A8" w:rsidRPr="00A0237B">
        <w:rPr>
          <w:rFonts w:ascii="Arial" w:hAnsi="Arial" w:cs="Arial"/>
          <w:sz w:val="24"/>
          <w:szCs w:val="24"/>
          <w:lang w:val="en-US"/>
        </w:rPr>
        <w:t xml:space="preserve">the development of a </w:t>
      </w:r>
      <w:r w:rsidR="00F92050" w:rsidRPr="00A0237B">
        <w:rPr>
          <w:rFonts w:ascii="Arial" w:hAnsi="Arial" w:cs="Arial"/>
          <w:sz w:val="24"/>
          <w:szCs w:val="24"/>
          <w:lang w:val="en-US"/>
        </w:rPr>
        <w:t>new MAC</w:t>
      </w:r>
      <w:r w:rsidR="00873C63" w:rsidRPr="00A0237B">
        <w:rPr>
          <w:rFonts w:ascii="Arial" w:hAnsi="Arial" w:cs="Arial"/>
          <w:sz w:val="24"/>
          <w:szCs w:val="24"/>
          <w:lang w:val="en-US"/>
        </w:rPr>
        <w:t xml:space="preserve">, </w:t>
      </w:r>
      <w:r w:rsidR="008952A8" w:rsidRPr="00A0237B">
        <w:rPr>
          <w:rFonts w:ascii="Arial" w:hAnsi="Arial" w:cs="Arial"/>
          <w:sz w:val="24"/>
          <w:szCs w:val="24"/>
          <w:lang w:val="en-US"/>
        </w:rPr>
        <w:t xml:space="preserve">so </w:t>
      </w:r>
      <w:r w:rsidR="00873C63" w:rsidRPr="00A0237B">
        <w:rPr>
          <w:rFonts w:ascii="Arial" w:hAnsi="Arial" w:cs="Arial"/>
          <w:sz w:val="24"/>
          <w:szCs w:val="24"/>
          <w:lang w:val="en-US"/>
        </w:rPr>
        <w:t xml:space="preserve">we wanted to </w:t>
      </w:r>
      <w:r w:rsidR="008952A8" w:rsidRPr="00A0237B">
        <w:rPr>
          <w:rFonts w:ascii="Arial" w:hAnsi="Arial" w:cs="Arial"/>
          <w:sz w:val="24"/>
          <w:szCs w:val="24"/>
          <w:lang w:val="en-US"/>
        </w:rPr>
        <w:t>check if</w:t>
      </w:r>
      <w:r w:rsidR="00873C63" w:rsidRPr="00A0237B">
        <w:rPr>
          <w:rFonts w:ascii="Arial" w:hAnsi="Arial" w:cs="Arial"/>
          <w:sz w:val="24"/>
          <w:szCs w:val="24"/>
          <w:lang w:val="en-US"/>
        </w:rPr>
        <w:t xml:space="preserve"> Spt4 </w:t>
      </w:r>
      <w:r w:rsidR="008952A8" w:rsidRPr="00A0237B">
        <w:rPr>
          <w:rFonts w:ascii="Arial" w:hAnsi="Arial" w:cs="Arial"/>
          <w:sz w:val="24"/>
          <w:szCs w:val="24"/>
          <w:lang w:val="en-US"/>
        </w:rPr>
        <w:t xml:space="preserve">also plays a </w:t>
      </w:r>
      <w:r w:rsidR="00873C63" w:rsidRPr="00A0237B">
        <w:rPr>
          <w:rFonts w:ascii="Arial" w:hAnsi="Arial" w:cs="Arial"/>
          <w:sz w:val="24"/>
          <w:szCs w:val="24"/>
          <w:lang w:val="en-US"/>
        </w:rPr>
        <w:t xml:space="preserve">role in genome rearrangements. </w:t>
      </w:r>
      <w:r w:rsidR="006936B9" w:rsidRPr="00A0237B">
        <w:rPr>
          <w:rFonts w:ascii="Arial" w:hAnsi="Arial" w:cs="Arial"/>
          <w:sz w:val="24"/>
          <w:szCs w:val="24"/>
          <w:lang w:val="en-US"/>
        </w:rPr>
        <w:t xml:space="preserve">Since we saw no changes in </w:t>
      </w:r>
      <w:r w:rsidR="005A7369" w:rsidRPr="00A0237B">
        <w:rPr>
          <w:rFonts w:ascii="Arial" w:hAnsi="Arial" w:cs="Arial"/>
          <w:sz w:val="24"/>
          <w:szCs w:val="24"/>
          <w:lang w:val="en-US"/>
        </w:rPr>
        <w:t>DNA amplification level</w:t>
      </w:r>
      <w:r w:rsidR="008952A8" w:rsidRPr="00A0237B">
        <w:rPr>
          <w:rFonts w:ascii="Arial" w:hAnsi="Arial" w:cs="Arial"/>
          <w:sz w:val="24"/>
          <w:szCs w:val="24"/>
          <w:lang w:val="en-US"/>
        </w:rPr>
        <w:t>s</w:t>
      </w:r>
      <w:r w:rsidR="005A7369" w:rsidRPr="00A0237B">
        <w:rPr>
          <w:rFonts w:ascii="Arial" w:hAnsi="Arial" w:cs="Arial"/>
          <w:sz w:val="24"/>
          <w:szCs w:val="24"/>
          <w:lang w:val="en-US"/>
        </w:rPr>
        <w:t xml:space="preserve"> in new MACs upon</w:t>
      </w:r>
      <w:r w:rsidR="005A7369" w:rsidRPr="00A0237B">
        <w:rPr>
          <w:rFonts w:ascii="Arial" w:hAnsi="Arial" w:cs="Arial"/>
          <w:i/>
          <w:sz w:val="24"/>
          <w:szCs w:val="24"/>
          <w:lang w:val="en-US"/>
        </w:rPr>
        <w:t xml:space="preserve"> SPT4</w:t>
      </w:r>
      <w:r w:rsidR="005A7369" w:rsidRPr="00A0237B">
        <w:rPr>
          <w:rFonts w:ascii="Arial" w:hAnsi="Arial" w:cs="Arial"/>
          <w:sz w:val="24"/>
          <w:szCs w:val="24"/>
          <w:lang w:val="en-US"/>
        </w:rPr>
        <w:t xml:space="preserve">-RNAi and </w:t>
      </w:r>
      <w:r w:rsidR="005A7369" w:rsidRPr="00A0237B">
        <w:rPr>
          <w:rFonts w:ascii="Arial" w:hAnsi="Arial" w:cs="Arial"/>
          <w:i/>
          <w:sz w:val="24"/>
          <w:szCs w:val="24"/>
          <w:lang w:val="en-US"/>
        </w:rPr>
        <w:t>SPT4m</w:t>
      </w:r>
      <w:r w:rsidR="005A7369" w:rsidRPr="00A0237B">
        <w:rPr>
          <w:rFonts w:ascii="Arial" w:hAnsi="Arial" w:cs="Arial"/>
          <w:sz w:val="24"/>
          <w:szCs w:val="24"/>
          <w:lang w:val="en-US"/>
        </w:rPr>
        <w:t>-RNAi</w:t>
      </w:r>
      <w:r w:rsidR="008C0830" w:rsidRPr="00A0237B">
        <w:rPr>
          <w:rFonts w:ascii="Arial" w:hAnsi="Arial" w:cs="Arial"/>
          <w:sz w:val="24"/>
          <w:szCs w:val="24"/>
          <w:lang w:val="en-US"/>
        </w:rPr>
        <w:t xml:space="preserve"> (</w:t>
      </w:r>
      <w:r w:rsidR="008C0830" w:rsidRPr="00A0237B">
        <w:rPr>
          <w:rFonts w:ascii="Arial" w:hAnsi="Arial" w:cs="Arial"/>
          <w:b/>
          <w:sz w:val="24"/>
          <w:szCs w:val="24"/>
          <w:lang w:val="en-US"/>
        </w:rPr>
        <w:t>Figure S</w:t>
      </w:r>
      <w:r w:rsidR="007A79DB" w:rsidRPr="00A0237B">
        <w:rPr>
          <w:rFonts w:ascii="Arial" w:hAnsi="Arial" w:cs="Arial"/>
          <w:b/>
          <w:sz w:val="24"/>
          <w:szCs w:val="24"/>
          <w:lang w:val="en-US"/>
        </w:rPr>
        <w:t>6</w:t>
      </w:r>
      <w:r w:rsidR="008C0830" w:rsidRPr="00A0237B">
        <w:rPr>
          <w:rFonts w:ascii="Arial" w:hAnsi="Arial" w:cs="Arial"/>
          <w:sz w:val="24"/>
          <w:szCs w:val="24"/>
          <w:lang w:val="en-US"/>
        </w:rPr>
        <w:t>)</w:t>
      </w:r>
      <w:r w:rsidR="005A7369" w:rsidRPr="00A0237B">
        <w:rPr>
          <w:rFonts w:ascii="Arial" w:hAnsi="Arial" w:cs="Arial"/>
          <w:sz w:val="24"/>
          <w:szCs w:val="24"/>
          <w:lang w:val="en-US"/>
        </w:rPr>
        <w:t>, w</w:t>
      </w:r>
      <w:r w:rsidR="00E13C52" w:rsidRPr="00A0237B">
        <w:rPr>
          <w:rFonts w:ascii="Arial" w:hAnsi="Arial" w:cs="Arial"/>
          <w:sz w:val="24"/>
          <w:szCs w:val="24"/>
          <w:lang w:val="en-US"/>
        </w:rPr>
        <w:t xml:space="preserve">e </w:t>
      </w:r>
      <w:r w:rsidR="005A7369" w:rsidRPr="00A0237B">
        <w:rPr>
          <w:rFonts w:ascii="Arial" w:hAnsi="Arial" w:cs="Arial"/>
          <w:sz w:val="24"/>
          <w:szCs w:val="24"/>
          <w:lang w:val="en-US"/>
        </w:rPr>
        <w:t>decided to perform</w:t>
      </w:r>
      <w:r w:rsidR="001D1CE1" w:rsidRPr="00A0237B">
        <w:rPr>
          <w:rFonts w:ascii="Arial" w:hAnsi="Arial" w:cs="Arial"/>
          <w:sz w:val="24"/>
          <w:szCs w:val="24"/>
          <w:lang w:val="en-US"/>
        </w:rPr>
        <w:t xml:space="preserve"> </w:t>
      </w:r>
      <w:r w:rsidR="008952A8" w:rsidRPr="00A0237B">
        <w:rPr>
          <w:rFonts w:ascii="Arial" w:hAnsi="Arial" w:cs="Arial"/>
          <w:sz w:val="24"/>
          <w:szCs w:val="24"/>
          <w:lang w:val="en-US"/>
        </w:rPr>
        <w:t xml:space="preserve">a </w:t>
      </w:r>
      <w:r w:rsidR="00FF4B12" w:rsidRPr="00A0237B">
        <w:rPr>
          <w:rFonts w:ascii="Arial" w:hAnsi="Arial" w:cs="Arial"/>
          <w:sz w:val="24"/>
          <w:szCs w:val="24"/>
          <w:lang w:val="en-US"/>
        </w:rPr>
        <w:t xml:space="preserve">genome-wide analysis of </w:t>
      </w:r>
      <w:r w:rsidR="005A7369" w:rsidRPr="00A0237B">
        <w:rPr>
          <w:rFonts w:ascii="Arial" w:hAnsi="Arial" w:cs="Arial"/>
          <w:sz w:val="24"/>
          <w:szCs w:val="24"/>
          <w:lang w:val="en-US"/>
        </w:rPr>
        <w:t>rearrangement pattern</w:t>
      </w:r>
      <w:r w:rsidR="008952A8" w:rsidRPr="00A0237B">
        <w:rPr>
          <w:rFonts w:ascii="Arial" w:hAnsi="Arial" w:cs="Arial"/>
          <w:sz w:val="24"/>
          <w:szCs w:val="24"/>
          <w:lang w:val="en-US"/>
        </w:rPr>
        <w:t>s</w:t>
      </w:r>
      <w:r w:rsidR="005A7369" w:rsidRPr="00A0237B">
        <w:rPr>
          <w:rFonts w:ascii="Arial" w:hAnsi="Arial" w:cs="Arial"/>
          <w:sz w:val="24"/>
          <w:szCs w:val="24"/>
          <w:lang w:val="en-US"/>
        </w:rPr>
        <w:t xml:space="preserve"> </w:t>
      </w:r>
      <w:r w:rsidR="00A40892" w:rsidRPr="00A0237B">
        <w:rPr>
          <w:rFonts w:ascii="Arial" w:hAnsi="Arial" w:cs="Arial"/>
          <w:sz w:val="24"/>
          <w:szCs w:val="24"/>
          <w:lang w:val="en-US"/>
        </w:rPr>
        <w:t xml:space="preserve">in </w:t>
      </w:r>
      <w:r w:rsidR="00FF4B12" w:rsidRPr="00A0237B">
        <w:rPr>
          <w:rFonts w:ascii="Arial" w:hAnsi="Arial" w:cs="Arial"/>
          <w:sz w:val="24"/>
          <w:szCs w:val="24"/>
          <w:lang w:val="en-US"/>
        </w:rPr>
        <w:t>new MAC</w:t>
      </w:r>
      <w:r w:rsidR="008952A8" w:rsidRPr="00A0237B">
        <w:rPr>
          <w:rFonts w:ascii="Arial" w:hAnsi="Arial" w:cs="Arial"/>
          <w:sz w:val="24"/>
          <w:szCs w:val="24"/>
          <w:lang w:val="en-US"/>
        </w:rPr>
        <w:t>s</w:t>
      </w:r>
      <w:r w:rsidR="008163B8" w:rsidRPr="00A0237B">
        <w:rPr>
          <w:rFonts w:ascii="Arial" w:hAnsi="Arial" w:cs="Arial"/>
          <w:sz w:val="24"/>
          <w:szCs w:val="24"/>
          <w:lang w:val="en-US"/>
        </w:rPr>
        <w:t xml:space="preserve">. </w:t>
      </w:r>
      <w:r w:rsidR="007E68E9" w:rsidRPr="00A0237B">
        <w:rPr>
          <w:rFonts w:ascii="Arial" w:hAnsi="Arial" w:cs="Arial"/>
          <w:sz w:val="24"/>
          <w:szCs w:val="24"/>
          <w:lang w:val="en-US"/>
        </w:rPr>
        <w:t>G</w:t>
      </w:r>
      <w:r w:rsidR="000B043C" w:rsidRPr="00A0237B">
        <w:rPr>
          <w:rFonts w:ascii="Arial" w:hAnsi="Arial" w:cs="Arial"/>
          <w:sz w:val="24"/>
          <w:szCs w:val="24"/>
          <w:lang w:val="en-US"/>
        </w:rPr>
        <w:t xml:space="preserve">enomic DNA </w:t>
      </w:r>
      <w:r w:rsidR="00770CD9" w:rsidRPr="00A0237B">
        <w:rPr>
          <w:rFonts w:ascii="Arial" w:hAnsi="Arial" w:cs="Arial"/>
          <w:sz w:val="24"/>
          <w:szCs w:val="24"/>
          <w:lang w:val="en-US"/>
        </w:rPr>
        <w:t xml:space="preserve">was isolated </w:t>
      </w:r>
      <w:r w:rsidR="000B043C" w:rsidRPr="00A0237B">
        <w:rPr>
          <w:rFonts w:ascii="Arial" w:hAnsi="Arial" w:cs="Arial"/>
          <w:sz w:val="24"/>
          <w:szCs w:val="24"/>
          <w:lang w:val="en-US"/>
        </w:rPr>
        <w:t xml:space="preserve">from </w:t>
      </w:r>
      <w:r w:rsidR="008952A8" w:rsidRPr="00A0237B">
        <w:rPr>
          <w:rFonts w:ascii="Arial" w:hAnsi="Arial" w:cs="Arial"/>
          <w:sz w:val="24"/>
          <w:szCs w:val="24"/>
          <w:lang w:val="en-US"/>
        </w:rPr>
        <w:t xml:space="preserve">a </w:t>
      </w:r>
      <w:r w:rsidR="00E25AA8" w:rsidRPr="00A0237B">
        <w:rPr>
          <w:rFonts w:ascii="Arial" w:hAnsi="Arial" w:cs="Arial"/>
          <w:sz w:val="24"/>
          <w:szCs w:val="24"/>
          <w:lang w:val="en-US"/>
        </w:rPr>
        <w:t xml:space="preserve">fraction </w:t>
      </w:r>
      <w:r w:rsidR="008952A8" w:rsidRPr="00A0237B">
        <w:rPr>
          <w:rFonts w:ascii="Arial" w:hAnsi="Arial" w:cs="Arial"/>
          <w:sz w:val="24"/>
          <w:szCs w:val="24"/>
          <w:lang w:val="en-US"/>
        </w:rPr>
        <w:t>enriched for</w:t>
      </w:r>
      <w:r w:rsidR="00E25AA8" w:rsidRPr="00A0237B">
        <w:rPr>
          <w:rFonts w:ascii="Arial" w:hAnsi="Arial" w:cs="Arial"/>
          <w:sz w:val="24"/>
          <w:szCs w:val="24"/>
          <w:lang w:val="en-US"/>
        </w:rPr>
        <w:t xml:space="preserve"> </w:t>
      </w:r>
      <w:r w:rsidR="008952A8" w:rsidRPr="00A0237B">
        <w:rPr>
          <w:rFonts w:ascii="Arial" w:hAnsi="Arial" w:cs="Arial"/>
          <w:sz w:val="24"/>
          <w:szCs w:val="24"/>
          <w:lang w:val="en-US"/>
        </w:rPr>
        <w:t xml:space="preserve">new, </w:t>
      </w:r>
      <w:r w:rsidR="00E25AA8" w:rsidRPr="00A0237B">
        <w:rPr>
          <w:rFonts w:ascii="Arial" w:hAnsi="Arial" w:cs="Arial"/>
          <w:sz w:val="24"/>
          <w:szCs w:val="24"/>
          <w:lang w:val="en-US"/>
        </w:rPr>
        <w:t>developing</w:t>
      </w:r>
      <w:r w:rsidR="000B043C" w:rsidRPr="00A0237B">
        <w:rPr>
          <w:rFonts w:ascii="Arial" w:hAnsi="Arial" w:cs="Arial"/>
          <w:sz w:val="24"/>
          <w:szCs w:val="24"/>
          <w:lang w:val="en-US"/>
        </w:rPr>
        <w:t xml:space="preserve"> MACs</w:t>
      </w:r>
      <w:r w:rsidR="008952A8" w:rsidRPr="00A0237B">
        <w:rPr>
          <w:rFonts w:ascii="Arial" w:hAnsi="Arial" w:cs="Arial"/>
          <w:sz w:val="24"/>
          <w:szCs w:val="24"/>
          <w:lang w:val="en-US"/>
        </w:rPr>
        <w:t>,</w:t>
      </w:r>
      <w:r w:rsidR="000B043C" w:rsidRPr="00A0237B">
        <w:rPr>
          <w:rFonts w:ascii="Arial" w:hAnsi="Arial" w:cs="Arial"/>
          <w:sz w:val="24"/>
          <w:szCs w:val="24"/>
          <w:lang w:val="en-US"/>
        </w:rPr>
        <w:t xml:space="preserve"> </w:t>
      </w:r>
      <w:r w:rsidR="008952A8" w:rsidRPr="00A0237B">
        <w:rPr>
          <w:rFonts w:ascii="Arial" w:hAnsi="Arial" w:cs="Arial"/>
          <w:sz w:val="24"/>
          <w:szCs w:val="24"/>
          <w:lang w:val="en-US"/>
        </w:rPr>
        <w:t xml:space="preserve">which was </w:t>
      </w:r>
      <w:r w:rsidR="007E68E9" w:rsidRPr="00A0237B">
        <w:rPr>
          <w:rFonts w:ascii="Arial" w:hAnsi="Arial" w:cs="Arial"/>
          <w:sz w:val="24"/>
          <w:szCs w:val="24"/>
          <w:lang w:val="en-US"/>
        </w:rPr>
        <w:t xml:space="preserve">obtained </w:t>
      </w:r>
      <w:r w:rsidR="008952A8" w:rsidRPr="00A0237B">
        <w:rPr>
          <w:rFonts w:ascii="Arial" w:hAnsi="Arial" w:cs="Arial"/>
          <w:sz w:val="24"/>
          <w:szCs w:val="24"/>
          <w:lang w:val="en-US"/>
        </w:rPr>
        <w:t>from a culture at</w:t>
      </w:r>
      <w:r w:rsidR="007E68E9" w:rsidRPr="00A0237B">
        <w:rPr>
          <w:rFonts w:ascii="Arial" w:hAnsi="Arial" w:cs="Arial"/>
          <w:sz w:val="24"/>
          <w:szCs w:val="24"/>
          <w:lang w:val="en-US"/>
        </w:rPr>
        <w:t xml:space="preserve"> the end of </w:t>
      </w:r>
      <w:r w:rsidR="008952A8" w:rsidRPr="00A0237B">
        <w:rPr>
          <w:rFonts w:ascii="Arial" w:hAnsi="Arial" w:cs="Arial"/>
          <w:sz w:val="24"/>
          <w:szCs w:val="24"/>
          <w:lang w:val="en-US"/>
        </w:rPr>
        <w:t xml:space="preserve">the </w:t>
      </w:r>
      <w:r w:rsidR="007E68E9" w:rsidRPr="00A0237B">
        <w:rPr>
          <w:rFonts w:ascii="Arial" w:hAnsi="Arial" w:cs="Arial"/>
          <w:sz w:val="24"/>
          <w:szCs w:val="24"/>
          <w:lang w:val="en-US"/>
        </w:rPr>
        <w:t>sexual cycle</w:t>
      </w:r>
      <w:r w:rsidR="008952A8" w:rsidRPr="00A0237B">
        <w:rPr>
          <w:rFonts w:ascii="Arial" w:hAnsi="Arial" w:cs="Arial"/>
          <w:sz w:val="24"/>
          <w:szCs w:val="24"/>
          <w:lang w:val="en-US"/>
        </w:rPr>
        <w:t>,</w:t>
      </w:r>
      <w:r w:rsidR="007E68E9" w:rsidRPr="00A0237B">
        <w:rPr>
          <w:rFonts w:ascii="Arial" w:hAnsi="Arial" w:cs="Arial"/>
          <w:sz w:val="24"/>
          <w:szCs w:val="24"/>
          <w:lang w:val="en-US"/>
        </w:rPr>
        <w:t xml:space="preserve"> </w:t>
      </w:r>
      <w:r w:rsidR="000B043C" w:rsidRPr="00A0237B">
        <w:rPr>
          <w:rFonts w:ascii="Arial" w:hAnsi="Arial" w:cs="Arial"/>
          <w:sz w:val="24"/>
          <w:szCs w:val="24"/>
          <w:lang w:val="en-US"/>
        </w:rPr>
        <w:t>and high</w:t>
      </w:r>
      <w:r w:rsidR="000968C5" w:rsidRPr="00A0237B">
        <w:rPr>
          <w:rFonts w:ascii="Arial" w:hAnsi="Arial" w:cs="Arial"/>
          <w:sz w:val="24"/>
          <w:szCs w:val="24"/>
          <w:lang w:val="en-US"/>
        </w:rPr>
        <w:t>-</w:t>
      </w:r>
      <w:r w:rsidR="000B043C" w:rsidRPr="00A0237B">
        <w:rPr>
          <w:rFonts w:ascii="Arial" w:hAnsi="Arial" w:cs="Arial"/>
          <w:sz w:val="24"/>
          <w:szCs w:val="24"/>
          <w:lang w:val="en-US"/>
        </w:rPr>
        <w:t xml:space="preserve">throughput </w:t>
      </w:r>
      <w:r w:rsidR="000968C5" w:rsidRPr="00A0237B">
        <w:rPr>
          <w:rFonts w:ascii="Arial" w:hAnsi="Arial" w:cs="Arial"/>
          <w:sz w:val="24"/>
          <w:szCs w:val="24"/>
          <w:lang w:val="en-US"/>
        </w:rPr>
        <w:t xml:space="preserve">sequencing </w:t>
      </w:r>
      <w:r w:rsidR="007E68E9" w:rsidRPr="00A0237B">
        <w:rPr>
          <w:rFonts w:ascii="Arial" w:hAnsi="Arial" w:cs="Arial"/>
          <w:sz w:val="24"/>
          <w:szCs w:val="24"/>
          <w:lang w:val="en-US"/>
        </w:rPr>
        <w:t xml:space="preserve">and rearrangement </w:t>
      </w:r>
      <w:r w:rsidR="000968C5" w:rsidRPr="00A0237B">
        <w:rPr>
          <w:rFonts w:ascii="Arial" w:hAnsi="Arial" w:cs="Arial"/>
          <w:sz w:val="24"/>
          <w:szCs w:val="24"/>
          <w:lang w:val="en-US"/>
        </w:rPr>
        <w:t>analys</w:t>
      </w:r>
      <w:r w:rsidR="008952A8" w:rsidRPr="00A0237B">
        <w:rPr>
          <w:rFonts w:ascii="Arial" w:hAnsi="Arial" w:cs="Arial"/>
          <w:sz w:val="24"/>
          <w:szCs w:val="24"/>
          <w:lang w:val="en-US"/>
        </w:rPr>
        <w:t>e</w:t>
      </w:r>
      <w:r w:rsidR="000968C5" w:rsidRPr="00A0237B">
        <w:rPr>
          <w:rFonts w:ascii="Arial" w:hAnsi="Arial" w:cs="Arial"/>
          <w:sz w:val="24"/>
          <w:szCs w:val="24"/>
          <w:lang w:val="en-US"/>
        </w:rPr>
        <w:t>s</w:t>
      </w:r>
      <w:r w:rsidR="00FF4B12" w:rsidRPr="00A0237B">
        <w:rPr>
          <w:rFonts w:ascii="Arial" w:hAnsi="Arial" w:cs="Arial"/>
          <w:sz w:val="24"/>
          <w:szCs w:val="24"/>
          <w:lang w:val="en-US"/>
        </w:rPr>
        <w:t xml:space="preserve"> </w:t>
      </w:r>
      <w:r w:rsidR="007E68E9" w:rsidRPr="00A0237B">
        <w:rPr>
          <w:rFonts w:ascii="Arial" w:hAnsi="Arial" w:cs="Arial"/>
          <w:sz w:val="24"/>
          <w:szCs w:val="24"/>
          <w:lang w:val="en-US"/>
        </w:rPr>
        <w:t>w</w:t>
      </w:r>
      <w:r w:rsidR="008952A8" w:rsidRPr="00A0237B">
        <w:rPr>
          <w:rFonts w:ascii="Arial" w:hAnsi="Arial" w:cs="Arial"/>
          <w:sz w:val="24"/>
          <w:szCs w:val="24"/>
          <w:lang w:val="en-US"/>
        </w:rPr>
        <w:t>ere</w:t>
      </w:r>
      <w:r w:rsidR="007E68E9" w:rsidRPr="00A0237B">
        <w:rPr>
          <w:rFonts w:ascii="Arial" w:hAnsi="Arial" w:cs="Arial"/>
          <w:sz w:val="24"/>
          <w:szCs w:val="24"/>
          <w:lang w:val="en-US"/>
        </w:rPr>
        <w:t xml:space="preserve"> performed</w:t>
      </w:r>
      <w:r w:rsidR="008952A8" w:rsidRPr="00A0237B">
        <w:rPr>
          <w:rFonts w:ascii="Arial" w:hAnsi="Arial" w:cs="Arial"/>
          <w:sz w:val="24"/>
          <w:szCs w:val="24"/>
          <w:lang w:val="en-US"/>
        </w:rPr>
        <w:t>,</w:t>
      </w:r>
      <w:r w:rsidR="007E68E9" w:rsidRPr="00A0237B">
        <w:rPr>
          <w:rFonts w:ascii="Arial" w:hAnsi="Arial" w:cs="Arial"/>
          <w:sz w:val="24"/>
          <w:szCs w:val="24"/>
          <w:lang w:val="en-US"/>
        </w:rPr>
        <w:t xml:space="preserve"> </w:t>
      </w:r>
      <w:r w:rsidR="00FF4B12" w:rsidRPr="00A0237B">
        <w:rPr>
          <w:rFonts w:ascii="Arial" w:hAnsi="Arial" w:cs="Arial"/>
          <w:sz w:val="24"/>
          <w:szCs w:val="24"/>
          <w:lang w:val="en-US"/>
        </w:rPr>
        <w:t xml:space="preserve">as </w:t>
      </w:r>
      <w:r w:rsidR="008952A8" w:rsidRPr="00A0237B">
        <w:rPr>
          <w:rFonts w:ascii="Arial" w:hAnsi="Arial" w:cs="Arial"/>
          <w:sz w:val="24"/>
          <w:szCs w:val="24"/>
          <w:lang w:val="en-US"/>
        </w:rPr>
        <w:t xml:space="preserve">described </w:t>
      </w:r>
      <w:r w:rsidR="00FF4B12" w:rsidRPr="00A0237B">
        <w:rPr>
          <w:rFonts w:ascii="Arial" w:hAnsi="Arial" w:cs="Arial"/>
          <w:sz w:val="24"/>
          <w:szCs w:val="24"/>
          <w:lang w:val="en-US"/>
        </w:rPr>
        <w:t>previously</w:t>
      </w:r>
      <w:r w:rsidR="008163B8" w:rsidRPr="00A0237B">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apcctv5ll6","properties":{"formattedCitation":"(24)","plainCitation":"(24)","noteIndex":0},"citationItems":[{"id":344,"uris":["http://zotero.org/groups/74655/items/GMB3J9U9"],"uri":["http://zotero.org/groups/74655/items/GMB3J9U9"],"itemData":{"id":344,"type":"article-journal","abstract":"Insertions of parasitic DNA within coding sequences are usually deleterious and are generally counter-selected during evolution. Thanks to nuclear dimorphism, ciliates provide unique models to study the fate of such insertions. Their germline genome undergoes extensive rearrangements during development of a new somatic macronucleus from the germline micronucleus following sexual events. In Paramecium, these rearrangements include precise excision of unique-copy Internal Eliminated Sequences (IES) from the somatic DNA, requiring the activity of a domesticated piggyBac transposase, PiggyMac. We have sequenced Paramecium tetraurelia germline DNA, establishing a genome-wide catalogue of -45,000 IESs, in order to gain insight into their evolutionary origin and excision mechanism. We obtained direct evidence that PiggyMac is required for excision of all IESs. Homology with known P. tetraurelia Tc1/mariner transposons, described here, indicates that at least a fraction of IESs derive from these elements. Most IES insertions occurred before a recent whole-genome duplication that preceded diversification of the P. aurelia species complex, but IES invasion of the Paramecium genome appears to be an ongoing process. Once inserted, IESs decay rapidly by accumulation of deletions and point substitutions. Over 90% of the IESs are shorter than 150 bp and present a remarkable size distribution with a -10 bp periodicity, corresponding to the helical repeat of double-stranded DNA and suggesting DNA loop formation during assembly of a transpososome-like excision complex. IESs are equally frequent within and between coding sequences; however, excision is not 100% efficient and there is selective pressure against IES insertions, in particular within highly expressed genes. We discuss the possibility that ancient domestication of a piggyBac transposase favored subsequent propagation of transposons throughout the germline by allowing insertions in coding sequences, a fraction of the genome in which parasitic DNA is not usually tolerated.","container-title":"PLoS Genet","DOI":"10.1371/journal.pgen.1002984","issue":"10","page":"e1002984","title":"The Paramecium germline genome provides a niche for intragenic parasitic DNA: evolutionary dynamics of internal eliminated sequences","volume":"8","author":[{"family":"Arnaiz","given":"O"},{"family":"Mathy","given":"N"},{"family":"Baudry","given":"C"},{"family":"Malinsky","given":"S"},{"family":"Aury","given":"J M"},{"family":"Wilkes","given":"C D"},{"family":"Garnier","given":"O"},{"family":"Labadie","given":"K"},{"family":"Lauderdale","given":"B E"},{"family":"Le Mouël","given":"A"},{"family":"Marmignon","given":"A"},{"family":"Nowacki","given":"M"},{"family":"Poulain","given":"J"},{"family":"Prajer","given":"M"},{"family":"Wincker","given":"P"},{"family":"Meyer","given":"E"},{"family":"Duharcourt","given":"S"},{"family":"Duret","given":"L"},{"family":"Bétermier","given":"M"},{"family":"Sperling","given":"L"}],"issued":{"date-parts":[["2012"]]}}}],"schema":"https://github.com/citation-style-language/schema/raw/master/csl-citation.json"} </w:instrText>
      </w:r>
      <w:r w:rsidR="000010F9" w:rsidRPr="004200DA">
        <w:rPr>
          <w:rFonts w:ascii="Arial" w:hAnsi="Arial" w:cs="Arial"/>
          <w:sz w:val="24"/>
          <w:szCs w:val="24"/>
          <w:lang w:val="en-US"/>
        </w:rPr>
        <w:fldChar w:fldCharType="separate"/>
      </w:r>
      <w:r w:rsidR="0053503A" w:rsidRPr="004200DA">
        <w:rPr>
          <w:rFonts w:ascii="Arial" w:hAnsi="Arial" w:cs="Arial"/>
          <w:sz w:val="24"/>
          <w:lang w:val="en-US"/>
        </w:rPr>
        <w:t>(24)</w:t>
      </w:r>
      <w:r w:rsidR="000010F9" w:rsidRPr="004200DA">
        <w:rPr>
          <w:rFonts w:ascii="Arial" w:hAnsi="Arial" w:cs="Arial"/>
          <w:sz w:val="24"/>
          <w:szCs w:val="24"/>
          <w:lang w:val="en-US"/>
        </w:rPr>
        <w:fldChar w:fldCharType="end"/>
      </w:r>
      <w:r w:rsidR="000968C5" w:rsidRPr="004200DA">
        <w:rPr>
          <w:rFonts w:ascii="Arial" w:hAnsi="Arial" w:cs="Arial"/>
          <w:sz w:val="24"/>
          <w:szCs w:val="24"/>
          <w:lang w:val="en-US"/>
        </w:rPr>
        <w:t>.</w:t>
      </w:r>
      <w:r w:rsidR="00F92050" w:rsidRPr="004200DA">
        <w:rPr>
          <w:rFonts w:ascii="Arial" w:hAnsi="Arial" w:cs="Arial"/>
          <w:sz w:val="24"/>
          <w:szCs w:val="24"/>
          <w:lang w:val="en-US"/>
        </w:rPr>
        <w:t xml:space="preserve"> </w:t>
      </w:r>
      <w:r w:rsidR="00137B7D" w:rsidRPr="004200DA">
        <w:rPr>
          <w:rFonts w:ascii="Arial" w:hAnsi="Arial" w:cs="Arial"/>
          <w:sz w:val="24"/>
          <w:szCs w:val="24"/>
          <w:lang w:val="en-US"/>
        </w:rPr>
        <w:t xml:space="preserve">Sequencing reads </w:t>
      </w:r>
      <w:r w:rsidR="00F92050" w:rsidRPr="004200DA">
        <w:rPr>
          <w:rFonts w:ascii="Arial" w:hAnsi="Arial" w:cs="Arial"/>
          <w:sz w:val="24"/>
          <w:szCs w:val="24"/>
          <w:lang w:val="en-US"/>
        </w:rPr>
        <w:t xml:space="preserve">were </w:t>
      </w:r>
      <w:r w:rsidR="00225A7D" w:rsidRPr="0053001A">
        <w:rPr>
          <w:rFonts w:ascii="Arial" w:hAnsi="Arial" w:cs="Arial"/>
          <w:sz w:val="24"/>
          <w:szCs w:val="24"/>
          <w:lang w:val="en-US"/>
        </w:rPr>
        <w:t>afterwards</w:t>
      </w:r>
      <w:r w:rsidR="00F92050" w:rsidRPr="0053001A">
        <w:rPr>
          <w:rFonts w:ascii="Arial" w:hAnsi="Arial" w:cs="Arial"/>
          <w:sz w:val="24"/>
          <w:szCs w:val="24"/>
          <w:lang w:val="en-US"/>
        </w:rPr>
        <w:t xml:space="preserve"> mapped to </w:t>
      </w:r>
      <w:r w:rsidRPr="0053001A">
        <w:rPr>
          <w:rFonts w:ascii="Arial" w:hAnsi="Arial" w:cs="Arial"/>
          <w:sz w:val="24"/>
          <w:szCs w:val="24"/>
          <w:lang w:val="en-US"/>
        </w:rPr>
        <w:t xml:space="preserve">a </w:t>
      </w:r>
      <w:r w:rsidR="00F92050" w:rsidRPr="0053001A">
        <w:rPr>
          <w:rFonts w:ascii="Arial" w:hAnsi="Arial" w:cs="Arial"/>
          <w:sz w:val="24"/>
          <w:szCs w:val="24"/>
          <w:lang w:val="en-US"/>
        </w:rPr>
        <w:t>reference MAC</w:t>
      </w:r>
      <w:r w:rsidR="00225A7D" w:rsidRPr="0053001A">
        <w:rPr>
          <w:rFonts w:ascii="Arial" w:hAnsi="Arial" w:cs="Arial"/>
          <w:sz w:val="24"/>
          <w:szCs w:val="24"/>
          <w:lang w:val="en-US"/>
        </w:rPr>
        <w:t xml:space="preserve"> genome</w:t>
      </w:r>
      <w:r w:rsidR="00F92050" w:rsidRPr="0053001A">
        <w:rPr>
          <w:rFonts w:ascii="Arial" w:hAnsi="Arial" w:cs="Arial"/>
          <w:sz w:val="24"/>
          <w:szCs w:val="24"/>
          <w:lang w:val="en-US"/>
        </w:rPr>
        <w:t>, MIC-specific sequences and IES sequences.</w:t>
      </w:r>
      <w:r w:rsidR="002205F2" w:rsidRPr="00E77C12">
        <w:rPr>
          <w:rFonts w:ascii="Arial" w:hAnsi="Arial" w:cs="Arial"/>
          <w:sz w:val="24"/>
          <w:szCs w:val="24"/>
          <w:lang w:val="en-US"/>
        </w:rPr>
        <w:t xml:space="preserve"> </w:t>
      </w:r>
      <w:r w:rsidRPr="00E77C12">
        <w:rPr>
          <w:rFonts w:ascii="Arial" w:hAnsi="Arial" w:cs="Arial"/>
          <w:sz w:val="24"/>
          <w:szCs w:val="24"/>
          <w:lang w:val="en-US"/>
        </w:rPr>
        <w:t xml:space="preserve">The obtained </w:t>
      </w:r>
      <w:r w:rsidR="00137B7D" w:rsidRPr="00E77C12">
        <w:rPr>
          <w:rFonts w:ascii="Arial" w:hAnsi="Arial" w:cs="Arial"/>
          <w:sz w:val="24"/>
          <w:szCs w:val="24"/>
          <w:lang w:val="en-US"/>
        </w:rPr>
        <w:t xml:space="preserve">results showed that </w:t>
      </w:r>
      <w:r w:rsidR="002205F2" w:rsidRPr="00E77C12">
        <w:rPr>
          <w:rFonts w:ascii="Arial" w:hAnsi="Arial" w:cs="Arial"/>
          <w:i/>
          <w:sz w:val="24"/>
          <w:szCs w:val="24"/>
          <w:lang w:val="en-US"/>
        </w:rPr>
        <w:t>SPT4m</w:t>
      </w:r>
      <w:r w:rsidR="002205F2" w:rsidRPr="00E77C12">
        <w:rPr>
          <w:rFonts w:ascii="Arial" w:hAnsi="Arial" w:cs="Arial"/>
          <w:sz w:val="24"/>
          <w:szCs w:val="24"/>
          <w:lang w:val="en-US"/>
        </w:rPr>
        <w:t xml:space="preserve">-RNAi </w:t>
      </w:r>
      <w:r w:rsidRPr="00E77C12">
        <w:rPr>
          <w:rFonts w:ascii="Arial" w:hAnsi="Arial" w:cs="Arial"/>
          <w:sz w:val="24"/>
          <w:szCs w:val="24"/>
          <w:lang w:val="en-US"/>
        </w:rPr>
        <w:t>present</w:t>
      </w:r>
      <w:r w:rsidR="002205F2" w:rsidRPr="00E77C12">
        <w:rPr>
          <w:rFonts w:ascii="Arial" w:hAnsi="Arial" w:cs="Arial"/>
          <w:sz w:val="24"/>
          <w:szCs w:val="24"/>
          <w:lang w:val="en-US"/>
        </w:rPr>
        <w:t xml:space="preserve">s </w:t>
      </w:r>
      <w:r w:rsidRPr="00E77C12">
        <w:rPr>
          <w:rFonts w:ascii="Arial" w:hAnsi="Arial" w:cs="Arial"/>
          <w:sz w:val="24"/>
          <w:szCs w:val="24"/>
          <w:lang w:val="en-US"/>
        </w:rPr>
        <w:t xml:space="preserve">a </w:t>
      </w:r>
      <w:r w:rsidR="002205F2" w:rsidRPr="00A0237B">
        <w:rPr>
          <w:rFonts w:ascii="Arial" w:hAnsi="Arial" w:cs="Arial"/>
          <w:sz w:val="24"/>
          <w:szCs w:val="24"/>
          <w:lang w:val="en-US"/>
        </w:rPr>
        <w:t xml:space="preserve">phenotype close to </w:t>
      </w:r>
      <w:r w:rsidRPr="00A0237B">
        <w:rPr>
          <w:rFonts w:ascii="Arial" w:hAnsi="Arial" w:cs="Arial"/>
          <w:sz w:val="24"/>
          <w:szCs w:val="24"/>
          <w:lang w:val="en-US"/>
        </w:rPr>
        <w:t xml:space="preserve">the </w:t>
      </w:r>
      <w:r w:rsidR="002205F2" w:rsidRPr="00A0237B">
        <w:rPr>
          <w:rFonts w:ascii="Arial" w:hAnsi="Arial" w:cs="Arial"/>
          <w:sz w:val="24"/>
          <w:szCs w:val="24"/>
          <w:lang w:val="en-US"/>
        </w:rPr>
        <w:t xml:space="preserve">wild-type, while </w:t>
      </w:r>
      <w:r w:rsidR="002205F2" w:rsidRPr="00A0237B">
        <w:rPr>
          <w:rFonts w:ascii="Arial" w:hAnsi="Arial" w:cs="Arial"/>
          <w:i/>
          <w:sz w:val="24"/>
          <w:szCs w:val="24"/>
          <w:lang w:val="en-US"/>
        </w:rPr>
        <w:t>SPT4</w:t>
      </w:r>
      <w:r w:rsidR="002205F2" w:rsidRPr="00A0237B">
        <w:rPr>
          <w:rFonts w:ascii="Arial" w:hAnsi="Arial" w:cs="Arial"/>
          <w:sz w:val="24"/>
          <w:szCs w:val="24"/>
          <w:lang w:val="en-US"/>
        </w:rPr>
        <w:t>-RNAi leads to retention of MIC-specific sequences. However, we obtained much lower MIC coverage</w:t>
      </w:r>
      <w:r w:rsidR="00975E1A" w:rsidRPr="00A0237B">
        <w:rPr>
          <w:rFonts w:ascii="Arial" w:hAnsi="Arial" w:cs="Arial"/>
          <w:sz w:val="24"/>
          <w:szCs w:val="24"/>
          <w:lang w:val="en-US"/>
        </w:rPr>
        <w:t xml:space="preserve"> for </w:t>
      </w:r>
      <w:r w:rsidR="00975E1A" w:rsidRPr="00A0237B">
        <w:rPr>
          <w:rFonts w:ascii="Arial" w:hAnsi="Arial" w:cs="Arial"/>
          <w:i/>
          <w:sz w:val="24"/>
          <w:szCs w:val="24"/>
          <w:lang w:val="en-US"/>
        </w:rPr>
        <w:t>SPT4</w:t>
      </w:r>
      <w:r w:rsidR="00975E1A" w:rsidRPr="00A0237B">
        <w:rPr>
          <w:rFonts w:ascii="Arial" w:hAnsi="Arial" w:cs="Arial"/>
          <w:sz w:val="24"/>
          <w:szCs w:val="24"/>
          <w:lang w:val="en-US"/>
        </w:rPr>
        <w:t>-RNAi</w:t>
      </w:r>
      <w:r w:rsidR="002205F2" w:rsidRPr="00A0237B">
        <w:rPr>
          <w:rFonts w:ascii="Arial" w:hAnsi="Arial" w:cs="Arial"/>
          <w:sz w:val="24"/>
          <w:szCs w:val="24"/>
          <w:lang w:val="en-US"/>
        </w:rPr>
        <w:t xml:space="preserve"> than for </w:t>
      </w:r>
      <w:r w:rsidR="002205F2" w:rsidRPr="00A0237B">
        <w:rPr>
          <w:rFonts w:ascii="Arial" w:hAnsi="Arial" w:cs="Arial"/>
          <w:i/>
          <w:sz w:val="24"/>
          <w:szCs w:val="24"/>
          <w:lang w:val="en-US"/>
        </w:rPr>
        <w:t>SPT5m</w:t>
      </w:r>
      <w:r w:rsidR="002205F2" w:rsidRPr="00A0237B">
        <w:rPr>
          <w:rFonts w:ascii="Arial" w:hAnsi="Arial" w:cs="Arial"/>
          <w:sz w:val="24"/>
          <w:szCs w:val="24"/>
          <w:lang w:val="en-US"/>
        </w:rPr>
        <w:t>-RNAi</w:t>
      </w:r>
      <w:r w:rsidR="00975E1A" w:rsidRPr="00A0237B">
        <w:rPr>
          <w:rFonts w:ascii="Arial" w:hAnsi="Arial" w:cs="Arial"/>
          <w:sz w:val="24"/>
          <w:szCs w:val="24"/>
          <w:lang w:val="en-US"/>
        </w:rPr>
        <w:t xml:space="preserve"> (</w:t>
      </w:r>
      <w:r w:rsidR="004A7EFD" w:rsidRPr="00A0237B">
        <w:rPr>
          <w:rFonts w:ascii="Arial" w:hAnsi="Arial" w:cs="Arial"/>
          <w:b/>
          <w:sz w:val="24"/>
          <w:szCs w:val="24"/>
          <w:lang w:val="en-US"/>
        </w:rPr>
        <w:t>Figure</w:t>
      </w:r>
      <w:r w:rsidR="00975E1A" w:rsidRPr="00A0237B">
        <w:rPr>
          <w:rFonts w:ascii="Arial" w:hAnsi="Arial" w:cs="Arial"/>
          <w:b/>
          <w:sz w:val="24"/>
          <w:szCs w:val="24"/>
          <w:lang w:val="en-US"/>
        </w:rPr>
        <w:t xml:space="preserve"> 5A</w:t>
      </w:r>
      <w:r w:rsidR="00975E1A" w:rsidRPr="00A0237B">
        <w:rPr>
          <w:rFonts w:ascii="Arial" w:hAnsi="Arial" w:cs="Arial"/>
          <w:sz w:val="24"/>
          <w:szCs w:val="24"/>
          <w:lang w:val="en-US"/>
        </w:rPr>
        <w:t>)</w:t>
      </w:r>
      <w:r w:rsidR="002205F2" w:rsidRPr="00A0237B">
        <w:rPr>
          <w:rFonts w:ascii="Arial" w:hAnsi="Arial" w:cs="Arial"/>
          <w:sz w:val="24"/>
          <w:szCs w:val="24"/>
          <w:lang w:val="en-US"/>
        </w:rPr>
        <w:t>.</w:t>
      </w:r>
      <w:r w:rsidR="008319F4" w:rsidRPr="00A0237B">
        <w:rPr>
          <w:rFonts w:ascii="Arial" w:hAnsi="Arial" w:cs="Arial"/>
          <w:sz w:val="24"/>
          <w:szCs w:val="24"/>
          <w:lang w:val="en-US"/>
        </w:rPr>
        <w:t xml:space="preserve"> </w:t>
      </w:r>
      <w:r w:rsidR="001B4555" w:rsidRPr="00A0237B">
        <w:rPr>
          <w:rFonts w:ascii="Arial" w:hAnsi="Arial" w:cs="Arial"/>
          <w:sz w:val="24"/>
          <w:szCs w:val="24"/>
          <w:lang w:val="en-US"/>
        </w:rPr>
        <w:t xml:space="preserve">It must be </w:t>
      </w:r>
      <w:r w:rsidRPr="00A0237B">
        <w:rPr>
          <w:rFonts w:ascii="Arial" w:hAnsi="Arial" w:cs="Arial"/>
          <w:sz w:val="24"/>
          <w:szCs w:val="24"/>
          <w:lang w:val="en-US"/>
        </w:rPr>
        <w:t xml:space="preserve">also </w:t>
      </w:r>
      <w:r w:rsidR="001B4555" w:rsidRPr="00A0237B">
        <w:rPr>
          <w:rFonts w:ascii="Arial" w:hAnsi="Arial" w:cs="Arial"/>
          <w:sz w:val="24"/>
          <w:szCs w:val="24"/>
          <w:lang w:val="en-US"/>
        </w:rPr>
        <w:t xml:space="preserve">noted that </w:t>
      </w:r>
      <w:r w:rsidRPr="00A0237B">
        <w:rPr>
          <w:rFonts w:ascii="Arial" w:hAnsi="Arial" w:cs="Arial"/>
          <w:sz w:val="24"/>
          <w:szCs w:val="24"/>
          <w:lang w:val="en-US"/>
        </w:rPr>
        <w:t xml:space="preserve">the </w:t>
      </w:r>
      <w:r w:rsidR="001B4555" w:rsidRPr="00A0237B">
        <w:rPr>
          <w:rFonts w:ascii="Arial" w:hAnsi="Arial" w:cs="Arial"/>
          <w:sz w:val="24"/>
          <w:szCs w:val="24"/>
          <w:lang w:val="en-US"/>
        </w:rPr>
        <w:t>population of post</w:t>
      </w:r>
      <w:r w:rsidRPr="00A0237B">
        <w:rPr>
          <w:rFonts w:ascii="Arial" w:hAnsi="Arial" w:cs="Arial"/>
          <w:sz w:val="24"/>
          <w:szCs w:val="24"/>
          <w:lang w:val="en-US"/>
        </w:rPr>
        <w:t>-</w:t>
      </w:r>
      <w:r w:rsidR="001B4555" w:rsidRPr="00A0237B">
        <w:rPr>
          <w:rFonts w:ascii="Arial" w:hAnsi="Arial" w:cs="Arial"/>
          <w:sz w:val="24"/>
          <w:szCs w:val="24"/>
          <w:lang w:val="en-US"/>
        </w:rPr>
        <w:t xml:space="preserve">autogamous cells used for DNA extraction in </w:t>
      </w:r>
      <w:r w:rsidRPr="00A0237B">
        <w:rPr>
          <w:rFonts w:ascii="Arial" w:hAnsi="Arial" w:cs="Arial"/>
          <w:sz w:val="24"/>
          <w:szCs w:val="24"/>
          <w:lang w:val="en-US"/>
        </w:rPr>
        <w:t xml:space="preserve">the </w:t>
      </w:r>
      <w:r w:rsidR="001B4555" w:rsidRPr="00A0237B">
        <w:rPr>
          <w:rFonts w:ascii="Arial" w:hAnsi="Arial" w:cs="Arial"/>
          <w:i/>
          <w:sz w:val="24"/>
          <w:szCs w:val="24"/>
          <w:lang w:val="en-US"/>
        </w:rPr>
        <w:t>SPT4</w:t>
      </w:r>
      <w:r w:rsidR="001B4555" w:rsidRPr="00A0237B">
        <w:rPr>
          <w:rFonts w:ascii="Arial" w:hAnsi="Arial" w:cs="Arial"/>
          <w:sz w:val="24"/>
          <w:szCs w:val="24"/>
          <w:lang w:val="en-US"/>
        </w:rPr>
        <w:t xml:space="preserve">-RNAi </w:t>
      </w:r>
      <w:r w:rsidRPr="00A0237B">
        <w:rPr>
          <w:rFonts w:ascii="Arial" w:hAnsi="Arial" w:cs="Arial"/>
          <w:sz w:val="24"/>
          <w:szCs w:val="24"/>
          <w:lang w:val="en-US"/>
        </w:rPr>
        <w:t xml:space="preserve">experiment </w:t>
      </w:r>
      <w:r w:rsidR="001B4555" w:rsidRPr="00A0237B">
        <w:rPr>
          <w:rFonts w:ascii="Arial" w:hAnsi="Arial" w:cs="Arial"/>
          <w:sz w:val="24"/>
          <w:szCs w:val="24"/>
          <w:lang w:val="en-US"/>
        </w:rPr>
        <w:t xml:space="preserve">(but not in </w:t>
      </w:r>
      <w:r w:rsidR="001B4555" w:rsidRPr="00A0237B">
        <w:rPr>
          <w:rFonts w:ascii="Arial" w:hAnsi="Arial" w:cs="Arial"/>
          <w:i/>
          <w:sz w:val="24"/>
          <w:szCs w:val="24"/>
          <w:lang w:val="en-US"/>
        </w:rPr>
        <w:t>SPT4m</w:t>
      </w:r>
      <w:r w:rsidR="001B4555" w:rsidRPr="00A0237B">
        <w:rPr>
          <w:rFonts w:ascii="Arial" w:hAnsi="Arial" w:cs="Arial"/>
          <w:sz w:val="24"/>
          <w:szCs w:val="24"/>
          <w:lang w:val="en-US"/>
        </w:rPr>
        <w:t>-RNAi) might contain</w:t>
      </w:r>
      <w:r w:rsidRPr="00A0237B">
        <w:rPr>
          <w:rFonts w:ascii="Arial" w:hAnsi="Arial" w:cs="Arial"/>
          <w:sz w:val="24"/>
          <w:szCs w:val="24"/>
          <w:lang w:val="en-US"/>
        </w:rPr>
        <w:t xml:space="preserve"> a</w:t>
      </w:r>
      <w:r w:rsidR="001B4555" w:rsidRPr="00A0237B">
        <w:rPr>
          <w:rFonts w:ascii="Arial" w:hAnsi="Arial" w:cs="Arial"/>
          <w:sz w:val="24"/>
          <w:szCs w:val="24"/>
          <w:lang w:val="en-US"/>
        </w:rPr>
        <w:t xml:space="preserve"> significant fraction of MAC regenerants </w:t>
      </w:r>
      <w:r w:rsidRPr="00A0237B">
        <w:rPr>
          <w:rFonts w:ascii="Arial" w:hAnsi="Arial" w:cs="Arial"/>
          <w:sz w:val="24"/>
          <w:szCs w:val="24"/>
          <w:lang w:val="en-US"/>
        </w:rPr>
        <w:t>–</w:t>
      </w:r>
      <w:r w:rsidR="001B4555" w:rsidRPr="00A0237B">
        <w:rPr>
          <w:rFonts w:ascii="Arial" w:hAnsi="Arial" w:cs="Arial"/>
          <w:sz w:val="24"/>
          <w:szCs w:val="24"/>
          <w:lang w:val="en-US"/>
        </w:rPr>
        <w:t xml:space="preserve"> </w:t>
      </w:r>
      <w:r w:rsidRPr="00A0237B">
        <w:rPr>
          <w:rFonts w:ascii="Arial" w:hAnsi="Arial" w:cs="Arial"/>
          <w:sz w:val="24"/>
          <w:szCs w:val="24"/>
          <w:lang w:val="en-US"/>
        </w:rPr>
        <w:t xml:space="preserve">the </w:t>
      </w:r>
      <w:r w:rsidR="001B4555" w:rsidRPr="00A0237B">
        <w:rPr>
          <w:rFonts w:ascii="Arial" w:hAnsi="Arial" w:cs="Arial"/>
          <w:sz w:val="24"/>
          <w:szCs w:val="24"/>
          <w:lang w:val="en-US"/>
        </w:rPr>
        <w:t xml:space="preserve">MAC regeneration level was estimated </w:t>
      </w:r>
      <w:r w:rsidRPr="00A0237B">
        <w:rPr>
          <w:rFonts w:ascii="Arial" w:hAnsi="Arial" w:cs="Arial"/>
          <w:sz w:val="24"/>
          <w:szCs w:val="24"/>
          <w:lang w:val="en-US"/>
        </w:rPr>
        <w:t>at</w:t>
      </w:r>
      <w:r w:rsidR="001B4555" w:rsidRPr="00A0237B">
        <w:rPr>
          <w:rFonts w:ascii="Arial" w:hAnsi="Arial" w:cs="Arial"/>
          <w:sz w:val="24"/>
          <w:szCs w:val="24"/>
          <w:lang w:val="en-US"/>
        </w:rPr>
        <w:t xml:space="preserve"> 19% of the progeny (see </w:t>
      </w:r>
      <w:r w:rsidR="001B4555" w:rsidRPr="00A0237B">
        <w:rPr>
          <w:rFonts w:ascii="Arial" w:hAnsi="Arial" w:cs="Arial"/>
          <w:b/>
          <w:sz w:val="24"/>
          <w:szCs w:val="24"/>
          <w:lang w:val="en-US"/>
        </w:rPr>
        <w:t>Table 1)</w:t>
      </w:r>
      <w:r w:rsidR="001B4555" w:rsidRPr="00A0237B">
        <w:rPr>
          <w:rFonts w:ascii="Arial" w:hAnsi="Arial" w:cs="Arial"/>
          <w:sz w:val="24"/>
          <w:szCs w:val="24"/>
          <w:lang w:val="en-US"/>
        </w:rPr>
        <w:t xml:space="preserve">. </w:t>
      </w:r>
      <w:r w:rsidR="00476FDE" w:rsidRPr="00A0237B">
        <w:rPr>
          <w:rFonts w:ascii="Arial" w:hAnsi="Arial" w:cs="Arial"/>
          <w:sz w:val="24"/>
          <w:szCs w:val="24"/>
          <w:lang w:val="en-US"/>
        </w:rPr>
        <w:t xml:space="preserve">In </w:t>
      </w:r>
      <w:r w:rsidR="001B4555" w:rsidRPr="00A0237B">
        <w:rPr>
          <w:rFonts w:ascii="Arial" w:hAnsi="Arial" w:cs="Arial"/>
          <w:sz w:val="24"/>
          <w:szCs w:val="24"/>
          <w:lang w:val="en-US"/>
        </w:rPr>
        <w:t xml:space="preserve">MAC regenerants </w:t>
      </w:r>
      <w:r w:rsidR="008230EA" w:rsidRPr="00A0237B">
        <w:rPr>
          <w:rFonts w:ascii="Arial" w:hAnsi="Arial" w:cs="Arial"/>
          <w:sz w:val="24"/>
          <w:szCs w:val="24"/>
          <w:lang w:val="en-US"/>
        </w:rPr>
        <w:t>one</w:t>
      </w:r>
      <w:r w:rsidR="001B4555" w:rsidRPr="00A0237B">
        <w:rPr>
          <w:rFonts w:ascii="Arial" w:hAnsi="Arial" w:cs="Arial"/>
          <w:sz w:val="24"/>
          <w:szCs w:val="24"/>
          <w:lang w:val="en-US"/>
        </w:rPr>
        <w:t xml:space="preserve"> large fragment of the old MAC</w:t>
      </w:r>
      <w:r w:rsidR="00DA331B" w:rsidRPr="00A0237B">
        <w:rPr>
          <w:rFonts w:ascii="Arial" w:hAnsi="Arial" w:cs="Arial"/>
          <w:sz w:val="24"/>
          <w:szCs w:val="24"/>
          <w:lang w:val="en-US"/>
        </w:rPr>
        <w:t xml:space="preserve"> grows and becomes</w:t>
      </w:r>
      <w:r w:rsidR="001B4555" w:rsidRPr="00A0237B">
        <w:rPr>
          <w:rFonts w:ascii="Arial" w:hAnsi="Arial" w:cs="Arial"/>
          <w:sz w:val="24"/>
          <w:szCs w:val="24"/>
          <w:lang w:val="en-US"/>
        </w:rPr>
        <w:t xml:space="preserve"> </w:t>
      </w:r>
      <w:r w:rsidR="00E44700" w:rsidRPr="00A0237B">
        <w:rPr>
          <w:rFonts w:ascii="Arial" w:hAnsi="Arial" w:cs="Arial"/>
          <w:sz w:val="24"/>
          <w:szCs w:val="24"/>
          <w:lang w:val="en-US"/>
        </w:rPr>
        <w:t>the</w:t>
      </w:r>
      <w:r w:rsidR="001B4555" w:rsidRPr="00A0237B">
        <w:rPr>
          <w:rFonts w:ascii="Arial" w:hAnsi="Arial" w:cs="Arial"/>
          <w:sz w:val="24"/>
          <w:szCs w:val="24"/>
          <w:lang w:val="en-US"/>
        </w:rPr>
        <w:t xml:space="preserve"> </w:t>
      </w:r>
      <w:r w:rsidR="00DA331B" w:rsidRPr="00A0237B">
        <w:rPr>
          <w:rFonts w:ascii="Arial" w:hAnsi="Arial" w:cs="Arial"/>
          <w:sz w:val="24"/>
          <w:szCs w:val="24"/>
          <w:lang w:val="en-US"/>
        </w:rPr>
        <w:t>“</w:t>
      </w:r>
      <w:r w:rsidR="001B4555" w:rsidRPr="00A0237B">
        <w:rPr>
          <w:rFonts w:ascii="Arial" w:hAnsi="Arial" w:cs="Arial"/>
          <w:sz w:val="24"/>
          <w:szCs w:val="24"/>
          <w:lang w:val="en-US"/>
        </w:rPr>
        <w:t>new</w:t>
      </w:r>
      <w:r w:rsidR="00DA331B" w:rsidRPr="00A0237B">
        <w:rPr>
          <w:rFonts w:ascii="Arial" w:hAnsi="Arial" w:cs="Arial"/>
          <w:sz w:val="24"/>
          <w:szCs w:val="24"/>
          <w:lang w:val="en-US"/>
        </w:rPr>
        <w:t>”</w:t>
      </w:r>
      <w:r w:rsidR="001B4555" w:rsidRPr="00A0237B">
        <w:rPr>
          <w:rFonts w:ascii="Arial" w:hAnsi="Arial" w:cs="Arial"/>
          <w:sz w:val="24"/>
          <w:szCs w:val="24"/>
          <w:lang w:val="en-US"/>
        </w:rPr>
        <w:t xml:space="preserve"> MAC </w:t>
      </w:r>
      <w:r w:rsidR="00A40892" w:rsidRPr="00A0237B">
        <w:rPr>
          <w:rFonts w:ascii="Arial" w:hAnsi="Arial" w:cs="Arial"/>
          <w:sz w:val="24"/>
          <w:szCs w:val="24"/>
          <w:lang w:val="en-US"/>
        </w:rPr>
        <w:t xml:space="preserve">which </w:t>
      </w:r>
      <w:r w:rsidR="001B4555" w:rsidRPr="00A0237B">
        <w:rPr>
          <w:rFonts w:ascii="Arial" w:hAnsi="Arial" w:cs="Arial"/>
          <w:sz w:val="24"/>
          <w:szCs w:val="24"/>
          <w:lang w:val="en-US"/>
        </w:rPr>
        <w:t>include</w:t>
      </w:r>
      <w:r w:rsidR="00476FDE" w:rsidRPr="00A0237B">
        <w:rPr>
          <w:rFonts w:ascii="Arial" w:hAnsi="Arial" w:cs="Arial"/>
          <w:sz w:val="24"/>
          <w:szCs w:val="24"/>
          <w:lang w:val="en-US"/>
        </w:rPr>
        <w:t xml:space="preserve"> a</w:t>
      </w:r>
      <w:r w:rsidR="001B4555" w:rsidRPr="00A0237B">
        <w:rPr>
          <w:rFonts w:ascii="Arial" w:hAnsi="Arial" w:cs="Arial"/>
          <w:sz w:val="24"/>
          <w:szCs w:val="24"/>
          <w:lang w:val="en-US"/>
        </w:rPr>
        <w:t xml:space="preserve"> correctly rearranged version of the genome from </w:t>
      </w:r>
      <w:r w:rsidR="00A40892" w:rsidRPr="00A0237B">
        <w:rPr>
          <w:rFonts w:ascii="Arial" w:hAnsi="Arial" w:cs="Arial"/>
          <w:sz w:val="24"/>
          <w:szCs w:val="24"/>
          <w:lang w:val="en-US"/>
        </w:rPr>
        <w:t xml:space="preserve">the </w:t>
      </w:r>
      <w:r w:rsidR="001B4555" w:rsidRPr="00A0237B">
        <w:rPr>
          <w:rFonts w:ascii="Arial" w:hAnsi="Arial" w:cs="Arial"/>
          <w:sz w:val="24"/>
          <w:szCs w:val="24"/>
          <w:lang w:val="en-US"/>
        </w:rPr>
        <w:t xml:space="preserve">previous generation. </w:t>
      </w:r>
      <w:r w:rsidR="00476FDE" w:rsidRPr="00A0237B">
        <w:rPr>
          <w:rFonts w:ascii="Arial" w:hAnsi="Arial" w:cs="Arial"/>
          <w:sz w:val="24"/>
          <w:szCs w:val="24"/>
          <w:lang w:val="en-US"/>
        </w:rPr>
        <w:t xml:space="preserve">This effect </w:t>
      </w:r>
      <w:r w:rsidR="001B4555" w:rsidRPr="00A0237B">
        <w:rPr>
          <w:rFonts w:ascii="Arial" w:hAnsi="Arial" w:cs="Arial"/>
          <w:sz w:val="24"/>
          <w:szCs w:val="24"/>
          <w:lang w:val="en-US"/>
        </w:rPr>
        <w:t xml:space="preserve">can significantly lower </w:t>
      </w:r>
      <w:r w:rsidR="00476FDE" w:rsidRPr="00A0237B">
        <w:rPr>
          <w:rFonts w:ascii="Arial" w:hAnsi="Arial" w:cs="Arial"/>
          <w:sz w:val="24"/>
          <w:szCs w:val="24"/>
          <w:lang w:val="en-US"/>
        </w:rPr>
        <w:t xml:space="preserve">the </w:t>
      </w:r>
      <w:r w:rsidR="001B4555" w:rsidRPr="00A0237B">
        <w:rPr>
          <w:rFonts w:ascii="Arial" w:hAnsi="Arial" w:cs="Arial"/>
          <w:sz w:val="24"/>
          <w:szCs w:val="24"/>
          <w:lang w:val="en-US"/>
        </w:rPr>
        <w:t xml:space="preserve">fraction of reads mapping to MIC-specific sequences. </w:t>
      </w:r>
      <w:r w:rsidR="00E74CF8" w:rsidRPr="00A0237B">
        <w:rPr>
          <w:rFonts w:ascii="Arial" w:hAnsi="Arial" w:cs="Arial"/>
          <w:sz w:val="24"/>
          <w:szCs w:val="24"/>
          <w:lang w:val="en-US"/>
        </w:rPr>
        <w:t xml:space="preserve">However, </w:t>
      </w:r>
      <w:r w:rsidR="00476FDE" w:rsidRPr="00A0237B">
        <w:rPr>
          <w:rFonts w:ascii="Arial" w:hAnsi="Arial" w:cs="Arial"/>
          <w:sz w:val="24"/>
          <w:szCs w:val="24"/>
          <w:lang w:val="en-US"/>
        </w:rPr>
        <w:t xml:space="preserve">a </w:t>
      </w:r>
      <w:r w:rsidR="00E74CF8" w:rsidRPr="00A0237B">
        <w:rPr>
          <w:rFonts w:ascii="Arial" w:hAnsi="Arial" w:cs="Arial"/>
          <w:sz w:val="24"/>
          <w:szCs w:val="24"/>
          <w:lang w:val="en-US"/>
        </w:rPr>
        <w:t>c</w:t>
      </w:r>
      <w:r w:rsidR="00E12520" w:rsidRPr="00A0237B">
        <w:rPr>
          <w:rFonts w:ascii="Arial" w:hAnsi="Arial" w:cs="Arial"/>
          <w:sz w:val="24"/>
          <w:szCs w:val="24"/>
          <w:lang w:val="en-US"/>
        </w:rPr>
        <w:t xml:space="preserve">loser look at </w:t>
      </w:r>
      <w:r w:rsidR="00476FDE" w:rsidRPr="00A0237B">
        <w:rPr>
          <w:rFonts w:ascii="Arial" w:hAnsi="Arial" w:cs="Arial"/>
          <w:sz w:val="24"/>
          <w:szCs w:val="24"/>
          <w:lang w:val="en-US"/>
        </w:rPr>
        <w:t xml:space="preserve">the </w:t>
      </w:r>
      <w:r w:rsidR="00E33F8E" w:rsidRPr="00A0237B">
        <w:rPr>
          <w:rFonts w:ascii="Arial" w:hAnsi="Arial" w:cs="Arial"/>
          <w:sz w:val="24"/>
          <w:szCs w:val="24"/>
          <w:lang w:val="en-US"/>
        </w:rPr>
        <w:t xml:space="preserve">retention of </w:t>
      </w:r>
      <w:r w:rsidR="00A674B0" w:rsidRPr="00A0237B">
        <w:rPr>
          <w:rFonts w:ascii="Arial" w:hAnsi="Arial" w:cs="Arial"/>
          <w:sz w:val="24"/>
          <w:szCs w:val="24"/>
          <w:lang w:val="en-US"/>
        </w:rPr>
        <w:t xml:space="preserve">known </w:t>
      </w:r>
      <w:r w:rsidR="00E33F8E" w:rsidRPr="00A0237B">
        <w:rPr>
          <w:rFonts w:ascii="Arial" w:hAnsi="Arial" w:cs="Arial"/>
          <w:sz w:val="24"/>
          <w:szCs w:val="24"/>
          <w:lang w:val="en-US"/>
        </w:rPr>
        <w:t>transposable elements (TE</w:t>
      </w:r>
      <w:r w:rsidR="007C45C6">
        <w:rPr>
          <w:rFonts w:ascii="Arial" w:hAnsi="Arial" w:cs="Arial"/>
          <w:sz w:val="24"/>
          <w:szCs w:val="24"/>
          <w:lang w:val="en-US"/>
        </w:rPr>
        <w:t>s</w:t>
      </w:r>
      <w:r w:rsidR="00E33F8E" w:rsidRPr="00A0237B">
        <w:rPr>
          <w:rFonts w:ascii="Arial" w:hAnsi="Arial" w:cs="Arial"/>
          <w:sz w:val="24"/>
          <w:szCs w:val="24"/>
          <w:lang w:val="en-US"/>
        </w:rPr>
        <w:t xml:space="preserve">) revealed that </w:t>
      </w:r>
      <w:r w:rsidR="001B115D" w:rsidRPr="00A0237B">
        <w:rPr>
          <w:rFonts w:ascii="Arial" w:hAnsi="Arial" w:cs="Arial"/>
          <w:sz w:val="24"/>
          <w:szCs w:val="24"/>
          <w:lang w:val="en-US"/>
        </w:rPr>
        <w:t xml:space="preserve">Spt4 depletion </w:t>
      </w:r>
      <w:r w:rsidR="00A674B0" w:rsidRPr="00A0237B">
        <w:rPr>
          <w:rFonts w:ascii="Arial" w:hAnsi="Arial" w:cs="Arial"/>
          <w:sz w:val="24"/>
          <w:szCs w:val="24"/>
          <w:lang w:val="en-US"/>
        </w:rPr>
        <w:t xml:space="preserve">leads to </w:t>
      </w:r>
      <w:r w:rsidR="00476FDE" w:rsidRPr="00A0237B">
        <w:rPr>
          <w:rFonts w:ascii="Arial" w:hAnsi="Arial" w:cs="Arial"/>
          <w:sz w:val="24"/>
          <w:szCs w:val="24"/>
          <w:lang w:val="en-US"/>
        </w:rPr>
        <w:t xml:space="preserve">an </w:t>
      </w:r>
      <w:r w:rsidR="00A674B0" w:rsidRPr="00A0237B">
        <w:rPr>
          <w:rFonts w:ascii="Arial" w:hAnsi="Arial" w:cs="Arial"/>
          <w:sz w:val="24"/>
          <w:szCs w:val="24"/>
          <w:lang w:val="en-US"/>
        </w:rPr>
        <w:t xml:space="preserve">elevated number of reads corresponding to DNA transposons </w:t>
      </w:r>
      <w:r w:rsidR="00585664" w:rsidRPr="00A0237B">
        <w:rPr>
          <w:rFonts w:ascii="Arial" w:hAnsi="Arial" w:cs="Arial"/>
          <w:sz w:val="24"/>
          <w:szCs w:val="24"/>
          <w:lang w:val="en-US"/>
        </w:rPr>
        <w:t>(TIR)</w:t>
      </w:r>
      <w:r w:rsidR="001B4555" w:rsidRPr="00A0237B">
        <w:rPr>
          <w:rFonts w:ascii="Arial" w:hAnsi="Arial" w:cs="Arial"/>
          <w:sz w:val="24"/>
          <w:szCs w:val="24"/>
          <w:lang w:val="en-US"/>
        </w:rPr>
        <w:t xml:space="preserve"> </w:t>
      </w:r>
      <w:r w:rsidR="00585664" w:rsidRPr="00A0237B">
        <w:rPr>
          <w:rFonts w:ascii="Arial" w:hAnsi="Arial" w:cs="Arial"/>
          <w:sz w:val="24"/>
          <w:szCs w:val="24"/>
          <w:lang w:val="en-US"/>
        </w:rPr>
        <w:t xml:space="preserve">as well as </w:t>
      </w:r>
      <w:r w:rsidR="001B4555" w:rsidRPr="00A0237B">
        <w:rPr>
          <w:rFonts w:ascii="Arial" w:hAnsi="Arial" w:cs="Arial"/>
          <w:sz w:val="24"/>
          <w:szCs w:val="24"/>
          <w:lang w:val="en-US"/>
        </w:rPr>
        <w:t xml:space="preserve">LINE or SINE transposable elements </w:t>
      </w:r>
      <w:r w:rsidR="000010F9" w:rsidRPr="004200DA">
        <w:rPr>
          <w:rFonts w:ascii="Arial" w:hAnsi="Arial" w:cs="Arial"/>
          <w:sz w:val="24"/>
          <w:szCs w:val="24"/>
          <w:lang w:val="en-US"/>
        </w:rPr>
        <w:fldChar w:fldCharType="begin"/>
      </w:r>
      <w:r w:rsidR="00CC2F31">
        <w:rPr>
          <w:rFonts w:ascii="Arial" w:hAnsi="Arial" w:cs="Arial"/>
          <w:sz w:val="24"/>
          <w:szCs w:val="24"/>
          <w:lang w:val="en-US"/>
        </w:rPr>
        <w:instrText xml:space="preserve"> ADDIN ZOTERO_ITEM CSL_CITATION {"citationID":"LYz71bGB","properties":{"formattedCitation":"(35)","plainCitation":"(35)","noteIndex":0},"citationItems":[{"id":1860,"uris":["http://zotero.org/groups/74655/items/VUVPWAPS"],"uri":["http://zotero.org/groups/74655/items/VUVPWAPS"],"itemData":{"id":1860,"type":"article-journal","abstract":"DNA elimination is developmentally programmed in a wide variety of eukaryotes, including unicellular ciliates, and leads to the generation of distinct germline and somatic genomes. The ciliate Paramecium tetraurelia harbors two types of nuclei with different functions and genome structures. The transcriptionally inactive micronucleus contains the complete germline genome, while the somatic macronucleus contains a reduced genome streamlined for gene expression. During development of the somatic macronucleus, the germline genome undergoes massive and reproducible DNA elimination events. Availability of both the somatic and germline genomes is essential to examine the genome changes that occur during programmed DNA elimination and ultimately decipher the mechanisms underlying the specific removal of germline-limited sequences.\\ We developed a novel experimental approach that uses flow cell imaging and flow cytometry to sort subpopulations of nuclei to high purity. We sorted vegetative micronuclei and macronuclei during development of P. tetraurelia. We validated the method by flow cell imaging and by high throughput DNA sequencing. Our work establishes the proof of principle that developing somatic macronuclei can be sorted from a complex biological sample to high purity based on their size, shape and DNA content. This method enabled us to sequence, for the first time, the germline DNA from pure micronuclei and to identify novel transposable elements. Sequencing the germline DNA confirms that the Pgm domesticated transposase is required for the excision of all 45,000 Internal Eliminated Sequences. Comparison of the germline DNA and unrearranged DNA obtained from PGM-silenced cells reveals that the latter does not provide a faithful representation of the germline genome.\\ We developed a flow cytometry-based method to purify P. tetraurelia nuclei to high purity and provided quality control with flow cell imaging and high throughput DNA sequencing. We identified 61 germline transposable elements including the first Paramecium retrotransposons. This approach paves the way to sequence the germline genomes of P. aurelia sibling species for future comparative genomic studies.","container-title":"BMC Genomics","issue":"1","page":"327","title":"Flow cytometry sorting of nuclei enables the first global characterization of Paramecium germline DNA and transposable elements","volume":"18","author":[{"family":"Guerin","given":"F."},{"family":"Arnaiz","given":"O."},{"family":"Boggetto","given":"N."},{"family":"Denby Wilkes","given":"C."},{"family":"Meyer","given":"E."},{"family":"Sperling","given":"L."},{"family":"Duharcourt","given":"S."}],"issued":{"date-parts":[["2017",4]]}}}],"schema":"https://github.com/citation-style-language/schema/raw/master/csl-citation.json"} </w:instrText>
      </w:r>
      <w:r w:rsidR="000010F9" w:rsidRPr="004200DA">
        <w:rPr>
          <w:rFonts w:ascii="Arial" w:hAnsi="Arial" w:cs="Arial"/>
          <w:sz w:val="24"/>
          <w:szCs w:val="24"/>
          <w:lang w:val="en-US"/>
        </w:rPr>
        <w:fldChar w:fldCharType="separate"/>
      </w:r>
      <w:r w:rsidR="00CC2F31" w:rsidRPr="00EE686E">
        <w:rPr>
          <w:rFonts w:ascii="Arial" w:hAnsi="Arial" w:cs="Arial"/>
          <w:sz w:val="24"/>
          <w:lang w:val="en-US"/>
        </w:rPr>
        <w:t>(35)</w:t>
      </w:r>
      <w:r w:rsidR="000010F9" w:rsidRPr="004200DA">
        <w:rPr>
          <w:rFonts w:ascii="Arial" w:hAnsi="Arial" w:cs="Arial"/>
          <w:sz w:val="24"/>
          <w:szCs w:val="24"/>
          <w:lang w:val="en-US"/>
        </w:rPr>
        <w:fldChar w:fldCharType="end"/>
      </w:r>
      <w:r w:rsidR="00BB5966" w:rsidRPr="004200DA">
        <w:rPr>
          <w:rFonts w:ascii="Arial" w:hAnsi="Arial" w:cs="Arial"/>
          <w:sz w:val="24"/>
          <w:szCs w:val="24"/>
          <w:lang w:val="en-US"/>
        </w:rPr>
        <w:t xml:space="preserve">. </w:t>
      </w:r>
      <w:r w:rsidR="00476FDE" w:rsidRPr="004200DA">
        <w:rPr>
          <w:rFonts w:ascii="Arial" w:hAnsi="Arial" w:cs="Arial"/>
          <w:sz w:val="24"/>
          <w:szCs w:val="24"/>
          <w:lang w:val="en-US"/>
        </w:rPr>
        <w:t>The e</w:t>
      </w:r>
      <w:r w:rsidR="00BB5966" w:rsidRPr="004200DA">
        <w:rPr>
          <w:rFonts w:ascii="Arial" w:hAnsi="Arial" w:cs="Arial"/>
          <w:sz w:val="24"/>
          <w:szCs w:val="24"/>
          <w:lang w:val="en-US"/>
        </w:rPr>
        <w:t>ffect ob</w:t>
      </w:r>
      <w:r w:rsidR="00476FDE" w:rsidRPr="004200DA">
        <w:rPr>
          <w:rFonts w:ascii="Arial" w:hAnsi="Arial" w:cs="Arial"/>
          <w:sz w:val="24"/>
          <w:szCs w:val="24"/>
          <w:lang w:val="en-US"/>
        </w:rPr>
        <w:t>served</w:t>
      </w:r>
      <w:r w:rsidR="006732AB" w:rsidRPr="004200DA">
        <w:rPr>
          <w:rFonts w:ascii="Arial" w:hAnsi="Arial" w:cs="Arial"/>
          <w:sz w:val="24"/>
          <w:szCs w:val="24"/>
          <w:lang w:val="en-US"/>
        </w:rPr>
        <w:t xml:space="preserve"> for </w:t>
      </w:r>
      <w:r w:rsidR="00BB5966" w:rsidRPr="0053001A">
        <w:rPr>
          <w:rFonts w:ascii="Arial" w:hAnsi="Arial" w:cs="Arial"/>
          <w:i/>
          <w:sz w:val="24"/>
          <w:szCs w:val="24"/>
          <w:lang w:val="en-US"/>
        </w:rPr>
        <w:t>SPT4</w:t>
      </w:r>
      <w:r w:rsidR="00BB5966" w:rsidRPr="0053001A">
        <w:rPr>
          <w:rFonts w:ascii="Arial" w:hAnsi="Arial" w:cs="Arial"/>
          <w:sz w:val="24"/>
          <w:szCs w:val="24"/>
          <w:lang w:val="en-US"/>
        </w:rPr>
        <w:t xml:space="preserve">-RNAi was comparable with results </w:t>
      </w:r>
      <w:r w:rsidR="00476FDE" w:rsidRPr="0053001A">
        <w:rPr>
          <w:rFonts w:ascii="Arial" w:hAnsi="Arial" w:cs="Arial"/>
          <w:sz w:val="24"/>
          <w:szCs w:val="24"/>
          <w:lang w:val="en-US"/>
        </w:rPr>
        <w:t xml:space="preserve">obtained </w:t>
      </w:r>
      <w:r w:rsidR="00BB5966" w:rsidRPr="0053001A">
        <w:rPr>
          <w:rFonts w:ascii="Arial" w:hAnsi="Arial" w:cs="Arial"/>
          <w:sz w:val="24"/>
          <w:szCs w:val="24"/>
          <w:lang w:val="en-US"/>
        </w:rPr>
        <w:t xml:space="preserve">for </w:t>
      </w:r>
      <w:r w:rsidR="00476FDE" w:rsidRPr="0053001A">
        <w:rPr>
          <w:rFonts w:ascii="Arial" w:hAnsi="Arial" w:cs="Arial"/>
          <w:sz w:val="24"/>
          <w:szCs w:val="24"/>
          <w:lang w:val="en-US"/>
        </w:rPr>
        <w:t xml:space="preserve">the </w:t>
      </w:r>
      <w:r w:rsidR="00BB5966" w:rsidRPr="0053001A">
        <w:rPr>
          <w:rFonts w:ascii="Arial" w:hAnsi="Arial" w:cs="Arial"/>
          <w:sz w:val="24"/>
          <w:szCs w:val="24"/>
          <w:lang w:val="en-US"/>
        </w:rPr>
        <w:t xml:space="preserve">silencing of other </w:t>
      </w:r>
      <w:r w:rsidR="005B1854" w:rsidRPr="0053001A">
        <w:rPr>
          <w:rFonts w:ascii="Arial" w:hAnsi="Arial" w:cs="Arial"/>
          <w:sz w:val="24"/>
          <w:szCs w:val="24"/>
          <w:lang w:val="en-US"/>
        </w:rPr>
        <w:t>compon</w:t>
      </w:r>
      <w:r w:rsidR="005B1854" w:rsidRPr="00FE0D57">
        <w:rPr>
          <w:rFonts w:ascii="Arial" w:hAnsi="Arial" w:cs="Arial"/>
          <w:sz w:val="24"/>
          <w:szCs w:val="24"/>
          <w:lang w:val="en-US"/>
        </w:rPr>
        <w:t>ent</w:t>
      </w:r>
      <w:r w:rsidR="00A8107D" w:rsidRPr="00FE0D57">
        <w:rPr>
          <w:rFonts w:ascii="Arial" w:hAnsi="Arial" w:cs="Arial"/>
          <w:sz w:val="24"/>
          <w:szCs w:val="24"/>
          <w:lang w:val="en-US"/>
        </w:rPr>
        <w:t>s</w:t>
      </w:r>
      <w:r w:rsidR="00BB5966" w:rsidRPr="00FE0D57">
        <w:rPr>
          <w:rFonts w:ascii="Arial" w:hAnsi="Arial" w:cs="Arial"/>
          <w:sz w:val="24"/>
          <w:szCs w:val="24"/>
          <w:lang w:val="en-US"/>
        </w:rPr>
        <w:t xml:space="preserve"> of </w:t>
      </w:r>
      <w:r w:rsidR="00476FDE" w:rsidRPr="00E77C12">
        <w:rPr>
          <w:rFonts w:ascii="Arial" w:hAnsi="Arial" w:cs="Arial"/>
          <w:sz w:val="24"/>
          <w:szCs w:val="24"/>
          <w:lang w:val="en-US"/>
        </w:rPr>
        <w:t xml:space="preserve">the </w:t>
      </w:r>
      <w:r w:rsidR="00BB5966" w:rsidRPr="00E77C12">
        <w:rPr>
          <w:rFonts w:ascii="Arial" w:hAnsi="Arial" w:cs="Arial"/>
          <w:sz w:val="24"/>
          <w:szCs w:val="24"/>
          <w:lang w:val="en-US"/>
        </w:rPr>
        <w:t>scnRNA pathway – Dcl2/3</w:t>
      </w:r>
      <w:r w:rsidR="005B1854" w:rsidRPr="00E77C12">
        <w:rPr>
          <w:rFonts w:ascii="Arial" w:hAnsi="Arial" w:cs="Arial"/>
          <w:sz w:val="24"/>
          <w:szCs w:val="24"/>
          <w:lang w:val="en-US"/>
        </w:rPr>
        <w:t xml:space="preserve"> </w:t>
      </w:r>
      <w:r w:rsidR="006732AB" w:rsidRPr="00E77C12">
        <w:rPr>
          <w:rFonts w:ascii="Arial" w:hAnsi="Arial" w:cs="Arial"/>
          <w:sz w:val="24"/>
          <w:szCs w:val="24"/>
          <w:lang w:val="en-US"/>
        </w:rPr>
        <w:t>(DICER like proteins), and</w:t>
      </w:r>
      <w:r w:rsidR="00A8107D" w:rsidRPr="00E77C12">
        <w:rPr>
          <w:rFonts w:ascii="Arial" w:hAnsi="Arial" w:cs="Arial"/>
          <w:sz w:val="24"/>
          <w:szCs w:val="24"/>
          <w:lang w:val="en-US"/>
        </w:rPr>
        <w:t xml:space="preserve"> </w:t>
      </w:r>
      <w:r w:rsidR="006732AB" w:rsidRPr="00E77C12">
        <w:rPr>
          <w:rFonts w:ascii="Arial" w:hAnsi="Arial" w:cs="Arial"/>
          <w:sz w:val="24"/>
          <w:szCs w:val="24"/>
          <w:lang w:val="en-US"/>
        </w:rPr>
        <w:t>we observed significant retention of all TEs (</w:t>
      </w:r>
      <w:r w:rsidR="004A7EFD" w:rsidRPr="00E77C12">
        <w:rPr>
          <w:rFonts w:ascii="Arial" w:hAnsi="Arial" w:cs="Arial"/>
          <w:b/>
          <w:sz w:val="24"/>
          <w:szCs w:val="24"/>
          <w:lang w:val="en-US"/>
        </w:rPr>
        <w:t>Figure</w:t>
      </w:r>
      <w:r w:rsidR="006732AB" w:rsidRPr="00E77C12">
        <w:rPr>
          <w:rFonts w:ascii="Arial" w:hAnsi="Arial" w:cs="Arial"/>
          <w:b/>
          <w:sz w:val="24"/>
          <w:szCs w:val="24"/>
          <w:lang w:val="en-US"/>
        </w:rPr>
        <w:t xml:space="preserve"> 5B</w:t>
      </w:r>
      <w:r w:rsidR="006732AB" w:rsidRPr="00E77C12">
        <w:rPr>
          <w:rFonts w:ascii="Arial" w:hAnsi="Arial" w:cs="Arial"/>
          <w:sz w:val="24"/>
          <w:szCs w:val="24"/>
          <w:lang w:val="en-US"/>
        </w:rPr>
        <w:t>)</w:t>
      </w:r>
      <w:r w:rsidR="00BB5966" w:rsidRPr="00E77C12">
        <w:rPr>
          <w:rFonts w:ascii="Arial" w:hAnsi="Arial" w:cs="Arial"/>
          <w:sz w:val="24"/>
          <w:szCs w:val="24"/>
          <w:lang w:val="en-US"/>
        </w:rPr>
        <w:t xml:space="preserve">. </w:t>
      </w:r>
      <w:r w:rsidR="005B1854" w:rsidRPr="004200DA">
        <w:rPr>
          <w:rFonts w:ascii="Arial" w:hAnsi="Arial" w:cs="Arial"/>
          <w:sz w:val="24"/>
          <w:szCs w:val="24"/>
          <w:lang w:val="en-US"/>
        </w:rPr>
        <w:t>D</w:t>
      </w:r>
      <w:r w:rsidR="00BB5966" w:rsidRPr="004200DA">
        <w:rPr>
          <w:rFonts w:ascii="Arial" w:hAnsi="Arial" w:cs="Arial"/>
          <w:sz w:val="24"/>
          <w:szCs w:val="24"/>
          <w:lang w:val="en-US"/>
        </w:rPr>
        <w:t xml:space="preserve">iminution </w:t>
      </w:r>
      <w:r w:rsidR="005B1854" w:rsidRPr="004200DA">
        <w:rPr>
          <w:rFonts w:ascii="Arial" w:hAnsi="Arial" w:cs="Arial"/>
          <w:sz w:val="24"/>
          <w:szCs w:val="24"/>
          <w:lang w:val="en-US"/>
        </w:rPr>
        <w:t xml:space="preserve">of both Spt4m </w:t>
      </w:r>
      <w:r w:rsidR="00A8107D" w:rsidRPr="004200DA">
        <w:rPr>
          <w:rFonts w:ascii="Arial" w:hAnsi="Arial" w:cs="Arial"/>
          <w:sz w:val="24"/>
          <w:szCs w:val="24"/>
          <w:lang w:val="en-US"/>
        </w:rPr>
        <w:t xml:space="preserve">proteins </w:t>
      </w:r>
      <w:r w:rsidR="00BB5966" w:rsidRPr="004200DA">
        <w:rPr>
          <w:rFonts w:ascii="Arial" w:hAnsi="Arial" w:cs="Arial"/>
          <w:sz w:val="24"/>
          <w:szCs w:val="24"/>
          <w:lang w:val="en-US"/>
        </w:rPr>
        <w:t xml:space="preserve">resulted in much less reads </w:t>
      </w:r>
      <w:r w:rsidR="00BB5966" w:rsidRPr="0053001A">
        <w:rPr>
          <w:rFonts w:ascii="Arial" w:hAnsi="Arial" w:cs="Arial"/>
          <w:sz w:val="24"/>
          <w:szCs w:val="24"/>
          <w:lang w:val="en-US"/>
        </w:rPr>
        <w:t>mapping to TE</w:t>
      </w:r>
      <w:r w:rsidR="00D6351E" w:rsidRPr="0053001A">
        <w:rPr>
          <w:rFonts w:ascii="Arial" w:hAnsi="Arial" w:cs="Arial"/>
          <w:sz w:val="24"/>
          <w:szCs w:val="24"/>
          <w:lang w:val="en-US"/>
        </w:rPr>
        <w:t>s</w:t>
      </w:r>
      <w:r w:rsidR="006732AB" w:rsidRPr="0053001A">
        <w:rPr>
          <w:rFonts w:ascii="Arial" w:hAnsi="Arial" w:cs="Arial"/>
          <w:sz w:val="24"/>
          <w:szCs w:val="24"/>
          <w:lang w:val="en-US"/>
        </w:rPr>
        <w:t xml:space="preserve">, leading to the conclusion that </w:t>
      </w:r>
      <w:r w:rsidR="00D6351E" w:rsidRPr="0053001A">
        <w:rPr>
          <w:rFonts w:ascii="Arial" w:hAnsi="Arial" w:cs="Arial"/>
          <w:sz w:val="24"/>
          <w:szCs w:val="24"/>
          <w:lang w:val="en-US"/>
        </w:rPr>
        <w:t xml:space="preserve">in this case the </w:t>
      </w:r>
      <w:r w:rsidR="006732AB" w:rsidRPr="0053001A">
        <w:rPr>
          <w:rFonts w:ascii="Arial" w:hAnsi="Arial" w:cs="Arial"/>
          <w:sz w:val="24"/>
          <w:szCs w:val="24"/>
          <w:lang w:val="en-US"/>
        </w:rPr>
        <w:t xml:space="preserve">three </w:t>
      </w:r>
      <w:r w:rsidR="006732AB" w:rsidRPr="0053001A">
        <w:rPr>
          <w:rFonts w:ascii="Arial" w:hAnsi="Arial" w:cs="Arial"/>
          <w:i/>
          <w:sz w:val="24"/>
          <w:szCs w:val="24"/>
          <w:lang w:val="en-US"/>
        </w:rPr>
        <w:t>SPT4</w:t>
      </w:r>
      <w:r w:rsidR="006732AB" w:rsidRPr="0053001A">
        <w:rPr>
          <w:rFonts w:ascii="Arial" w:hAnsi="Arial" w:cs="Arial"/>
          <w:sz w:val="24"/>
          <w:szCs w:val="24"/>
          <w:lang w:val="en-US"/>
        </w:rPr>
        <w:t xml:space="preserve"> genes act in</w:t>
      </w:r>
      <w:r w:rsidR="00D6351E" w:rsidRPr="0053001A">
        <w:rPr>
          <w:rFonts w:ascii="Arial" w:hAnsi="Arial" w:cs="Arial"/>
          <w:sz w:val="24"/>
          <w:szCs w:val="24"/>
          <w:lang w:val="en-US"/>
        </w:rPr>
        <w:t xml:space="preserve"> a</w:t>
      </w:r>
      <w:r w:rsidR="006732AB" w:rsidRPr="0053001A">
        <w:rPr>
          <w:rFonts w:ascii="Arial" w:hAnsi="Arial" w:cs="Arial"/>
          <w:sz w:val="24"/>
          <w:szCs w:val="24"/>
          <w:lang w:val="en-US"/>
        </w:rPr>
        <w:t xml:space="preserve"> redundant manner</w:t>
      </w:r>
      <w:r w:rsidR="00BB5966" w:rsidRPr="0053001A">
        <w:rPr>
          <w:rFonts w:ascii="Arial" w:hAnsi="Arial" w:cs="Arial"/>
          <w:sz w:val="24"/>
          <w:szCs w:val="24"/>
          <w:lang w:val="en-US"/>
        </w:rPr>
        <w:t xml:space="preserve">. </w:t>
      </w:r>
    </w:p>
    <w:p w14:paraId="1EF760E6" w14:textId="50DB36F1" w:rsidR="00A674B0" w:rsidRPr="0053001A" w:rsidRDefault="00E77C12" w:rsidP="00347664">
      <w:pPr>
        <w:spacing w:line="240" w:lineRule="auto"/>
        <w:ind w:firstLine="284"/>
        <w:jc w:val="both"/>
        <w:rPr>
          <w:rFonts w:ascii="Arial" w:hAnsi="Arial" w:cs="Arial"/>
          <w:sz w:val="24"/>
          <w:szCs w:val="24"/>
          <w:lang w:val="en-US"/>
        </w:rPr>
      </w:pPr>
      <w:r w:rsidRPr="0043634A">
        <w:rPr>
          <w:rFonts w:ascii="Arial" w:hAnsi="Arial" w:cs="Arial"/>
          <w:sz w:val="24"/>
          <w:szCs w:val="24"/>
          <w:lang w:val="en-US"/>
        </w:rPr>
        <w:t xml:space="preserve">To determine whether the </w:t>
      </w:r>
      <w:r>
        <w:rPr>
          <w:rFonts w:ascii="Arial" w:hAnsi="Arial" w:cs="Arial"/>
          <w:sz w:val="24"/>
          <w:szCs w:val="24"/>
          <w:lang w:val="en-US"/>
        </w:rPr>
        <w:t xml:space="preserve">retention of TEs </w:t>
      </w:r>
      <w:r w:rsidR="008066E4">
        <w:rPr>
          <w:rFonts w:ascii="Arial" w:hAnsi="Arial" w:cs="Arial"/>
          <w:sz w:val="24"/>
          <w:szCs w:val="24"/>
          <w:lang w:val="en-US"/>
        </w:rPr>
        <w:t>can be associated</w:t>
      </w:r>
      <w:r>
        <w:rPr>
          <w:rFonts w:ascii="Arial" w:hAnsi="Arial" w:cs="Arial"/>
          <w:sz w:val="24"/>
          <w:szCs w:val="24"/>
          <w:lang w:val="en-US"/>
        </w:rPr>
        <w:t xml:space="preserve"> with</w:t>
      </w:r>
      <w:r w:rsidRPr="0011551C">
        <w:rPr>
          <w:rFonts w:ascii="Arial" w:hAnsi="Arial" w:cs="Arial"/>
          <w:sz w:val="24"/>
          <w:szCs w:val="24"/>
          <w:lang w:val="en-US"/>
        </w:rPr>
        <w:t xml:space="preserve"> transcriptional upregulation of </w:t>
      </w:r>
      <w:r>
        <w:rPr>
          <w:rFonts w:ascii="Arial" w:hAnsi="Arial" w:cs="Arial"/>
          <w:sz w:val="24"/>
          <w:szCs w:val="24"/>
          <w:lang w:val="en-US"/>
        </w:rPr>
        <w:t>these elements</w:t>
      </w:r>
      <w:r w:rsidRPr="0011551C">
        <w:rPr>
          <w:rFonts w:ascii="Arial" w:hAnsi="Arial" w:cs="Arial"/>
          <w:sz w:val="24"/>
          <w:szCs w:val="24"/>
          <w:lang w:val="en-US"/>
        </w:rPr>
        <w:t xml:space="preserve">, as previously reported upon </w:t>
      </w:r>
      <w:r w:rsidRPr="0043634A">
        <w:rPr>
          <w:rFonts w:ascii="Arial" w:hAnsi="Arial" w:cs="Arial"/>
          <w:i/>
          <w:sz w:val="24"/>
          <w:szCs w:val="24"/>
          <w:lang w:val="en-US"/>
        </w:rPr>
        <w:t>EZL1</w:t>
      </w:r>
      <w:r w:rsidRPr="0011551C">
        <w:rPr>
          <w:rFonts w:ascii="Arial" w:hAnsi="Arial" w:cs="Arial"/>
          <w:sz w:val="24"/>
          <w:szCs w:val="24"/>
          <w:lang w:val="en-US"/>
        </w:rPr>
        <w:t xml:space="preserve"> </w:t>
      </w:r>
      <w:r>
        <w:rPr>
          <w:rFonts w:ascii="Arial" w:hAnsi="Arial" w:cs="Arial"/>
          <w:sz w:val="24"/>
          <w:szCs w:val="24"/>
          <w:lang w:val="en-US"/>
        </w:rPr>
        <w:t>silencing</w:t>
      </w:r>
      <w:r w:rsidRPr="0011551C">
        <w:rPr>
          <w:rFonts w:ascii="Arial" w:hAnsi="Arial" w:cs="Arial"/>
          <w:sz w:val="24"/>
          <w:szCs w:val="24"/>
          <w:lang w:val="en-US"/>
        </w:rPr>
        <w:t xml:space="preserve"> </w:t>
      </w:r>
      <w:r>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Mu9i0CTr","properties":{"formattedCitation":"(37)","plainCitation":"(37)","noteIndex":0},"citationItems":[{"id":2417,"uris":["http://zotero.org/groups/74655/items/JI7NTTS9"],"uri":["http://zotero.org/groups/74655/items/JI7NTTS9"],"itemData":{"id":2417,"type":"article-journal","abstract":"In animals and plants, the H3K9me3 and H3K27me3 chromatin silencing marks are deposited by different protein machineries. H3K9me3 is catalyzed by the SET-domain SU(VAR)3-9 enzymes, while H3K27me3 is catalyzed by the SET-domain Enhancer-of-zeste enzymes, which are the catalytic subunits of Polycomb Repressive Complex 2 (PRC2). Here, we show that the Enhancer-of-zeste-like protein Ezl1 from the unicellular eukaryote Paramecium tetraurelia, which exhibits significant sequence and structural similarities with human EZH2, catalyzes methylation of histone H3 in vitro and in vivo with an apparent specificity toward K9 and K27. We find that H3K9me3 and H3K27me3 co-occur at multiple families of transposable elements in an Ezl1-dependent manner. We demonstrate that loss of these histone marks results in global transcriptional hyperactivation of transposable elements with modest effects on protein-coding gene expression. Our study suggests that although often considered functionally distinct, H3K9me3 and H3K27me3 may share a common evolutionary history as well as a common ancestral role in silencing transposable elements.","container-title":"Nat Commun","issue":"1","page":"2710","title":"The Polycomb protein Ezl1 mediates H3K9 and H3K27 methylation to repress transposable elements in Paramecium","volume":"10","author":[{"family":"Frapporti","given":"A."},{"family":"Mir? Pina","given":"C."},{"family":"Arnaiz","given":"O."},{"family":"Holoch","given":"D."},{"family":"Kawaguchi","given":"T."},{"family":"Humbert","given":"A."},{"family":"Eleftheriou","given":"E."},{"family":"Lombard","given":"B."},{"family":"Loew","given":"D."},{"family":"Sperling","given":"L."},{"family":"Guitot","given":"K."},{"family":"Margueron","given":"R."},{"family":"Duharcourt","given":"S."}],"issued":{"date-parts":[["2019"]]}}}],"schema":"https://github.com/citation-style-language/schema/raw/master/csl-citation.json"} </w:instrText>
      </w:r>
      <w:r>
        <w:rPr>
          <w:rFonts w:ascii="Arial" w:hAnsi="Arial" w:cs="Arial"/>
          <w:sz w:val="24"/>
          <w:szCs w:val="24"/>
          <w:lang w:val="en-US"/>
        </w:rPr>
        <w:fldChar w:fldCharType="separate"/>
      </w:r>
      <w:r w:rsidR="008066E4" w:rsidRPr="008066E4">
        <w:rPr>
          <w:rFonts w:ascii="Arial" w:hAnsi="Arial" w:cs="Arial"/>
          <w:sz w:val="24"/>
          <w:lang w:val="en-US"/>
        </w:rPr>
        <w:t>(37)</w:t>
      </w:r>
      <w:r>
        <w:rPr>
          <w:rFonts w:ascii="Arial" w:hAnsi="Arial" w:cs="Arial"/>
          <w:sz w:val="24"/>
          <w:szCs w:val="24"/>
          <w:lang w:val="en-US"/>
        </w:rPr>
        <w:fldChar w:fldCharType="end"/>
      </w:r>
      <w:r w:rsidR="00DF6BC4">
        <w:rPr>
          <w:rFonts w:ascii="Arial" w:hAnsi="Arial" w:cs="Arial"/>
          <w:sz w:val="24"/>
          <w:szCs w:val="24"/>
          <w:lang w:val="en-US"/>
        </w:rPr>
        <w:t>, we performed pair</w:t>
      </w:r>
      <w:r w:rsidR="008066E4">
        <w:rPr>
          <w:rFonts w:ascii="Arial" w:hAnsi="Arial" w:cs="Arial"/>
          <w:sz w:val="24"/>
          <w:szCs w:val="24"/>
          <w:lang w:val="en-US"/>
        </w:rPr>
        <w:t>ed</w:t>
      </w:r>
      <w:r w:rsidR="00DF6BC4">
        <w:rPr>
          <w:rFonts w:ascii="Arial" w:hAnsi="Arial" w:cs="Arial"/>
          <w:sz w:val="24"/>
          <w:szCs w:val="24"/>
          <w:lang w:val="en-US"/>
        </w:rPr>
        <w:t>-end</w:t>
      </w:r>
      <w:r w:rsidRPr="0011551C">
        <w:rPr>
          <w:rFonts w:ascii="Arial" w:hAnsi="Arial" w:cs="Arial"/>
          <w:sz w:val="24"/>
          <w:szCs w:val="24"/>
          <w:lang w:val="en-US"/>
        </w:rPr>
        <w:t xml:space="preserve"> mRNA</w:t>
      </w:r>
      <w:r w:rsidR="00056766">
        <w:rPr>
          <w:rFonts w:ascii="Arial" w:hAnsi="Arial" w:cs="Arial"/>
          <w:sz w:val="24"/>
          <w:szCs w:val="24"/>
          <w:lang w:val="en-US"/>
        </w:rPr>
        <w:t xml:space="preserve"> </w:t>
      </w:r>
      <w:r w:rsidRPr="0011551C">
        <w:rPr>
          <w:rFonts w:ascii="Arial" w:hAnsi="Arial" w:cs="Arial"/>
          <w:sz w:val="24"/>
          <w:szCs w:val="24"/>
          <w:lang w:val="en-US"/>
        </w:rPr>
        <w:t>seq</w:t>
      </w:r>
      <w:r w:rsidR="00056766">
        <w:rPr>
          <w:rFonts w:ascii="Arial" w:hAnsi="Arial" w:cs="Arial"/>
          <w:sz w:val="24"/>
          <w:szCs w:val="24"/>
          <w:lang w:val="en-US"/>
        </w:rPr>
        <w:t>uencing</w:t>
      </w:r>
      <w:r w:rsidRPr="0011551C">
        <w:rPr>
          <w:rFonts w:ascii="Arial" w:hAnsi="Arial" w:cs="Arial"/>
          <w:sz w:val="24"/>
          <w:szCs w:val="24"/>
          <w:lang w:val="en-US"/>
        </w:rPr>
        <w:t xml:space="preserve"> at late developmental stages (30-40 hours after T0) </w:t>
      </w:r>
      <w:r w:rsidR="008066E4">
        <w:rPr>
          <w:rFonts w:ascii="Arial" w:hAnsi="Arial" w:cs="Arial"/>
          <w:sz w:val="24"/>
          <w:szCs w:val="24"/>
          <w:lang w:val="en-US"/>
        </w:rPr>
        <w:t>in</w:t>
      </w:r>
      <w:r w:rsidRPr="0011551C">
        <w:rPr>
          <w:rFonts w:ascii="Arial" w:hAnsi="Arial" w:cs="Arial"/>
          <w:sz w:val="24"/>
          <w:szCs w:val="24"/>
          <w:lang w:val="en-US"/>
        </w:rPr>
        <w:t xml:space="preserve"> control, </w:t>
      </w:r>
      <w:r w:rsidRPr="0043634A">
        <w:rPr>
          <w:rFonts w:ascii="Arial" w:hAnsi="Arial" w:cs="Arial"/>
          <w:i/>
          <w:sz w:val="24"/>
          <w:szCs w:val="24"/>
          <w:lang w:val="en-US"/>
        </w:rPr>
        <w:t>SPT5m</w:t>
      </w:r>
      <w:r>
        <w:rPr>
          <w:rFonts w:ascii="Arial" w:hAnsi="Arial" w:cs="Arial"/>
          <w:sz w:val="24"/>
          <w:szCs w:val="24"/>
          <w:lang w:val="en-US"/>
        </w:rPr>
        <w:t xml:space="preserve"> and </w:t>
      </w:r>
      <w:r w:rsidRPr="0043634A">
        <w:rPr>
          <w:rFonts w:ascii="Arial" w:hAnsi="Arial" w:cs="Arial"/>
          <w:i/>
          <w:sz w:val="24"/>
          <w:szCs w:val="24"/>
          <w:lang w:val="en-US"/>
        </w:rPr>
        <w:t>SPT4</w:t>
      </w:r>
      <w:r>
        <w:rPr>
          <w:rFonts w:ascii="Arial" w:hAnsi="Arial" w:cs="Arial"/>
          <w:sz w:val="24"/>
          <w:szCs w:val="24"/>
          <w:lang w:val="en-US"/>
        </w:rPr>
        <w:t>-</w:t>
      </w:r>
      <w:r w:rsidRPr="0011551C">
        <w:rPr>
          <w:rFonts w:ascii="Arial" w:hAnsi="Arial" w:cs="Arial"/>
          <w:sz w:val="24"/>
          <w:szCs w:val="24"/>
          <w:lang w:val="en-US"/>
        </w:rPr>
        <w:t xml:space="preserve">RNAi </w:t>
      </w:r>
      <w:r w:rsidR="008066E4">
        <w:rPr>
          <w:rFonts w:ascii="Arial" w:hAnsi="Arial" w:cs="Arial"/>
          <w:sz w:val="24"/>
          <w:szCs w:val="24"/>
          <w:lang w:val="en-US"/>
        </w:rPr>
        <w:t xml:space="preserve">conditions. </w:t>
      </w:r>
      <w:r>
        <w:rPr>
          <w:rFonts w:ascii="Arial" w:hAnsi="Arial" w:cs="Arial"/>
          <w:sz w:val="24"/>
          <w:szCs w:val="24"/>
          <w:lang w:val="en-US"/>
        </w:rPr>
        <w:t xml:space="preserve">Our analysis </w:t>
      </w:r>
      <w:r w:rsidRPr="0011551C">
        <w:rPr>
          <w:rFonts w:ascii="Arial" w:hAnsi="Arial" w:cs="Arial"/>
          <w:sz w:val="24"/>
          <w:szCs w:val="24"/>
          <w:lang w:val="en-US"/>
        </w:rPr>
        <w:t>reveal</w:t>
      </w:r>
      <w:r>
        <w:rPr>
          <w:rFonts w:ascii="Arial" w:hAnsi="Arial" w:cs="Arial"/>
          <w:sz w:val="24"/>
          <w:szCs w:val="24"/>
          <w:lang w:val="en-US"/>
        </w:rPr>
        <w:t>ed</w:t>
      </w:r>
      <w:r w:rsidRPr="0011551C">
        <w:rPr>
          <w:rFonts w:ascii="Arial" w:hAnsi="Arial" w:cs="Arial"/>
          <w:sz w:val="24"/>
          <w:szCs w:val="24"/>
          <w:lang w:val="en-US"/>
        </w:rPr>
        <w:t xml:space="preserve"> that </w:t>
      </w:r>
      <w:r>
        <w:rPr>
          <w:rFonts w:ascii="Arial" w:hAnsi="Arial" w:cs="Arial"/>
          <w:sz w:val="24"/>
          <w:szCs w:val="24"/>
          <w:lang w:val="en-US"/>
        </w:rPr>
        <w:t xml:space="preserve">expression </w:t>
      </w:r>
      <w:r>
        <w:rPr>
          <w:rFonts w:ascii="Arial" w:hAnsi="Arial" w:cs="Arial"/>
          <w:sz w:val="24"/>
          <w:szCs w:val="24"/>
          <w:lang w:val="en-US"/>
        </w:rPr>
        <w:lastRenderedPageBreak/>
        <w:t xml:space="preserve">of </w:t>
      </w:r>
      <w:r w:rsidRPr="0011551C">
        <w:rPr>
          <w:rFonts w:ascii="Arial" w:hAnsi="Arial" w:cs="Arial"/>
          <w:sz w:val="24"/>
          <w:szCs w:val="24"/>
          <w:lang w:val="en-US"/>
        </w:rPr>
        <w:t>TE</w:t>
      </w:r>
      <w:r w:rsidR="00405F1A">
        <w:rPr>
          <w:rFonts w:ascii="Arial" w:hAnsi="Arial" w:cs="Arial"/>
          <w:sz w:val="24"/>
          <w:szCs w:val="24"/>
          <w:lang w:val="en-US"/>
        </w:rPr>
        <w:t>s</w:t>
      </w:r>
      <w:r w:rsidRPr="0011551C">
        <w:rPr>
          <w:rFonts w:ascii="Arial" w:hAnsi="Arial" w:cs="Arial"/>
          <w:sz w:val="24"/>
          <w:szCs w:val="24"/>
          <w:lang w:val="en-US"/>
        </w:rPr>
        <w:t xml:space="preserve"> </w:t>
      </w:r>
      <w:r>
        <w:rPr>
          <w:rFonts w:ascii="Arial" w:hAnsi="Arial" w:cs="Arial"/>
          <w:sz w:val="24"/>
          <w:szCs w:val="24"/>
          <w:lang w:val="en-US"/>
        </w:rPr>
        <w:t>is</w:t>
      </w:r>
      <w:r w:rsidRPr="0011551C">
        <w:rPr>
          <w:rFonts w:ascii="Arial" w:hAnsi="Arial" w:cs="Arial"/>
          <w:sz w:val="24"/>
          <w:szCs w:val="24"/>
          <w:lang w:val="en-US"/>
        </w:rPr>
        <w:t xml:space="preserve"> </w:t>
      </w:r>
      <w:r>
        <w:rPr>
          <w:rFonts w:ascii="Arial" w:hAnsi="Arial" w:cs="Arial"/>
          <w:sz w:val="24"/>
          <w:szCs w:val="24"/>
          <w:lang w:val="en-US"/>
        </w:rPr>
        <w:t>up-regulated</w:t>
      </w:r>
      <w:r w:rsidRPr="0011551C">
        <w:rPr>
          <w:rFonts w:ascii="Arial" w:hAnsi="Arial" w:cs="Arial"/>
          <w:sz w:val="24"/>
          <w:szCs w:val="24"/>
          <w:lang w:val="en-US"/>
        </w:rPr>
        <w:t xml:space="preserve"> during MAC development upon </w:t>
      </w:r>
      <w:r w:rsidRPr="0043634A">
        <w:rPr>
          <w:rFonts w:ascii="Arial" w:hAnsi="Arial" w:cs="Arial"/>
          <w:i/>
          <w:sz w:val="24"/>
          <w:szCs w:val="24"/>
          <w:lang w:val="en-US"/>
        </w:rPr>
        <w:t>SPT5m</w:t>
      </w:r>
      <w:r>
        <w:rPr>
          <w:rFonts w:ascii="Arial" w:hAnsi="Arial" w:cs="Arial"/>
          <w:sz w:val="24"/>
          <w:szCs w:val="24"/>
          <w:lang w:val="en-US"/>
        </w:rPr>
        <w:t xml:space="preserve">-RNAi </w:t>
      </w:r>
      <w:r w:rsidR="00745D56">
        <w:rPr>
          <w:rFonts w:ascii="Arial" w:hAnsi="Arial" w:cs="Arial"/>
          <w:sz w:val="24"/>
          <w:szCs w:val="24"/>
          <w:lang w:val="en-US"/>
        </w:rPr>
        <w:t>and</w:t>
      </w:r>
      <w:r>
        <w:rPr>
          <w:rFonts w:ascii="Arial" w:hAnsi="Arial" w:cs="Arial"/>
          <w:sz w:val="24"/>
          <w:szCs w:val="24"/>
          <w:lang w:val="en-US"/>
        </w:rPr>
        <w:t xml:space="preserve"> the effect was </w:t>
      </w:r>
      <w:r w:rsidR="00745D56">
        <w:rPr>
          <w:rFonts w:ascii="Arial" w:hAnsi="Arial" w:cs="Arial"/>
          <w:sz w:val="24"/>
          <w:szCs w:val="24"/>
          <w:lang w:val="en-US"/>
        </w:rPr>
        <w:t>comparable with</w:t>
      </w:r>
      <w:r>
        <w:rPr>
          <w:rFonts w:ascii="Arial" w:hAnsi="Arial" w:cs="Arial"/>
          <w:sz w:val="24"/>
          <w:szCs w:val="24"/>
          <w:lang w:val="en-US"/>
        </w:rPr>
        <w:t xml:space="preserve"> </w:t>
      </w:r>
      <w:r w:rsidR="00944FFF">
        <w:rPr>
          <w:rFonts w:ascii="Arial" w:hAnsi="Arial" w:cs="Arial"/>
          <w:sz w:val="24"/>
          <w:szCs w:val="24"/>
          <w:lang w:val="en-US"/>
        </w:rPr>
        <w:t xml:space="preserve">de-repression </w:t>
      </w:r>
      <w:r w:rsidR="00405F1A">
        <w:rPr>
          <w:rFonts w:ascii="Arial" w:hAnsi="Arial" w:cs="Arial"/>
          <w:sz w:val="24"/>
          <w:szCs w:val="24"/>
          <w:lang w:val="en-US"/>
        </w:rPr>
        <w:t>observed for</w:t>
      </w:r>
      <w:r w:rsidR="00405F1A" w:rsidRPr="0043634A">
        <w:rPr>
          <w:rFonts w:ascii="Arial" w:hAnsi="Arial" w:cs="Arial"/>
          <w:i/>
          <w:sz w:val="24"/>
          <w:szCs w:val="24"/>
          <w:lang w:val="en-US"/>
        </w:rPr>
        <w:t xml:space="preserve"> </w:t>
      </w:r>
      <w:r w:rsidRPr="0043634A">
        <w:rPr>
          <w:rFonts w:ascii="Arial" w:hAnsi="Arial" w:cs="Arial"/>
          <w:i/>
          <w:sz w:val="24"/>
          <w:szCs w:val="24"/>
          <w:lang w:val="en-US"/>
        </w:rPr>
        <w:t>EZL1</w:t>
      </w:r>
      <w:r>
        <w:rPr>
          <w:rFonts w:ascii="Arial" w:hAnsi="Arial" w:cs="Arial"/>
          <w:sz w:val="24"/>
          <w:szCs w:val="24"/>
          <w:lang w:val="en-US"/>
        </w:rPr>
        <w:t xml:space="preserve"> </w:t>
      </w:r>
      <w:r w:rsidRPr="00085507">
        <w:rPr>
          <w:rFonts w:ascii="Arial" w:hAnsi="Arial" w:cs="Arial"/>
          <w:sz w:val="24"/>
          <w:szCs w:val="24"/>
          <w:lang w:val="en-US"/>
        </w:rPr>
        <w:t>(</w:t>
      </w:r>
      <w:r w:rsidRPr="0043634A">
        <w:rPr>
          <w:rFonts w:ascii="Arial" w:hAnsi="Arial" w:cs="Arial"/>
          <w:b/>
          <w:sz w:val="24"/>
          <w:szCs w:val="24"/>
          <w:lang w:val="en-US"/>
        </w:rPr>
        <w:t>Figure S7</w:t>
      </w:r>
      <w:r w:rsidRPr="00085507">
        <w:rPr>
          <w:rFonts w:ascii="Arial" w:hAnsi="Arial" w:cs="Arial"/>
          <w:sz w:val="24"/>
          <w:szCs w:val="24"/>
          <w:lang w:val="en-US"/>
        </w:rPr>
        <w:t>)</w:t>
      </w:r>
      <w:r w:rsidR="000B12E4">
        <w:rPr>
          <w:rFonts w:ascii="Arial" w:hAnsi="Arial" w:cs="Arial"/>
          <w:sz w:val="24"/>
          <w:szCs w:val="24"/>
          <w:lang w:val="en-US"/>
        </w:rPr>
        <w:t xml:space="preserve"> </w:t>
      </w:r>
      <w:r w:rsidRPr="004200DA">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Cxottrfe","properties":{"formattedCitation":"(50)","plainCitation":"(50)","noteIndex":0},"citationItems":[{"id":2666,"uris":["http://zotero.org/groups/74655/items/MMPA4QJB"],"uri":["http://zotero.org/groups/74655/items/MMPA4QJB"],"itemData":{"id":2666,"type":"article-journal","abstract":"Polycomb Repressive Complex 2 (PRC2) maintains transcriptionally silent genes in a repressed state via deposition of histone H3 K27 trimethyl (me3) marks. PRC2 has also been implicated in silencing transposable elements (TEs) yet how PRC2 is targeted to TEs remains unclear. To address this question, we performed tandem affinity purification combined with mass spectrometry and identified proteins that physically interact with the Paramecium Enhancer-of-zeste Ezl1 enzyme, which catalyzes H3K9me3 and H3K27me3 deposition at TEs. We show that the Paramecium PRC2 core complex comprises four subunits, each required in vivo for catalytic activity. We also identify PRC2 cofactors, including the RNA interference (RNAi) effector Ptiwi09, which are necessary to target H3K9me3 and H3K27me3 to TEs. We find that the physical interaction between PRC2 and the RNAi pathway is mediated by a RING finger protein and that small RNA recruitment of PRC2 to TEs is analogous to the small RNA recruitment of H3K9 methylation SU(VAR)3-9 enzymes.Competing Interest StatementThe authors have declared no competing interest.","container-title":"bioRxiv","DOI":"10.1101/2021.08.12.456067","note":"publisher: Cold Spring Harbor Laboratory\n_eprint: https://www.biorxiv.org/content/early/2021/08/12/2021.08.12.456067.full.pdf","title":"Paramecium Polycomb Repressive Complex 2 physically interacts with the small RNA binding PIWI protein to repress transposable elements","URL":"https://www.biorxiv.org/content/early/2021/08/12/2021.08.12.456067","author":[{"family":"Pina","given":"Caridad Miró"},{"family":"Kawaguchi","given":"Takayuki"},{"family":"Charmant","given":"Olivia"},{"family":"Michaud","given":"Audrey"},{"family":"Cohen","given":"Isadora"},{"family":"Humbert","given":"Adeline"},{"family":"Jaszczyszyn","given":"Yan"},{"family":"Del Maestro","given":"Laurence"},{"family":"Holoch","given":"Daniel"},{"family":"Ait-Si-Ali","given":"Slimane"},{"family":"Arnaiz","given":"Olivier"},{"family":"Margueron","given":"Raphaël"},{"family":"Duharcourt","given":"Sandra"}],"issued":{"date-parts":[["2021"]]}}}],"schema":"https://github.com/citation-style-language/schema/raw/master/csl-citation.json"} </w:instrText>
      </w:r>
      <w:r w:rsidRPr="004200DA">
        <w:rPr>
          <w:rFonts w:ascii="Arial" w:hAnsi="Arial" w:cs="Arial"/>
          <w:sz w:val="24"/>
          <w:szCs w:val="24"/>
          <w:lang w:val="en-US"/>
        </w:rPr>
        <w:fldChar w:fldCharType="separate"/>
      </w:r>
      <w:r w:rsidR="008066E4" w:rsidRPr="008066E4">
        <w:rPr>
          <w:rFonts w:ascii="Arial" w:hAnsi="Arial" w:cs="Arial"/>
          <w:sz w:val="24"/>
          <w:lang w:val="en-US"/>
        </w:rPr>
        <w:t>(50)</w:t>
      </w:r>
      <w:r w:rsidRPr="004200DA">
        <w:rPr>
          <w:rFonts w:ascii="Arial" w:hAnsi="Arial" w:cs="Arial"/>
          <w:sz w:val="24"/>
          <w:szCs w:val="24"/>
          <w:lang w:val="en-US"/>
        </w:rPr>
        <w:fldChar w:fldCharType="end"/>
      </w:r>
      <w:r w:rsidRPr="0011551C">
        <w:rPr>
          <w:rFonts w:ascii="Arial" w:hAnsi="Arial" w:cs="Arial"/>
          <w:sz w:val="24"/>
          <w:szCs w:val="24"/>
          <w:lang w:val="en-US"/>
        </w:rPr>
        <w:t>.</w:t>
      </w:r>
      <w:r>
        <w:rPr>
          <w:rFonts w:ascii="Arial" w:hAnsi="Arial" w:cs="Arial"/>
          <w:sz w:val="24"/>
          <w:szCs w:val="24"/>
          <w:lang w:val="en-US"/>
        </w:rPr>
        <w:t xml:space="preserve"> On the other hand,</w:t>
      </w:r>
      <w:r w:rsidRPr="0011551C">
        <w:rPr>
          <w:rFonts w:ascii="Arial" w:hAnsi="Arial" w:cs="Arial"/>
          <w:sz w:val="24"/>
          <w:szCs w:val="24"/>
          <w:lang w:val="en-US"/>
        </w:rPr>
        <w:t xml:space="preserve"> </w:t>
      </w:r>
      <w:r w:rsidRPr="0043634A">
        <w:rPr>
          <w:rFonts w:ascii="Arial" w:hAnsi="Arial" w:cs="Arial"/>
          <w:i/>
          <w:sz w:val="24"/>
          <w:szCs w:val="24"/>
          <w:lang w:val="en-US"/>
        </w:rPr>
        <w:t>SPT4</w:t>
      </w:r>
      <w:r>
        <w:rPr>
          <w:rFonts w:ascii="Arial" w:hAnsi="Arial" w:cs="Arial"/>
          <w:sz w:val="24"/>
          <w:szCs w:val="24"/>
          <w:lang w:val="en-US"/>
        </w:rPr>
        <w:t>-RNAi resulted in a very small change in TE</w:t>
      </w:r>
      <w:r w:rsidR="00405F1A">
        <w:rPr>
          <w:rFonts w:ascii="Arial" w:hAnsi="Arial" w:cs="Arial"/>
          <w:sz w:val="24"/>
          <w:szCs w:val="24"/>
          <w:lang w:val="en-US"/>
        </w:rPr>
        <w:t>s</w:t>
      </w:r>
      <w:r>
        <w:rPr>
          <w:rFonts w:ascii="Arial" w:hAnsi="Arial" w:cs="Arial"/>
          <w:sz w:val="24"/>
          <w:szCs w:val="24"/>
          <w:lang w:val="en-US"/>
        </w:rPr>
        <w:t xml:space="preserve"> expression. </w:t>
      </w:r>
      <w:r w:rsidR="000B12E4" w:rsidRPr="000B12E4">
        <w:rPr>
          <w:rFonts w:ascii="Arial" w:hAnsi="Arial" w:cs="Arial"/>
          <w:sz w:val="24"/>
          <w:szCs w:val="24"/>
          <w:lang w:val="en-US"/>
        </w:rPr>
        <w:t xml:space="preserve">When </w:t>
      </w:r>
      <w:r w:rsidR="000B12E4" w:rsidRPr="00EE686E">
        <w:rPr>
          <w:rFonts w:ascii="Arial" w:hAnsi="Arial" w:cs="Arial"/>
          <w:i/>
          <w:sz w:val="24"/>
          <w:szCs w:val="24"/>
          <w:lang w:val="en-US"/>
        </w:rPr>
        <w:t>PGM</w:t>
      </w:r>
      <w:r w:rsidR="000B12E4" w:rsidRPr="000B12E4">
        <w:rPr>
          <w:rFonts w:ascii="Arial" w:hAnsi="Arial" w:cs="Arial"/>
          <w:sz w:val="24"/>
          <w:szCs w:val="24"/>
          <w:lang w:val="en-US"/>
        </w:rPr>
        <w:t xml:space="preserve"> is silenced, we observe a retention of TEs but no de-repression of these elements, meaning that retention is not obligatory associated with non-deposition of histone marks</w:t>
      </w:r>
      <w:r w:rsidR="005D5A55">
        <w:rPr>
          <w:rFonts w:ascii="Arial" w:hAnsi="Arial" w:cs="Arial"/>
          <w:sz w:val="24"/>
          <w:szCs w:val="24"/>
          <w:lang w:val="en-US"/>
        </w:rPr>
        <w:t xml:space="preserve"> </w:t>
      </w:r>
      <w:r w:rsidR="005D5A55">
        <w:rPr>
          <w:rFonts w:ascii="Arial" w:hAnsi="Arial" w:cs="Arial"/>
          <w:sz w:val="24"/>
          <w:szCs w:val="24"/>
          <w:lang w:val="en-US"/>
        </w:rPr>
        <w:fldChar w:fldCharType="begin"/>
      </w:r>
      <w:r w:rsidR="005D5A55">
        <w:rPr>
          <w:rFonts w:ascii="Arial" w:hAnsi="Arial" w:cs="Arial"/>
          <w:sz w:val="24"/>
          <w:szCs w:val="24"/>
          <w:lang w:val="en-US"/>
        </w:rPr>
        <w:instrText xml:space="preserve"> ADDIN ZOTERO_ITEM CSL_CITATION {"citationID":"ASNYzJUt","properties":{"formattedCitation":"(37)","plainCitation":"(37)","noteIndex":0},"citationItems":[{"id":2417,"uris":["http://zotero.org/groups/74655/items/JI7NTTS9"],"uri":["http://zotero.org/groups/74655/items/JI7NTTS9"],"itemData":{"id":2417,"type":"article-journal","abstract":"In animals and plants, the H3K9me3 and H3K27me3 chromatin silencing marks are deposited by different protein machineries. H3K9me3 is catalyzed by the SET-domain SU(VAR)3-9 enzymes, while H3K27me3 is catalyzed by the SET-domain Enhancer-of-zeste enzymes, which are the catalytic subunits of Polycomb Repressive Complex 2 (PRC2). Here, we show that the Enhancer-of-zeste-like protein Ezl1 from the unicellular eukaryote Paramecium tetraurelia, which exhibits significant sequence and structural similarities with human EZH2, catalyzes methylation of histone H3 in vitro and in vivo with an apparent specificity toward K9 and K27. We find that H3K9me3 and H3K27me3 co-occur at multiple families of transposable elements in an Ezl1-dependent manner. We demonstrate that loss of these histone marks results in global transcriptional hyperactivation of transposable elements with modest effects on protein-coding gene expression. Our study suggests that although often considered functionally distinct, H3K9me3 and H3K27me3 may share a common evolutionary history as well as a common ancestral role in silencing transposable elements.","container-title":"Nat Commun","issue":"1","page":"2710","title":"The Polycomb protein Ezl1 mediates H3K9 and H3K27 methylation to repress transposable elements in Paramecium","volume":"10","author":[{"family":"Frapporti","given":"A."},{"family":"Mir? Pina","given":"C."},{"family":"Arnaiz","given":"O."},{"family":"Holoch","given":"D."},{"family":"Kawaguchi","given":"T."},{"family":"Humbert","given":"A."},{"family":"Eleftheriou","given":"E."},{"family":"Lombard","given":"B."},{"family":"Loew","given":"D."},{"family":"Sperling","given":"L."},{"family":"Guitot","given":"K."},{"family":"Margueron","given":"R."},{"family":"Duharcourt","given":"S."}],"issued":{"date-parts":[["2019"]]}}}],"schema":"https://github.com/citation-style-language/schema/raw/master/csl-citation.json"} </w:instrText>
      </w:r>
      <w:r w:rsidR="005D5A55">
        <w:rPr>
          <w:rFonts w:ascii="Arial" w:hAnsi="Arial" w:cs="Arial"/>
          <w:sz w:val="24"/>
          <w:szCs w:val="24"/>
          <w:lang w:val="en-US"/>
        </w:rPr>
        <w:fldChar w:fldCharType="separate"/>
      </w:r>
      <w:r w:rsidR="005D5A55" w:rsidRPr="008066E4">
        <w:rPr>
          <w:rFonts w:ascii="Arial" w:hAnsi="Arial" w:cs="Arial"/>
          <w:sz w:val="24"/>
          <w:lang w:val="en-US"/>
        </w:rPr>
        <w:t>(37)</w:t>
      </w:r>
      <w:r w:rsidR="005D5A55">
        <w:rPr>
          <w:rFonts w:ascii="Arial" w:hAnsi="Arial" w:cs="Arial"/>
          <w:sz w:val="24"/>
          <w:szCs w:val="24"/>
          <w:lang w:val="en-US"/>
        </w:rPr>
        <w:fldChar w:fldCharType="end"/>
      </w:r>
      <w:r w:rsidR="005D5A55">
        <w:rPr>
          <w:rFonts w:ascii="Arial" w:hAnsi="Arial" w:cs="Arial"/>
          <w:sz w:val="24"/>
          <w:szCs w:val="24"/>
          <w:lang w:val="en-US"/>
        </w:rPr>
        <w:t>.</w:t>
      </w:r>
      <w:r w:rsidR="00C237A8" w:rsidRPr="00C237A8">
        <w:rPr>
          <w:rFonts w:ascii="Arial" w:hAnsi="Arial" w:cs="Arial"/>
          <w:sz w:val="24"/>
          <w:szCs w:val="24"/>
          <w:lang w:val="en-US"/>
        </w:rPr>
        <w:t xml:space="preserve"> </w:t>
      </w:r>
      <w:r w:rsidR="000B12E4" w:rsidRPr="000B12E4">
        <w:rPr>
          <w:rFonts w:ascii="Arial" w:hAnsi="Arial" w:cs="Arial"/>
          <w:sz w:val="24"/>
          <w:szCs w:val="24"/>
          <w:lang w:val="en-US"/>
        </w:rPr>
        <w:t xml:space="preserve">We postulate that Spt5m </w:t>
      </w:r>
      <w:r w:rsidR="007C45C6">
        <w:rPr>
          <w:rFonts w:ascii="Arial" w:hAnsi="Arial" w:cs="Arial"/>
          <w:sz w:val="24"/>
          <w:szCs w:val="24"/>
          <w:lang w:val="en-US"/>
        </w:rPr>
        <w:t xml:space="preserve">(and, to some extent Spt4) </w:t>
      </w:r>
      <w:r w:rsidR="00F6634B">
        <w:rPr>
          <w:rFonts w:ascii="Arial" w:hAnsi="Arial" w:cs="Arial"/>
          <w:sz w:val="24"/>
          <w:szCs w:val="24"/>
          <w:lang w:val="en-US"/>
        </w:rPr>
        <w:t>may be</w:t>
      </w:r>
      <w:r w:rsidR="00C237A8" w:rsidRPr="00C237A8">
        <w:rPr>
          <w:rFonts w:ascii="Arial" w:hAnsi="Arial" w:cs="Arial"/>
          <w:sz w:val="24"/>
          <w:szCs w:val="24"/>
          <w:lang w:val="en-US"/>
        </w:rPr>
        <w:t xml:space="preserve"> important </w:t>
      </w:r>
      <w:r w:rsidR="007C45C6">
        <w:rPr>
          <w:rFonts w:ascii="Arial" w:hAnsi="Arial" w:cs="Arial"/>
          <w:sz w:val="24"/>
          <w:szCs w:val="24"/>
          <w:lang w:val="en-US"/>
        </w:rPr>
        <w:t>for</w:t>
      </w:r>
      <w:r w:rsidR="00C237A8" w:rsidRPr="00C237A8">
        <w:rPr>
          <w:rFonts w:ascii="Arial" w:hAnsi="Arial" w:cs="Arial"/>
          <w:sz w:val="24"/>
          <w:szCs w:val="24"/>
          <w:lang w:val="en-US"/>
        </w:rPr>
        <w:t xml:space="preserve"> deposition of repressive </w:t>
      </w:r>
      <w:r w:rsidR="001A432B">
        <w:rPr>
          <w:rFonts w:ascii="Arial" w:hAnsi="Arial" w:cs="Arial"/>
          <w:sz w:val="24"/>
          <w:szCs w:val="24"/>
          <w:lang w:val="en-US"/>
        </w:rPr>
        <w:t>chromatin</w:t>
      </w:r>
      <w:r w:rsidR="00C237A8" w:rsidRPr="00C237A8">
        <w:rPr>
          <w:rFonts w:ascii="Arial" w:hAnsi="Arial" w:cs="Arial"/>
          <w:sz w:val="24"/>
          <w:szCs w:val="24"/>
          <w:lang w:val="en-US"/>
        </w:rPr>
        <w:t xml:space="preserve"> marks</w:t>
      </w:r>
      <w:r w:rsidR="007C45C6">
        <w:rPr>
          <w:rFonts w:ascii="Arial" w:hAnsi="Arial" w:cs="Arial"/>
          <w:sz w:val="24"/>
          <w:szCs w:val="24"/>
          <w:lang w:val="en-US"/>
        </w:rPr>
        <w:t xml:space="preserve"> that keep TEs silent</w:t>
      </w:r>
      <w:r w:rsidR="000B12E4">
        <w:rPr>
          <w:rFonts w:ascii="Arial" w:hAnsi="Arial" w:cs="Arial"/>
          <w:sz w:val="24"/>
          <w:szCs w:val="24"/>
          <w:lang w:val="en-US"/>
        </w:rPr>
        <w:t xml:space="preserve"> </w:t>
      </w:r>
      <w:r w:rsidR="000B12E4" w:rsidRPr="000B12E4">
        <w:rPr>
          <w:rFonts w:ascii="Arial" w:hAnsi="Arial" w:cs="Arial"/>
          <w:sz w:val="24"/>
          <w:szCs w:val="24"/>
          <w:lang w:val="en-US"/>
        </w:rPr>
        <w:t>in the early steps of the MAC development</w:t>
      </w:r>
      <w:r w:rsidR="007C45C6">
        <w:rPr>
          <w:rFonts w:ascii="Arial" w:hAnsi="Arial" w:cs="Arial"/>
          <w:sz w:val="24"/>
          <w:szCs w:val="24"/>
          <w:lang w:val="en-US"/>
        </w:rPr>
        <w:t>.</w:t>
      </w:r>
      <w:r w:rsidR="00B2274F">
        <w:rPr>
          <w:rFonts w:ascii="Arial" w:hAnsi="Arial" w:cs="Arial"/>
          <w:sz w:val="24"/>
          <w:szCs w:val="24"/>
          <w:lang w:val="en-US"/>
        </w:rPr>
        <w:t xml:space="preserve"> </w:t>
      </w:r>
    </w:p>
    <w:p w14:paraId="134D23FC" w14:textId="484BD8EB" w:rsidR="00631E52" w:rsidRPr="004200DA" w:rsidRDefault="00F92050" w:rsidP="00360211">
      <w:pPr>
        <w:spacing w:line="240" w:lineRule="auto"/>
        <w:ind w:firstLine="284"/>
        <w:jc w:val="both"/>
        <w:rPr>
          <w:rFonts w:ascii="Arial" w:hAnsi="Arial" w:cs="Arial"/>
          <w:sz w:val="24"/>
          <w:szCs w:val="24"/>
          <w:lang w:val="en-US"/>
        </w:rPr>
      </w:pPr>
      <w:r w:rsidRPr="00E77C12">
        <w:rPr>
          <w:rFonts w:ascii="Arial" w:hAnsi="Arial" w:cs="Arial"/>
          <w:sz w:val="24"/>
          <w:szCs w:val="24"/>
          <w:lang w:val="en-US"/>
        </w:rPr>
        <w:t xml:space="preserve">Analysis of </w:t>
      </w:r>
      <w:r w:rsidR="00517CDB" w:rsidRPr="00E77C12">
        <w:rPr>
          <w:rFonts w:ascii="Arial" w:hAnsi="Arial" w:cs="Arial"/>
          <w:sz w:val="24"/>
          <w:szCs w:val="24"/>
          <w:lang w:val="en-US"/>
        </w:rPr>
        <w:t>IES excision</w:t>
      </w:r>
      <w:r w:rsidRPr="00E77C12">
        <w:rPr>
          <w:rFonts w:ascii="Arial" w:hAnsi="Arial" w:cs="Arial"/>
          <w:sz w:val="24"/>
          <w:szCs w:val="24"/>
          <w:lang w:val="en-US"/>
        </w:rPr>
        <w:t xml:space="preserve"> revealed that </w:t>
      </w:r>
      <w:r w:rsidR="00517CDB" w:rsidRPr="00E77C12">
        <w:rPr>
          <w:rFonts w:ascii="Arial" w:hAnsi="Arial" w:cs="Arial"/>
          <w:i/>
          <w:sz w:val="24"/>
          <w:szCs w:val="24"/>
          <w:lang w:val="en-US"/>
        </w:rPr>
        <w:t>SPT4m</w:t>
      </w:r>
      <w:r w:rsidR="00517CDB" w:rsidRPr="00E77C12">
        <w:rPr>
          <w:rFonts w:ascii="Arial" w:hAnsi="Arial" w:cs="Arial"/>
          <w:sz w:val="24"/>
          <w:szCs w:val="24"/>
          <w:lang w:val="en-US"/>
        </w:rPr>
        <w:t xml:space="preserve">-RNAi </w:t>
      </w:r>
      <w:r w:rsidR="008F7BCD" w:rsidRPr="00E77C12">
        <w:rPr>
          <w:rFonts w:ascii="Arial" w:hAnsi="Arial" w:cs="Arial"/>
          <w:sz w:val="24"/>
          <w:szCs w:val="24"/>
          <w:lang w:val="en-US"/>
        </w:rPr>
        <w:t xml:space="preserve">practically </w:t>
      </w:r>
      <w:r w:rsidR="00517CDB" w:rsidRPr="00E77C12">
        <w:rPr>
          <w:rFonts w:ascii="Arial" w:hAnsi="Arial" w:cs="Arial"/>
          <w:sz w:val="24"/>
          <w:szCs w:val="24"/>
          <w:lang w:val="en-US"/>
        </w:rPr>
        <w:t>does not influence excision of IES</w:t>
      </w:r>
      <w:r w:rsidR="00E1077F" w:rsidRPr="00A0237B">
        <w:rPr>
          <w:rFonts w:ascii="Arial" w:hAnsi="Arial" w:cs="Arial"/>
          <w:sz w:val="24"/>
          <w:szCs w:val="24"/>
          <w:lang w:val="en-US"/>
        </w:rPr>
        <w:t>s</w:t>
      </w:r>
      <w:r w:rsidR="00517CDB" w:rsidRPr="00A0237B">
        <w:rPr>
          <w:rFonts w:ascii="Arial" w:hAnsi="Arial" w:cs="Arial"/>
          <w:sz w:val="24"/>
          <w:szCs w:val="24"/>
          <w:lang w:val="en-US"/>
        </w:rPr>
        <w:t xml:space="preserve"> </w:t>
      </w:r>
      <w:r w:rsidR="00AE6355" w:rsidRPr="00A0237B">
        <w:rPr>
          <w:rFonts w:ascii="Arial" w:hAnsi="Arial" w:cs="Arial"/>
          <w:sz w:val="24"/>
          <w:szCs w:val="24"/>
          <w:lang w:val="en-US"/>
        </w:rPr>
        <w:t xml:space="preserve">– only ~200 IESs </w:t>
      </w:r>
      <w:r w:rsidR="00D6351E" w:rsidRPr="00A0237B">
        <w:rPr>
          <w:rFonts w:ascii="Arial" w:hAnsi="Arial" w:cs="Arial"/>
          <w:sz w:val="24"/>
          <w:szCs w:val="24"/>
          <w:lang w:val="en-US"/>
        </w:rPr>
        <w:t>were</w:t>
      </w:r>
      <w:r w:rsidR="00AE6355" w:rsidRPr="00A0237B">
        <w:rPr>
          <w:rFonts w:ascii="Arial" w:hAnsi="Arial" w:cs="Arial"/>
          <w:sz w:val="24"/>
          <w:szCs w:val="24"/>
          <w:lang w:val="en-US"/>
        </w:rPr>
        <w:t xml:space="preserve"> retained </w:t>
      </w:r>
      <w:r w:rsidR="00D6351E" w:rsidRPr="00A0237B">
        <w:rPr>
          <w:rFonts w:ascii="Arial" w:hAnsi="Arial" w:cs="Arial"/>
          <w:sz w:val="24"/>
          <w:szCs w:val="24"/>
          <w:lang w:val="en-US"/>
        </w:rPr>
        <w:t>–</w:t>
      </w:r>
      <w:r w:rsidR="00AE6355" w:rsidRPr="00A0237B">
        <w:rPr>
          <w:rFonts w:ascii="Arial" w:hAnsi="Arial" w:cs="Arial"/>
          <w:sz w:val="24"/>
          <w:szCs w:val="24"/>
          <w:lang w:val="en-US"/>
        </w:rPr>
        <w:t xml:space="preserve"> </w:t>
      </w:r>
      <w:r w:rsidR="00517CDB" w:rsidRPr="00A0237B">
        <w:rPr>
          <w:rFonts w:ascii="Arial" w:hAnsi="Arial" w:cs="Arial"/>
          <w:sz w:val="24"/>
          <w:szCs w:val="24"/>
          <w:lang w:val="en-US"/>
        </w:rPr>
        <w:t xml:space="preserve">while </w:t>
      </w:r>
      <w:r w:rsidRPr="00A0237B">
        <w:rPr>
          <w:rFonts w:ascii="Arial" w:hAnsi="Arial" w:cs="Arial"/>
          <w:i/>
          <w:sz w:val="24"/>
          <w:szCs w:val="24"/>
          <w:lang w:val="en-US"/>
        </w:rPr>
        <w:t>SPT4</w:t>
      </w:r>
      <w:r w:rsidR="00517CDB" w:rsidRPr="00A0237B">
        <w:rPr>
          <w:rFonts w:ascii="Arial" w:hAnsi="Arial" w:cs="Arial"/>
          <w:sz w:val="24"/>
          <w:szCs w:val="24"/>
          <w:lang w:val="en-US"/>
        </w:rPr>
        <w:t>-</w:t>
      </w:r>
      <w:r w:rsidRPr="00A0237B">
        <w:rPr>
          <w:rFonts w:ascii="Arial" w:hAnsi="Arial" w:cs="Arial"/>
          <w:sz w:val="24"/>
          <w:szCs w:val="24"/>
          <w:lang w:val="en-US"/>
        </w:rPr>
        <w:t xml:space="preserve">RNAi causes significant retention of </w:t>
      </w:r>
      <w:r w:rsidR="00AE6355" w:rsidRPr="00A0237B">
        <w:rPr>
          <w:rFonts w:ascii="Arial" w:hAnsi="Arial" w:cs="Arial"/>
          <w:sz w:val="24"/>
          <w:szCs w:val="24"/>
          <w:lang w:val="en-US"/>
        </w:rPr>
        <w:t xml:space="preserve">~6800 </w:t>
      </w:r>
      <w:r w:rsidR="00517CDB" w:rsidRPr="00A0237B">
        <w:rPr>
          <w:rFonts w:ascii="Arial" w:hAnsi="Arial" w:cs="Arial"/>
          <w:sz w:val="24"/>
          <w:szCs w:val="24"/>
          <w:lang w:val="en-US"/>
        </w:rPr>
        <w:t xml:space="preserve">IESs </w:t>
      </w:r>
      <w:r w:rsidR="00D6351E" w:rsidRPr="00A0237B">
        <w:rPr>
          <w:rFonts w:ascii="Arial" w:hAnsi="Arial" w:cs="Arial"/>
          <w:sz w:val="24"/>
          <w:szCs w:val="24"/>
          <w:lang w:val="en-US"/>
        </w:rPr>
        <w:t>–</w:t>
      </w:r>
      <w:r w:rsidR="00517CDB" w:rsidRPr="00A0237B">
        <w:rPr>
          <w:rFonts w:ascii="Arial" w:hAnsi="Arial" w:cs="Arial"/>
          <w:sz w:val="24"/>
          <w:szCs w:val="24"/>
          <w:lang w:val="en-US"/>
        </w:rPr>
        <w:t xml:space="preserve"> nearly 15% </w:t>
      </w:r>
      <w:r w:rsidR="0033138E" w:rsidRPr="00A0237B">
        <w:rPr>
          <w:rFonts w:ascii="Arial" w:hAnsi="Arial" w:cs="Arial"/>
          <w:sz w:val="24"/>
          <w:szCs w:val="24"/>
          <w:lang w:val="en-US"/>
        </w:rPr>
        <w:t xml:space="preserve">of </w:t>
      </w:r>
      <w:r w:rsidR="00E1077F" w:rsidRPr="00A0237B">
        <w:rPr>
          <w:rFonts w:ascii="Arial" w:hAnsi="Arial" w:cs="Arial"/>
          <w:sz w:val="24"/>
          <w:szCs w:val="24"/>
          <w:lang w:val="en-US"/>
        </w:rPr>
        <w:t xml:space="preserve">all </w:t>
      </w:r>
      <w:r w:rsidR="00517CDB" w:rsidRPr="00A0237B">
        <w:rPr>
          <w:rFonts w:ascii="Arial" w:hAnsi="Arial" w:cs="Arial"/>
          <w:sz w:val="24"/>
          <w:szCs w:val="24"/>
          <w:lang w:val="en-US"/>
        </w:rPr>
        <w:t>IESs.</w:t>
      </w:r>
      <w:r w:rsidR="00815A1C" w:rsidRPr="00A0237B">
        <w:rPr>
          <w:rFonts w:ascii="Arial" w:hAnsi="Arial" w:cs="Arial"/>
          <w:sz w:val="24"/>
          <w:szCs w:val="24"/>
          <w:lang w:val="en-US"/>
        </w:rPr>
        <w:t xml:space="preserve"> </w:t>
      </w:r>
      <w:r w:rsidR="00D6351E" w:rsidRPr="00A0237B">
        <w:rPr>
          <w:rFonts w:ascii="Arial" w:hAnsi="Arial" w:cs="Arial"/>
          <w:sz w:val="24"/>
          <w:szCs w:val="24"/>
          <w:lang w:val="en-US"/>
        </w:rPr>
        <w:t>The r</w:t>
      </w:r>
      <w:r w:rsidR="007E7C0A" w:rsidRPr="00A0237B">
        <w:rPr>
          <w:rFonts w:ascii="Arial" w:hAnsi="Arial" w:cs="Arial"/>
          <w:sz w:val="24"/>
          <w:szCs w:val="24"/>
          <w:lang w:val="en-US"/>
        </w:rPr>
        <w:t xml:space="preserve">etention scores </w:t>
      </w:r>
      <w:r w:rsidR="001F355F" w:rsidRPr="00A0237B">
        <w:rPr>
          <w:rFonts w:ascii="Arial" w:hAnsi="Arial" w:cs="Arial"/>
          <w:sz w:val="24"/>
          <w:szCs w:val="24"/>
          <w:lang w:val="en-US"/>
        </w:rPr>
        <w:t xml:space="preserve">(RS) </w:t>
      </w:r>
      <w:r w:rsidR="007E7C0A" w:rsidRPr="00A0237B">
        <w:rPr>
          <w:rFonts w:ascii="Arial" w:hAnsi="Arial" w:cs="Arial"/>
          <w:sz w:val="24"/>
          <w:szCs w:val="24"/>
          <w:lang w:val="en-US"/>
        </w:rPr>
        <w:t xml:space="preserve">for IESs that are </w:t>
      </w:r>
      <w:r w:rsidR="007E7C0A" w:rsidRPr="00A0237B">
        <w:rPr>
          <w:rFonts w:ascii="Arial" w:hAnsi="Arial" w:cs="Arial"/>
          <w:i/>
          <w:sz w:val="24"/>
          <w:szCs w:val="24"/>
          <w:lang w:val="en-US"/>
        </w:rPr>
        <w:t>SPT4</w:t>
      </w:r>
      <w:r w:rsidR="007E7C0A" w:rsidRPr="00A0237B">
        <w:rPr>
          <w:rFonts w:ascii="Arial" w:hAnsi="Arial" w:cs="Arial"/>
          <w:sz w:val="24"/>
          <w:szCs w:val="24"/>
          <w:lang w:val="en-US"/>
        </w:rPr>
        <w:t>-dependant are quite low (</w:t>
      </w:r>
      <w:r w:rsidR="004A7EFD" w:rsidRPr="00A0237B">
        <w:rPr>
          <w:rFonts w:ascii="Arial" w:hAnsi="Arial" w:cs="Arial"/>
          <w:b/>
          <w:sz w:val="24"/>
          <w:szCs w:val="24"/>
          <w:lang w:val="en-US"/>
        </w:rPr>
        <w:t>Figure</w:t>
      </w:r>
      <w:r w:rsidR="007E7C0A" w:rsidRPr="00A0237B">
        <w:rPr>
          <w:rFonts w:ascii="Arial" w:hAnsi="Arial" w:cs="Arial"/>
          <w:b/>
          <w:sz w:val="24"/>
          <w:szCs w:val="24"/>
          <w:lang w:val="en-US"/>
        </w:rPr>
        <w:t xml:space="preserve"> </w:t>
      </w:r>
      <w:r w:rsidR="0017753B" w:rsidRPr="00A0237B">
        <w:rPr>
          <w:rFonts w:ascii="Arial" w:hAnsi="Arial" w:cs="Arial"/>
          <w:b/>
          <w:sz w:val="24"/>
          <w:szCs w:val="24"/>
          <w:lang w:val="en-US"/>
        </w:rPr>
        <w:t>6A, B</w:t>
      </w:r>
      <w:r w:rsidR="007E7C0A" w:rsidRPr="00A0237B">
        <w:rPr>
          <w:rFonts w:ascii="Arial" w:hAnsi="Arial" w:cs="Arial"/>
          <w:sz w:val="24"/>
          <w:szCs w:val="24"/>
          <w:lang w:val="en-US"/>
        </w:rPr>
        <w:t>)</w:t>
      </w:r>
      <w:r w:rsidR="001B4555" w:rsidRPr="00A0237B">
        <w:rPr>
          <w:rFonts w:ascii="Arial" w:hAnsi="Arial" w:cs="Arial"/>
          <w:sz w:val="24"/>
          <w:szCs w:val="24"/>
          <w:lang w:val="en-US"/>
        </w:rPr>
        <w:t xml:space="preserve"> and again t</w:t>
      </w:r>
      <w:r w:rsidR="00D6351E" w:rsidRPr="00A0237B">
        <w:rPr>
          <w:rFonts w:ascii="Arial" w:hAnsi="Arial" w:cs="Arial"/>
          <w:sz w:val="24"/>
          <w:szCs w:val="24"/>
          <w:lang w:val="en-US"/>
        </w:rPr>
        <w:t>his</w:t>
      </w:r>
      <w:r w:rsidR="001B4555" w:rsidRPr="00A0237B">
        <w:rPr>
          <w:rFonts w:ascii="Arial" w:hAnsi="Arial" w:cs="Arial"/>
          <w:sz w:val="24"/>
          <w:szCs w:val="24"/>
          <w:lang w:val="en-US"/>
        </w:rPr>
        <w:t xml:space="preserve"> can be attributed to </w:t>
      </w:r>
      <w:r w:rsidR="00D6351E" w:rsidRPr="00A0237B">
        <w:rPr>
          <w:rFonts w:ascii="Arial" w:hAnsi="Arial" w:cs="Arial"/>
          <w:sz w:val="24"/>
          <w:szCs w:val="24"/>
          <w:lang w:val="en-US"/>
        </w:rPr>
        <w:t xml:space="preserve">the </w:t>
      </w:r>
      <w:r w:rsidR="001B4555" w:rsidRPr="00A0237B">
        <w:rPr>
          <w:rFonts w:ascii="Arial" w:hAnsi="Arial" w:cs="Arial"/>
          <w:sz w:val="24"/>
          <w:szCs w:val="24"/>
          <w:lang w:val="en-US"/>
        </w:rPr>
        <w:t xml:space="preserve">presence of MAC-regenerants </w:t>
      </w:r>
      <w:r w:rsidR="00D6351E" w:rsidRPr="00A0237B">
        <w:rPr>
          <w:rFonts w:ascii="Arial" w:hAnsi="Arial" w:cs="Arial"/>
          <w:sz w:val="24"/>
          <w:szCs w:val="24"/>
          <w:lang w:val="en-US"/>
        </w:rPr>
        <w:t>(</w:t>
      </w:r>
      <w:r w:rsidR="001B4555" w:rsidRPr="00A0237B">
        <w:rPr>
          <w:rFonts w:ascii="Arial" w:hAnsi="Arial" w:cs="Arial"/>
          <w:sz w:val="24"/>
          <w:szCs w:val="24"/>
          <w:lang w:val="en-US"/>
        </w:rPr>
        <w:t>described above</w:t>
      </w:r>
      <w:r w:rsidR="00D6351E" w:rsidRPr="00A0237B">
        <w:rPr>
          <w:rFonts w:ascii="Arial" w:hAnsi="Arial" w:cs="Arial"/>
          <w:sz w:val="24"/>
          <w:szCs w:val="24"/>
          <w:lang w:val="en-US"/>
        </w:rPr>
        <w:t>)</w:t>
      </w:r>
      <w:r w:rsidR="006732AB" w:rsidRPr="00A0237B">
        <w:rPr>
          <w:rFonts w:ascii="Arial" w:hAnsi="Arial" w:cs="Arial"/>
          <w:sz w:val="24"/>
          <w:szCs w:val="24"/>
          <w:lang w:val="en-US"/>
        </w:rPr>
        <w:t xml:space="preserve"> that can mask the influence of Spt4 on larger set</w:t>
      </w:r>
      <w:r w:rsidR="00D6351E" w:rsidRPr="00A0237B">
        <w:rPr>
          <w:rFonts w:ascii="Arial" w:hAnsi="Arial" w:cs="Arial"/>
          <w:sz w:val="24"/>
          <w:szCs w:val="24"/>
          <w:lang w:val="en-US"/>
        </w:rPr>
        <w:t>s</w:t>
      </w:r>
      <w:r w:rsidR="006732AB" w:rsidRPr="00A0237B">
        <w:rPr>
          <w:rFonts w:ascii="Arial" w:hAnsi="Arial" w:cs="Arial"/>
          <w:sz w:val="24"/>
          <w:szCs w:val="24"/>
          <w:lang w:val="en-US"/>
        </w:rPr>
        <w:t xml:space="preserve"> of IESs</w:t>
      </w:r>
      <w:r w:rsidR="007E7C0A" w:rsidRPr="00A0237B">
        <w:rPr>
          <w:rFonts w:ascii="Arial" w:hAnsi="Arial" w:cs="Arial"/>
          <w:sz w:val="24"/>
          <w:szCs w:val="24"/>
          <w:lang w:val="en-US"/>
        </w:rPr>
        <w:t xml:space="preserve">. </w:t>
      </w:r>
      <w:r w:rsidR="00E51D10" w:rsidRPr="00A0237B">
        <w:rPr>
          <w:rFonts w:ascii="Arial" w:hAnsi="Arial" w:cs="Arial"/>
          <w:sz w:val="24"/>
          <w:szCs w:val="24"/>
          <w:lang w:val="en-US"/>
        </w:rPr>
        <w:t>Moreover, w</w:t>
      </w:r>
      <w:r w:rsidR="00C71DA0" w:rsidRPr="00A0237B">
        <w:rPr>
          <w:rFonts w:ascii="Arial" w:hAnsi="Arial" w:cs="Arial"/>
          <w:sz w:val="24"/>
          <w:szCs w:val="24"/>
          <w:lang w:val="en-US"/>
        </w:rPr>
        <w:t>e d</w:t>
      </w:r>
      <w:r w:rsidR="00E51D10" w:rsidRPr="00A0237B">
        <w:rPr>
          <w:rFonts w:ascii="Arial" w:hAnsi="Arial" w:cs="Arial"/>
          <w:sz w:val="24"/>
          <w:szCs w:val="24"/>
          <w:lang w:val="en-US"/>
        </w:rPr>
        <w:t>id</w:t>
      </w:r>
      <w:r w:rsidR="00C71DA0" w:rsidRPr="00A0237B">
        <w:rPr>
          <w:rFonts w:ascii="Arial" w:hAnsi="Arial" w:cs="Arial"/>
          <w:sz w:val="24"/>
          <w:szCs w:val="24"/>
          <w:lang w:val="en-US"/>
        </w:rPr>
        <w:t xml:space="preserve"> not observe any location preference f</w:t>
      </w:r>
      <w:r w:rsidR="00D6351E" w:rsidRPr="00A0237B">
        <w:rPr>
          <w:rFonts w:ascii="Arial" w:hAnsi="Arial" w:cs="Arial"/>
          <w:sz w:val="24"/>
          <w:szCs w:val="24"/>
          <w:lang w:val="en-US"/>
        </w:rPr>
        <w:t>or</w:t>
      </w:r>
      <w:r w:rsidR="00C71DA0" w:rsidRPr="00A0237B">
        <w:rPr>
          <w:rFonts w:ascii="Arial" w:hAnsi="Arial" w:cs="Arial"/>
          <w:sz w:val="24"/>
          <w:szCs w:val="24"/>
          <w:lang w:val="en-US"/>
        </w:rPr>
        <w:t xml:space="preserve"> </w:t>
      </w:r>
      <w:r w:rsidR="00C71DA0" w:rsidRPr="00A0237B">
        <w:rPr>
          <w:rFonts w:ascii="Arial" w:hAnsi="Arial" w:cs="Arial"/>
          <w:i/>
          <w:sz w:val="24"/>
          <w:szCs w:val="24"/>
          <w:lang w:val="en-US"/>
        </w:rPr>
        <w:t>SPT4</w:t>
      </w:r>
      <w:r w:rsidR="00C71DA0" w:rsidRPr="00A0237B">
        <w:rPr>
          <w:rFonts w:ascii="Arial" w:hAnsi="Arial" w:cs="Arial"/>
          <w:sz w:val="24"/>
          <w:szCs w:val="24"/>
          <w:lang w:val="en-US"/>
        </w:rPr>
        <w:t xml:space="preserve">-dependent IESs – they are located both in coding and non-coding regions. </w:t>
      </w:r>
      <w:r w:rsidR="00566B10" w:rsidRPr="00A0237B">
        <w:rPr>
          <w:rFonts w:ascii="Arial" w:hAnsi="Arial" w:cs="Arial"/>
          <w:sz w:val="24"/>
          <w:szCs w:val="24"/>
          <w:lang w:val="en-US"/>
        </w:rPr>
        <w:t>Furthermore</w:t>
      </w:r>
      <w:r w:rsidR="00C71DA0" w:rsidRPr="00A0237B">
        <w:rPr>
          <w:rFonts w:ascii="Arial" w:hAnsi="Arial" w:cs="Arial"/>
          <w:sz w:val="24"/>
          <w:szCs w:val="24"/>
          <w:lang w:val="en-US"/>
        </w:rPr>
        <w:t>, there is no</w:t>
      </w:r>
      <w:r w:rsidR="003F6F56" w:rsidRPr="00A0237B">
        <w:rPr>
          <w:rFonts w:ascii="Arial" w:hAnsi="Arial" w:cs="Arial"/>
          <w:sz w:val="24"/>
          <w:szCs w:val="24"/>
          <w:lang w:val="en-US"/>
        </w:rPr>
        <w:t xml:space="preserve"> strong correlation between IES size and retention score – only a </w:t>
      </w:r>
      <w:r w:rsidR="003278C0" w:rsidRPr="00A0237B">
        <w:rPr>
          <w:rFonts w:ascii="Arial" w:hAnsi="Arial" w:cs="Arial"/>
          <w:sz w:val="24"/>
          <w:szCs w:val="24"/>
          <w:lang w:val="en-US"/>
        </w:rPr>
        <w:t>minor</w:t>
      </w:r>
      <w:r w:rsidR="003F6F56" w:rsidRPr="00A0237B">
        <w:rPr>
          <w:rFonts w:ascii="Arial" w:hAnsi="Arial" w:cs="Arial"/>
          <w:sz w:val="24"/>
          <w:szCs w:val="24"/>
          <w:lang w:val="en-US"/>
        </w:rPr>
        <w:t xml:space="preserve"> subset of </w:t>
      </w:r>
      <w:r w:rsidR="00F9072F" w:rsidRPr="00A0237B">
        <w:rPr>
          <w:rFonts w:ascii="Arial" w:hAnsi="Arial" w:cs="Arial"/>
          <w:sz w:val="24"/>
          <w:szCs w:val="24"/>
          <w:lang w:val="en-US"/>
        </w:rPr>
        <w:t>~170</w:t>
      </w:r>
      <w:r w:rsidR="003F6F56" w:rsidRPr="00A0237B">
        <w:rPr>
          <w:rFonts w:ascii="Arial" w:hAnsi="Arial" w:cs="Arial"/>
          <w:sz w:val="24"/>
          <w:szCs w:val="24"/>
          <w:lang w:val="en-US"/>
        </w:rPr>
        <w:t xml:space="preserve"> IESs larger than </w:t>
      </w:r>
      <w:r w:rsidR="00F9072F" w:rsidRPr="00A0237B">
        <w:rPr>
          <w:rFonts w:ascii="Arial" w:hAnsi="Arial" w:cs="Arial"/>
          <w:sz w:val="24"/>
          <w:szCs w:val="24"/>
          <w:lang w:val="en-US"/>
        </w:rPr>
        <w:t>1 kb</w:t>
      </w:r>
      <w:r w:rsidR="003F6F56" w:rsidRPr="00A0237B">
        <w:rPr>
          <w:rFonts w:ascii="Arial" w:hAnsi="Arial" w:cs="Arial"/>
          <w:sz w:val="24"/>
          <w:szCs w:val="24"/>
          <w:lang w:val="en-US"/>
        </w:rPr>
        <w:t xml:space="preserve"> show significantly higher mean retention score</w:t>
      </w:r>
      <w:r w:rsidR="00D6351E" w:rsidRPr="00A0237B">
        <w:rPr>
          <w:rFonts w:ascii="Arial" w:hAnsi="Arial" w:cs="Arial"/>
          <w:sz w:val="24"/>
          <w:szCs w:val="24"/>
          <w:lang w:val="en-US"/>
        </w:rPr>
        <w:t>s</w:t>
      </w:r>
      <w:r w:rsidR="003F6F56" w:rsidRPr="00A0237B">
        <w:rPr>
          <w:rFonts w:ascii="Arial" w:hAnsi="Arial" w:cs="Arial"/>
          <w:sz w:val="24"/>
          <w:szCs w:val="24"/>
          <w:lang w:val="en-US"/>
        </w:rPr>
        <w:t xml:space="preserve"> than smaller IESs (</w:t>
      </w:r>
      <w:r w:rsidR="004A7EFD" w:rsidRPr="00A0237B">
        <w:rPr>
          <w:rFonts w:ascii="Arial" w:hAnsi="Arial" w:cs="Arial"/>
          <w:b/>
          <w:sz w:val="24"/>
          <w:szCs w:val="24"/>
          <w:lang w:val="en-US"/>
        </w:rPr>
        <w:t>Figure</w:t>
      </w:r>
      <w:r w:rsidR="003F6F56" w:rsidRPr="00A0237B">
        <w:rPr>
          <w:rFonts w:ascii="Arial" w:hAnsi="Arial" w:cs="Arial"/>
          <w:b/>
          <w:sz w:val="24"/>
          <w:szCs w:val="24"/>
          <w:lang w:val="en-US"/>
        </w:rPr>
        <w:t xml:space="preserve"> </w:t>
      </w:r>
      <w:r w:rsidR="00846AD0" w:rsidRPr="00A0237B">
        <w:rPr>
          <w:rFonts w:ascii="Arial" w:hAnsi="Arial" w:cs="Arial"/>
          <w:b/>
          <w:sz w:val="24"/>
          <w:szCs w:val="24"/>
          <w:lang w:val="en-US"/>
        </w:rPr>
        <w:t>S8</w:t>
      </w:r>
      <w:r w:rsidR="003F6F56" w:rsidRPr="00A0237B">
        <w:rPr>
          <w:rFonts w:ascii="Arial" w:hAnsi="Arial" w:cs="Arial"/>
          <w:sz w:val="24"/>
          <w:szCs w:val="24"/>
          <w:lang w:val="en-US"/>
        </w:rPr>
        <w:t xml:space="preserve">). </w:t>
      </w:r>
      <w:r w:rsidR="00293FBE" w:rsidRPr="00A0237B">
        <w:rPr>
          <w:rFonts w:ascii="Arial" w:hAnsi="Arial" w:cs="Arial"/>
          <w:sz w:val="24"/>
          <w:szCs w:val="24"/>
          <w:lang w:val="en-US"/>
        </w:rPr>
        <w:t xml:space="preserve">All IESs affected by Spt4 are included in a larger set of those retained by </w:t>
      </w:r>
      <w:r w:rsidR="00293FBE" w:rsidRPr="00A0237B">
        <w:rPr>
          <w:rFonts w:ascii="Arial" w:hAnsi="Arial" w:cs="Arial"/>
          <w:i/>
          <w:sz w:val="24"/>
          <w:szCs w:val="24"/>
          <w:lang w:val="en-US"/>
        </w:rPr>
        <w:t>SPT5m</w:t>
      </w:r>
      <w:r w:rsidR="00293FBE" w:rsidRPr="00A0237B">
        <w:rPr>
          <w:rFonts w:ascii="Arial" w:hAnsi="Arial" w:cs="Arial"/>
          <w:sz w:val="24"/>
          <w:szCs w:val="24"/>
          <w:lang w:val="en-US"/>
        </w:rPr>
        <w:t xml:space="preserve"> RNAi (</w:t>
      </w:r>
      <w:r w:rsidR="004A7EFD" w:rsidRPr="00A0237B">
        <w:rPr>
          <w:rFonts w:ascii="Arial" w:hAnsi="Arial" w:cs="Arial"/>
          <w:b/>
          <w:sz w:val="24"/>
          <w:szCs w:val="24"/>
          <w:lang w:val="en-US"/>
        </w:rPr>
        <w:t>Figure</w:t>
      </w:r>
      <w:r w:rsidR="00293FBE" w:rsidRPr="00A0237B">
        <w:rPr>
          <w:rFonts w:ascii="Arial" w:hAnsi="Arial" w:cs="Arial"/>
          <w:b/>
          <w:sz w:val="24"/>
          <w:szCs w:val="24"/>
          <w:lang w:val="en-US"/>
        </w:rPr>
        <w:t xml:space="preserve"> </w:t>
      </w:r>
      <w:r w:rsidR="0017753B" w:rsidRPr="00A0237B">
        <w:rPr>
          <w:rFonts w:ascii="Arial" w:hAnsi="Arial" w:cs="Arial"/>
          <w:b/>
          <w:sz w:val="24"/>
          <w:szCs w:val="24"/>
          <w:lang w:val="en-US"/>
        </w:rPr>
        <w:t>6C</w:t>
      </w:r>
      <w:r w:rsidR="00293FBE" w:rsidRPr="00A0237B">
        <w:rPr>
          <w:rFonts w:ascii="Arial" w:hAnsi="Arial" w:cs="Arial"/>
          <w:sz w:val="24"/>
          <w:szCs w:val="24"/>
          <w:lang w:val="en-US"/>
        </w:rPr>
        <w:t>)</w:t>
      </w:r>
      <w:r w:rsidR="000C6DDD" w:rsidRPr="00A0237B">
        <w:rPr>
          <w:rFonts w:ascii="Arial" w:hAnsi="Arial" w:cs="Arial"/>
          <w:sz w:val="24"/>
          <w:szCs w:val="24"/>
          <w:lang w:val="en-US"/>
        </w:rPr>
        <w:t xml:space="preserve"> and we observe that IESs sensitive to SPT4 show </w:t>
      </w:r>
      <w:r w:rsidR="00061D00" w:rsidRPr="00A0237B">
        <w:rPr>
          <w:rFonts w:ascii="Arial" w:hAnsi="Arial" w:cs="Arial"/>
          <w:sz w:val="24"/>
          <w:szCs w:val="24"/>
          <w:lang w:val="en-US"/>
        </w:rPr>
        <w:t>higher</w:t>
      </w:r>
      <w:r w:rsidR="000C6DDD" w:rsidRPr="00A0237B">
        <w:rPr>
          <w:rFonts w:ascii="Arial" w:hAnsi="Arial" w:cs="Arial"/>
          <w:sz w:val="24"/>
          <w:szCs w:val="24"/>
          <w:lang w:val="en-US"/>
        </w:rPr>
        <w:t xml:space="preserve"> RS in </w:t>
      </w:r>
      <w:r w:rsidR="000C6DDD" w:rsidRPr="00A0237B">
        <w:rPr>
          <w:rFonts w:ascii="Arial" w:hAnsi="Arial" w:cs="Arial"/>
          <w:i/>
          <w:sz w:val="24"/>
          <w:szCs w:val="24"/>
          <w:lang w:val="en-US"/>
        </w:rPr>
        <w:t>SPT5m</w:t>
      </w:r>
      <w:r w:rsidR="000C6DDD" w:rsidRPr="00A0237B">
        <w:rPr>
          <w:rFonts w:ascii="Arial" w:hAnsi="Arial" w:cs="Arial"/>
          <w:sz w:val="24"/>
          <w:szCs w:val="24"/>
          <w:lang w:val="en-US"/>
        </w:rPr>
        <w:t xml:space="preserve"> RNAi (</w:t>
      </w:r>
      <w:r w:rsidR="004A7EFD" w:rsidRPr="00A0237B">
        <w:rPr>
          <w:rFonts w:ascii="Arial" w:hAnsi="Arial" w:cs="Arial"/>
          <w:b/>
          <w:sz w:val="24"/>
          <w:szCs w:val="24"/>
          <w:lang w:val="en-US"/>
        </w:rPr>
        <w:t>Figure</w:t>
      </w:r>
      <w:r w:rsidR="000C6DDD" w:rsidRPr="00A0237B">
        <w:rPr>
          <w:rFonts w:ascii="Arial" w:hAnsi="Arial" w:cs="Arial"/>
          <w:b/>
          <w:sz w:val="24"/>
          <w:szCs w:val="24"/>
          <w:lang w:val="en-US"/>
        </w:rPr>
        <w:t xml:space="preserve"> </w:t>
      </w:r>
      <w:r w:rsidR="0017753B" w:rsidRPr="00A0237B">
        <w:rPr>
          <w:rFonts w:ascii="Arial" w:hAnsi="Arial" w:cs="Arial"/>
          <w:b/>
          <w:sz w:val="24"/>
          <w:szCs w:val="24"/>
          <w:lang w:val="en-US"/>
        </w:rPr>
        <w:t>6D</w:t>
      </w:r>
      <w:r w:rsidR="000C6DDD" w:rsidRPr="00A0237B">
        <w:rPr>
          <w:rFonts w:ascii="Arial" w:hAnsi="Arial" w:cs="Arial"/>
          <w:sz w:val="24"/>
          <w:szCs w:val="24"/>
          <w:lang w:val="en-US"/>
        </w:rPr>
        <w:t>)</w:t>
      </w:r>
      <w:r w:rsidR="00293FBE" w:rsidRPr="00A0237B">
        <w:rPr>
          <w:rFonts w:ascii="Arial" w:hAnsi="Arial" w:cs="Arial"/>
          <w:sz w:val="24"/>
          <w:szCs w:val="24"/>
          <w:lang w:val="en-US"/>
        </w:rPr>
        <w:t xml:space="preserve">. Similarly to the situation observed for </w:t>
      </w:r>
      <w:r w:rsidR="00293FBE" w:rsidRPr="00A0237B">
        <w:rPr>
          <w:rFonts w:ascii="Arial" w:hAnsi="Arial" w:cs="Arial"/>
          <w:i/>
          <w:sz w:val="24"/>
          <w:szCs w:val="24"/>
          <w:lang w:val="en-US"/>
        </w:rPr>
        <w:t>S</w:t>
      </w:r>
      <w:r w:rsidR="00061D00" w:rsidRPr="00A0237B">
        <w:rPr>
          <w:rFonts w:ascii="Arial" w:hAnsi="Arial" w:cs="Arial"/>
          <w:i/>
          <w:sz w:val="24"/>
          <w:szCs w:val="24"/>
          <w:lang w:val="en-US"/>
        </w:rPr>
        <w:t>PT</w:t>
      </w:r>
      <w:r w:rsidR="00293FBE" w:rsidRPr="00A0237B">
        <w:rPr>
          <w:rFonts w:ascii="Arial" w:hAnsi="Arial" w:cs="Arial"/>
          <w:i/>
          <w:sz w:val="24"/>
          <w:szCs w:val="24"/>
          <w:lang w:val="en-US"/>
        </w:rPr>
        <w:t>5m</w:t>
      </w:r>
      <w:r w:rsidR="00293FBE" w:rsidRPr="00A0237B">
        <w:rPr>
          <w:rFonts w:ascii="Arial" w:hAnsi="Arial" w:cs="Arial"/>
          <w:sz w:val="24"/>
          <w:szCs w:val="24"/>
          <w:lang w:val="en-US"/>
        </w:rPr>
        <w:t xml:space="preserve">, </w:t>
      </w:r>
      <w:r w:rsidR="00C7646F">
        <w:rPr>
          <w:rFonts w:ascii="Arial" w:hAnsi="Arial" w:cs="Arial"/>
          <w:sz w:val="24"/>
          <w:szCs w:val="24"/>
          <w:lang w:val="en-US"/>
        </w:rPr>
        <w:t xml:space="preserve">over </w:t>
      </w:r>
      <w:r w:rsidR="00FE674E" w:rsidRPr="00FE674E">
        <w:rPr>
          <w:rFonts w:ascii="Arial" w:hAnsi="Arial" w:cs="Arial"/>
          <w:sz w:val="24"/>
          <w:szCs w:val="24"/>
          <w:lang w:val="en-US"/>
        </w:rPr>
        <w:t xml:space="preserve">70% of </w:t>
      </w:r>
      <w:r w:rsidR="00FE674E" w:rsidRPr="00EE686E">
        <w:rPr>
          <w:rFonts w:ascii="Arial" w:hAnsi="Arial" w:cs="Arial"/>
          <w:i/>
          <w:sz w:val="24"/>
          <w:szCs w:val="24"/>
          <w:lang w:val="en-US"/>
        </w:rPr>
        <w:t>SPT4</w:t>
      </w:r>
      <w:r w:rsidR="00FE674E" w:rsidRPr="00FE674E">
        <w:rPr>
          <w:rFonts w:ascii="Arial" w:hAnsi="Arial" w:cs="Arial"/>
          <w:sz w:val="24"/>
          <w:szCs w:val="24"/>
          <w:lang w:val="en-US"/>
        </w:rPr>
        <w:t xml:space="preserve">-dependent IES are not significantly retained in </w:t>
      </w:r>
      <w:r w:rsidR="00FE674E" w:rsidRPr="00EE686E">
        <w:rPr>
          <w:rFonts w:ascii="Arial" w:hAnsi="Arial" w:cs="Arial"/>
          <w:i/>
          <w:sz w:val="24"/>
          <w:szCs w:val="24"/>
          <w:lang w:val="en-US"/>
        </w:rPr>
        <w:t>DCL2/3</w:t>
      </w:r>
      <w:r w:rsidR="00FE674E">
        <w:rPr>
          <w:rFonts w:ascii="Arial" w:hAnsi="Arial" w:cs="Arial"/>
          <w:sz w:val="24"/>
          <w:szCs w:val="24"/>
          <w:lang w:val="en-US"/>
        </w:rPr>
        <w:t>-</w:t>
      </w:r>
      <w:r w:rsidR="00FE674E" w:rsidRPr="00FE674E">
        <w:rPr>
          <w:rFonts w:ascii="Arial" w:hAnsi="Arial" w:cs="Arial"/>
          <w:sz w:val="24"/>
          <w:szCs w:val="24"/>
          <w:lang w:val="en-US"/>
        </w:rPr>
        <w:t>RNAi</w:t>
      </w:r>
      <w:r w:rsidR="00FE674E">
        <w:rPr>
          <w:rFonts w:ascii="Arial" w:hAnsi="Arial" w:cs="Arial"/>
          <w:sz w:val="24"/>
          <w:szCs w:val="24"/>
          <w:lang w:val="en-US"/>
        </w:rPr>
        <w:t>.</w:t>
      </w:r>
      <w:r w:rsidR="00FE674E" w:rsidRPr="00FE674E">
        <w:rPr>
          <w:rFonts w:ascii="Arial" w:hAnsi="Arial" w:cs="Arial"/>
          <w:sz w:val="24"/>
          <w:szCs w:val="24"/>
          <w:lang w:val="en-US"/>
        </w:rPr>
        <w:t xml:space="preserve"> </w:t>
      </w:r>
      <w:r w:rsidR="00FE674E">
        <w:rPr>
          <w:rFonts w:ascii="Arial" w:hAnsi="Arial" w:cs="Arial"/>
          <w:sz w:val="24"/>
          <w:szCs w:val="24"/>
          <w:lang w:val="en-US"/>
        </w:rPr>
        <w:t>and</w:t>
      </w:r>
      <w:r w:rsidR="00293FBE" w:rsidRPr="00A0237B">
        <w:rPr>
          <w:rFonts w:ascii="Arial" w:hAnsi="Arial" w:cs="Arial"/>
          <w:sz w:val="24"/>
          <w:szCs w:val="24"/>
          <w:lang w:val="en-US"/>
        </w:rPr>
        <w:t xml:space="preserve"> seem to be unrelated to scnRNA biogenesis (</w:t>
      </w:r>
      <w:r w:rsidR="004A7EFD" w:rsidRPr="00A0237B">
        <w:rPr>
          <w:rFonts w:ascii="Arial" w:hAnsi="Arial" w:cs="Arial"/>
          <w:b/>
          <w:sz w:val="24"/>
          <w:szCs w:val="24"/>
          <w:lang w:val="en-US"/>
        </w:rPr>
        <w:t>Figure</w:t>
      </w:r>
      <w:r w:rsidR="00293FBE" w:rsidRPr="00A0237B">
        <w:rPr>
          <w:rFonts w:ascii="Arial" w:hAnsi="Arial" w:cs="Arial"/>
          <w:b/>
          <w:sz w:val="24"/>
          <w:szCs w:val="24"/>
          <w:lang w:val="en-US"/>
        </w:rPr>
        <w:t xml:space="preserve"> </w:t>
      </w:r>
      <w:r w:rsidR="0017753B" w:rsidRPr="00A0237B">
        <w:rPr>
          <w:rFonts w:ascii="Arial" w:hAnsi="Arial" w:cs="Arial"/>
          <w:b/>
          <w:sz w:val="24"/>
          <w:szCs w:val="24"/>
          <w:lang w:val="en-US"/>
        </w:rPr>
        <w:t>6C, E</w:t>
      </w:r>
      <w:r w:rsidR="00293FBE" w:rsidRPr="00A0237B">
        <w:rPr>
          <w:rFonts w:ascii="Arial" w:hAnsi="Arial" w:cs="Arial"/>
          <w:sz w:val="24"/>
          <w:szCs w:val="24"/>
          <w:lang w:val="en-US"/>
        </w:rPr>
        <w:t>).</w:t>
      </w:r>
      <w:r w:rsidR="00DE1B44" w:rsidRPr="00A0237B">
        <w:rPr>
          <w:rFonts w:ascii="Arial" w:hAnsi="Arial" w:cs="Arial"/>
          <w:sz w:val="24"/>
          <w:szCs w:val="24"/>
          <w:lang w:val="en-US"/>
        </w:rPr>
        <w:t xml:space="preserve"> </w:t>
      </w:r>
      <w:r w:rsidR="00D6351E" w:rsidRPr="00A0237B">
        <w:rPr>
          <w:rFonts w:ascii="Arial" w:hAnsi="Arial" w:cs="Arial"/>
          <w:sz w:val="24"/>
          <w:szCs w:val="24"/>
          <w:lang w:val="en-US"/>
        </w:rPr>
        <w:t xml:space="preserve">These results </w:t>
      </w:r>
      <w:r w:rsidR="00DE1B44" w:rsidRPr="00A0237B">
        <w:rPr>
          <w:rFonts w:ascii="Arial" w:hAnsi="Arial" w:cs="Arial"/>
          <w:sz w:val="24"/>
          <w:szCs w:val="24"/>
          <w:lang w:val="en-US"/>
        </w:rPr>
        <w:t xml:space="preserve">lead to the conclusion that Spt4 proteins, most probably along with Spt5m, </w:t>
      </w:r>
      <w:r w:rsidR="004C4C68" w:rsidRPr="00A0237B">
        <w:rPr>
          <w:rFonts w:ascii="Arial" w:hAnsi="Arial" w:cs="Arial"/>
          <w:sz w:val="24"/>
          <w:szCs w:val="24"/>
          <w:lang w:val="en-US"/>
        </w:rPr>
        <w:t>could be</w:t>
      </w:r>
      <w:r w:rsidR="00DE1B44" w:rsidRPr="00A0237B">
        <w:rPr>
          <w:rFonts w:ascii="Arial" w:hAnsi="Arial" w:cs="Arial"/>
          <w:sz w:val="24"/>
          <w:szCs w:val="24"/>
          <w:lang w:val="en-US"/>
        </w:rPr>
        <w:t xml:space="preserve"> involved in some unknown process that is necessary for</w:t>
      </w:r>
      <w:r w:rsidR="00D6351E" w:rsidRPr="00A0237B">
        <w:rPr>
          <w:rFonts w:ascii="Arial" w:hAnsi="Arial" w:cs="Arial"/>
          <w:sz w:val="24"/>
          <w:szCs w:val="24"/>
          <w:lang w:val="en-US"/>
        </w:rPr>
        <w:t xml:space="preserve"> the</w:t>
      </w:r>
      <w:r w:rsidR="00DE1B44" w:rsidRPr="00A0237B">
        <w:rPr>
          <w:rFonts w:ascii="Arial" w:hAnsi="Arial" w:cs="Arial"/>
          <w:sz w:val="24"/>
          <w:szCs w:val="24"/>
          <w:lang w:val="en-US"/>
        </w:rPr>
        <w:t xml:space="preserve"> elimination of germline</w:t>
      </w:r>
      <w:r w:rsidR="00AD0827" w:rsidRPr="00A0237B">
        <w:rPr>
          <w:rFonts w:ascii="Arial" w:hAnsi="Arial" w:cs="Arial"/>
          <w:sz w:val="24"/>
          <w:szCs w:val="24"/>
          <w:lang w:val="en-US"/>
        </w:rPr>
        <w:t>-</w:t>
      </w:r>
      <w:r w:rsidR="00DE1B44" w:rsidRPr="00A0237B">
        <w:rPr>
          <w:rFonts w:ascii="Arial" w:hAnsi="Arial" w:cs="Arial"/>
          <w:sz w:val="24"/>
          <w:szCs w:val="24"/>
          <w:lang w:val="en-US"/>
        </w:rPr>
        <w:t>specific sequences and is not dependent on scnRNAs produced by Dcl2/3</w:t>
      </w:r>
      <w:r w:rsidR="005C07D2" w:rsidRPr="00A0237B">
        <w:rPr>
          <w:rFonts w:ascii="Arial" w:hAnsi="Arial" w:cs="Arial"/>
          <w:sz w:val="24"/>
          <w:szCs w:val="24"/>
          <w:lang w:val="en-US"/>
        </w:rPr>
        <w:t xml:space="preserve"> </w:t>
      </w:r>
      <w:r w:rsidR="000010F9" w:rsidRPr="004200DA">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zEuWmAME","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4200DA">
        <w:rPr>
          <w:rFonts w:ascii="Arial" w:hAnsi="Arial" w:cs="Arial"/>
          <w:sz w:val="24"/>
          <w:szCs w:val="24"/>
          <w:lang w:val="en-US"/>
        </w:rPr>
        <w:fldChar w:fldCharType="separate"/>
      </w:r>
      <w:r w:rsidR="0053503A" w:rsidRPr="004200DA">
        <w:rPr>
          <w:rFonts w:ascii="Arial" w:hAnsi="Arial" w:cs="Arial"/>
          <w:sz w:val="24"/>
          <w:lang w:val="en-US"/>
        </w:rPr>
        <w:t>(21)</w:t>
      </w:r>
      <w:r w:rsidR="000010F9" w:rsidRPr="004200DA">
        <w:rPr>
          <w:rFonts w:ascii="Arial" w:hAnsi="Arial" w:cs="Arial"/>
          <w:sz w:val="24"/>
          <w:szCs w:val="24"/>
          <w:lang w:val="en-US"/>
        </w:rPr>
        <w:fldChar w:fldCharType="end"/>
      </w:r>
      <w:r w:rsidR="00DE1B44" w:rsidRPr="004200DA">
        <w:rPr>
          <w:rFonts w:ascii="Arial" w:hAnsi="Arial" w:cs="Arial"/>
          <w:sz w:val="24"/>
          <w:szCs w:val="24"/>
          <w:lang w:val="en-US"/>
        </w:rPr>
        <w:t>.</w:t>
      </w:r>
    </w:p>
    <w:p w14:paraId="58848A28" w14:textId="77777777" w:rsidR="005254DC" w:rsidRPr="004200DA" w:rsidRDefault="002F6FDD" w:rsidP="006046CE">
      <w:pPr>
        <w:pStyle w:val="Nagwek2"/>
      </w:pPr>
      <w:r w:rsidRPr="004200DA">
        <w:t>Spt4/Spt5 complex formation</w:t>
      </w:r>
    </w:p>
    <w:p w14:paraId="6FB504A2" w14:textId="0A85723B" w:rsidR="008B3553" w:rsidRPr="00A0237B" w:rsidRDefault="00025AFB" w:rsidP="00360211">
      <w:pPr>
        <w:spacing w:line="240" w:lineRule="auto"/>
        <w:ind w:firstLine="284"/>
        <w:jc w:val="both"/>
        <w:rPr>
          <w:rFonts w:ascii="Arial" w:hAnsi="Arial" w:cs="Arial"/>
          <w:sz w:val="24"/>
          <w:szCs w:val="24"/>
          <w:lang w:val="en-US"/>
        </w:rPr>
      </w:pPr>
      <w:r w:rsidRPr="004200DA">
        <w:rPr>
          <w:rFonts w:ascii="Arial" w:hAnsi="Arial" w:cs="Arial"/>
          <w:sz w:val="24"/>
          <w:szCs w:val="24"/>
          <w:lang w:val="en-US"/>
        </w:rPr>
        <w:t>The l</w:t>
      </w:r>
      <w:r w:rsidR="001F0F0F" w:rsidRPr="004200DA">
        <w:rPr>
          <w:rFonts w:ascii="Arial" w:hAnsi="Arial" w:cs="Arial"/>
          <w:sz w:val="24"/>
          <w:szCs w:val="24"/>
          <w:lang w:val="en-US"/>
        </w:rPr>
        <w:t xml:space="preserve">ocalization of </w:t>
      </w:r>
      <w:r w:rsidR="00823BD3" w:rsidRPr="004200DA">
        <w:rPr>
          <w:rFonts w:ascii="Arial" w:hAnsi="Arial" w:cs="Arial"/>
          <w:sz w:val="24"/>
          <w:szCs w:val="24"/>
          <w:lang w:val="en-US"/>
        </w:rPr>
        <w:t>Spt4 homologs (</w:t>
      </w:r>
      <w:r w:rsidR="004A7EFD" w:rsidRPr="004200DA">
        <w:rPr>
          <w:rFonts w:ascii="Arial" w:hAnsi="Arial" w:cs="Arial"/>
          <w:b/>
          <w:sz w:val="24"/>
          <w:szCs w:val="24"/>
          <w:lang w:val="en-US"/>
        </w:rPr>
        <w:t>Figure</w:t>
      </w:r>
      <w:r w:rsidR="00823BD3" w:rsidRPr="004200DA">
        <w:rPr>
          <w:rFonts w:ascii="Arial" w:hAnsi="Arial" w:cs="Arial"/>
          <w:b/>
          <w:sz w:val="24"/>
          <w:szCs w:val="24"/>
          <w:lang w:val="en-US"/>
        </w:rPr>
        <w:t xml:space="preserve"> 2</w:t>
      </w:r>
      <w:r w:rsidR="00823BD3" w:rsidRPr="004200DA">
        <w:rPr>
          <w:rFonts w:ascii="Arial" w:hAnsi="Arial" w:cs="Arial"/>
          <w:sz w:val="24"/>
          <w:szCs w:val="24"/>
          <w:lang w:val="en-US"/>
        </w:rPr>
        <w:t xml:space="preserve">) and </w:t>
      </w:r>
      <w:r w:rsidRPr="004200DA">
        <w:rPr>
          <w:rFonts w:ascii="Arial" w:hAnsi="Arial" w:cs="Arial"/>
          <w:sz w:val="24"/>
          <w:szCs w:val="24"/>
          <w:lang w:val="en-US"/>
        </w:rPr>
        <w:t xml:space="preserve">of </w:t>
      </w:r>
      <w:r w:rsidR="006526F9" w:rsidRPr="004200DA">
        <w:rPr>
          <w:rFonts w:ascii="Arial" w:hAnsi="Arial" w:cs="Arial"/>
          <w:sz w:val="24"/>
          <w:szCs w:val="24"/>
          <w:lang w:val="en-US"/>
        </w:rPr>
        <w:t xml:space="preserve">Spt5 </w:t>
      </w:r>
      <w:r w:rsidR="000010F9" w:rsidRPr="004200DA">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mWAw0pcU","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4200DA">
        <w:rPr>
          <w:rFonts w:ascii="Arial" w:hAnsi="Arial" w:cs="Arial"/>
          <w:sz w:val="24"/>
          <w:szCs w:val="24"/>
          <w:lang w:val="en-US"/>
        </w:rPr>
        <w:fldChar w:fldCharType="separate"/>
      </w:r>
      <w:r w:rsidR="0053503A" w:rsidRPr="004200DA">
        <w:rPr>
          <w:rFonts w:ascii="Arial" w:hAnsi="Arial" w:cs="Arial"/>
          <w:sz w:val="24"/>
          <w:lang w:val="en-US"/>
        </w:rPr>
        <w:t>(21)</w:t>
      </w:r>
      <w:r w:rsidR="000010F9" w:rsidRPr="004200DA">
        <w:rPr>
          <w:rFonts w:ascii="Arial" w:hAnsi="Arial" w:cs="Arial"/>
          <w:sz w:val="24"/>
          <w:szCs w:val="24"/>
          <w:lang w:val="en-US"/>
        </w:rPr>
        <w:fldChar w:fldCharType="end"/>
      </w:r>
      <w:r w:rsidR="00232055" w:rsidRPr="004200DA">
        <w:rPr>
          <w:rFonts w:ascii="Arial" w:hAnsi="Arial" w:cs="Arial"/>
          <w:sz w:val="24"/>
          <w:szCs w:val="24"/>
          <w:lang w:val="en-US"/>
        </w:rPr>
        <w:t xml:space="preserve"> </w:t>
      </w:r>
      <w:r w:rsidR="001F0F0F" w:rsidRPr="004200DA">
        <w:rPr>
          <w:rFonts w:ascii="Arial" w:hAnsi="Arial" w:cs="Arial"/>
          <w:sz w:val="24"/>
          <w:szCs w:val="24"/>
          <w:lang w:val="en-US"/>
        </w:rPr>
        <w:t xml:space="preserve">during </w:t>
      </w:r>
      <w:r w:rsidR="006F4B1B" w:rsidRPr="004200DA">
        <w:rPr>
          <w:rFonts w:ascii="Arial" w:hAnsi="Arial" w:cs="Arial"/>
          <w:sz w:val="24"/>
          <w:szCs w:val="24"/>
          <w:lang w:val="en-US"/>
        </w:rPr>
        <w:t xml:space="preserve">vegetative growth </w:t>
      </w:r>
      <w:r w:rsidR="006526F9" w:rsidRPr="004200DA">
        <w:rPr>
          <w:rFonts w:ascii="Arial" w:hAnsi="Arial" w:cs="Arial"/>
          <w:sz w:val="24"/>
          <w:szCs w:val="24"/>
          <w:lang w:val="en-US"/>
        </w:rPr>
        <w:t xml:space="preserve">and </w:t>
      </w:r>
      <w:r w:rsidRPr="004200DA">
        <w:rPr>
          <w:rFonts w:ascii="Arial" w:hAnsi="Arial" w:cs="Arial"/>
          <w:sz w:val="24"/>
          <w:szCs w:val="24"/>
          <w:lang w:val="en-US"/>
        </w:rPr>
        <w:t xml:space="preserve">the </w:t>
      </w:r>
      <w:r w:rsidR="006526F9" w:rsidRPr="0053001A">
        <w:rPr>
          <w:rFonts w:ascii="Arial" w:hAnsi="Arial" w:cs="Arial"/>
          <w:sz w:val="24"/>
          <w:szCs w:val="24"/>
          <w:lang w:val="en-US"/>
        </w:rPr>
        <w:t>sexual cycle</w:t>
      </w:r>
      <w:r w:rsidR="00823BD3" w:rsidRPr="0053001A">
        <w:rPr>
          <w:rFonts w:ascii="Arial" w:hAnsi="Arial" w:cs="Arial"/>
          <w:sz w:val="24"/>
          <w:szCs w:val="24"/>
          <w:lang w:val="en-US"/>
        </w:rPr>
        <w:t xml:space="preserve"> was substantial for </w:t>
      </w:r>
      <w:r w:rsidRPr="0053001A">
        <w:rPr>
          <w:rFonts w:ascii="Arial" w:hAnsi="Arial" w:cs="Arial"/>
          <w:sz w:val="24"/>
          <w:szCs w:val="24"/>
          <w:lang w:val="en-US"/>
        </w:rPr>
        <w:t xml:space="preserve">the </w:t>
      </w:r>
      <w:r w:rsidR="00823BD3" w:rsidRPr="0053001A">
        <w:rPr>
          <w:rFonts w:ascii="Arial" w:hAnsi="Arial" w:cs="Arial"/>
          <w:sz w:val="24"/>
          <w:szCs w:val="24"/>
          <w:lang w:val="en-US"/>
        </w:rPr>
        <w:t xml:space="preserve">prediction of the composition of the Spt4/Spt5 complexes. </w:t>
      </w:r>
      <w:r w:rsidR="00074370" w:rsidRPr="00E77C12">
        <w:rPr>
          <w:rFonts w:ascii="Arial" w:hAnsi="Arial" w:cs="Arial"/>
          <w:sz w:val="24"/>
          <w:szCs w:val="24"/>
          <w:lang w:val="en-US"/>
        </w:rPr>
        <w:t>In the MAC of the vegetative cell</w:t>
      </w:r>
      <w:r w:rsidRPr="00E77C12">
        <w:rPr>
          <w:rFonts w:ascii="Arial" w:hAnsi="Arial" w:cs="Arial"/>
          <w:sz w:val="24"/>
          <w:szCs w:val="24"/>
          <w:lang w:val="en-US"/>
        </w:rPr>
        <w:t>,</w:t>
      </w:r>
      <w:r w:rsidR="00074370" w:rsidRPr="00E77C12">
        <w:rPr>
          <w:rFonts w:ascii="Arial" w:hAnsi="Arial" w:cs="Arial"/>
          <w:sz w:val="24"/>
          <w:szCs w:val="24"/>
          <w:lang w:val="en-US"/>
        </w:rPr>
        <w:t xml:space="preserve"> formation of the complex is </w:t>
      </w:r>
      <w:r w:rsidR="00A54B5D" w:rsidRPr="00E77C12">
        <w:rPr>
          <w:rFonts w:ascii="Arial" w:hAnsi="Arial" w:cs="Arial"/>
          <w:sz w:val="24"/>
          <w:szCs w:val="24"/>
          <w:lang w:val="en-US"/>
        </w:rPr>
        <w:t xml:space="preserve">only </w:t>
      </w:r>
      <w:r w:rsidR="00074370" w:rsidRPr="00A0237B">
        <w:rPr>
          <w:rFonts w:ascii="Arial" w:hAnsi="Arial" w:cs="Arial"/>
          <w:sz w:val="24"/>
          <w:szCs w:val="24"/>
          <w:lang w:val="en-US"/>
        </w:rPr>
        <w:t xml:space="preserve">possible </w:t>
      </w:r>
      <w:r w:rsidRPr="00A0237B">
        <w:rPr>
          <w:rFonts w:ascii="Arial" w:hAnsi="Arial" w:cs="Arial"/>
          <w:sz w:val="24"/>
          <w:szCs w:val="24"/>
          <w:lang w:val="en-US"/>
        </w:rPr>
        <w:t>for</w:t>
      </w:r>
      <w:r w:rsidR="00074370" w:rsidRPr="00A0237B">
        <w:rPr>
          <w:rFonts w:ascii="Arial" w:hAnsi="Arial" w:cs="Arial"/>
          <w:sz w:val="24"/>
          <w:szCs w:val="24"/>
          <w:lang w:val="en-US"/>
        </w:rPr>
        <w:t xml:space="preserve"> Spt5v and Spt4vA, while in the MAC during </w:t>
      </w:r>
      <w:r w:rsidRPr="00A0237B">
        <w:rPr>
          <w:rFonts w:ascii="Arial" w:hAnsi="Arial" w:cs="Arial"/>
          <w:sz w:val="24"/>
          <w:szCs w:val="24"/>
          <w:lang w:val="en-US"/>
        </w:rPr>
        <w:t xml:space="preserve">the </w:t>
      </w:r>
      <w:r w:rsidR="00074370" w:rsidRPr="00A0237B">
        <w:rPr>
          <w:rFonts w:ascii="Arial" w:hAnsi="Arial" w:cs="Arial"/>
          <w:sz w:val="24"/>
          <w:szCs w:val="24"/>
          <w:lang w:val="en-US"/>
        </w:rPr>
        <w:t xml:space="preserve">sexual event pairing is probable between Spt5v and Spt4vA as </w:t>
      </w:r>
      <w:r w:rsidR="006732AB" w:rsidRPr="00A0237B">
        <w:rPr>
          <w:rFonts w:ascii="Arial" w:hAnsi="Arial" w:cs="Arial"/>
          <w:sz w:val="24"/>
          <w:szCs w:val="24"/>
          <w:lang w:val="en-US"/>
        </w:rPr>
        <w:t>well as between Spt5v and Spt4m</w:t>
      </w:r>
      <w:r w:rsidR="00074370" w:rsidRPr="00A0237B">
        <w:rPr>
          <w:rFonts w:ascii="Arial" w:hAnsi="Arial" w:cs="Arial"/>
          <w:sz w:val="24"/>
          <w:szCs w:val="24"/>
          <w:lang w:val="en-US"/>
        </w:rPr>
        <w:t>.</w:t>
      </w:r>
      <w:r w:rsidR="005A1DA5" w:rsidRPr="00A0237B">
        <w:rPr>
          <w:rFonts w:ascii="Arial" w:hAnsi="Arial" w:cs="Arial"/>
          <w:sz w:val="24"/>
          <w:szCs w:val="24"/>
          <w:lang w:val="en-US"/>
        </w:rPr>
        <w:t xml:space="preserve"> </w:t>
      </w:r>
      <w:r w:rsidRPr="00A0237B">
        <w:rPr>
          <w:rFonts w:ascii="Arial" w:hAnsi="Arial" w:cs="Arial"/>
          <w:sz w:val="24"/>
          <w:szCs w:val="24"/>
          <w:lang w:val="en-US"/>
        </w:rPr>
        <w:t xml:space="preserve">An </w:t>
      </w:r>
      <w:r w:rsidR="006526F9" w:rsidRPr="00A0237B">
        <w:rPr>
          <w:rFonts w:ascii="Arial" w:hAnsi="Arial" w:cs="Arial"/>
          <w:sz w:val="24"/>
          <w:szCs w:val="24"/>
          <w:lang w:val="en-US"/>
        </w:rPr>
        <w:t>Spt</w:t>
      </w:r>
      <w:r w:rsidR="00074370" w:rsidRPr="00A0237B">
        <w:rPr>
          <w:rFonts w:ascii="Arial" w:hAnsi="Arial" w:cs="Arial"/>
          <w:sz w:val="24"/>
          <w:szCs w:val="24"/>
          <w:lang w:val="en-US"/>
        </w:rPr>
        <w:t>4</w:t>
      </w:r>
      <w:r w:rsidR="006526F9" w:rsidRPr="00A0237B">
        <w:rPr>
          <w:rFonts w:ascii="Arial" w:hAnsi="Arial" w:cs="Arial"/>
          <w:sz w:val="24"/>
          <w:szCs w:val="24"/>
          <w:lang w:val="en-US"/>
        </w:rPr>
        <w:t>/Spt</w:t>
      </w:r>
      <w:r w:rsidR="00074370" w:rsidRPr="00A0237B">
        <w:rPr>
          <w:rFonts w:ascii="Arial" w:hAnsi="Arial" w:cs="Arial"/>
          <w:sz w:val="24"/>
          <w:szCs w:val="24"/>
          <w:lang w:val="en-US"/>
        </w:rPr>
        <w:t>5</w:t>
      </w:r>
      <w:r w:rsidR="006526F9" w:rsidRPr="00A0237B">
        <w:rPr>
          <w:rFonts w:ascii="Arial" w:hAnsi="Arial" w:cs="Arial"/>
          <w:sz w:val="24"/>
          <w:szCs w:val="24"/>
          <w:lang w:val="en-US"/>
        </w:rPr>
        <w:t xml:space="preserve"> complex in the meiotic MIC can be formed </w:t>
      </w:r>
      <w:r w:rsidR="00074370" w:rsidRPr="00A0237B">
        <w:rPr>
          <w:rFonts w:ascii="Arial" w:hAnsi="Arial" w:cs="Arial"/>
          <w:sz w:val="24"/>
          <w:szCs w:val="24"/>
          <w:lang w:val="en-US"/>
        </w:rPr>
        <w:t xml:space="preserve">between Spt5m and both Spt4mB and Spt4vA, however </w:t>
      </w:r>
      <w:r w:rsidR="00FC0E6D" w:rsidRPr="00A0237B">
        <w:rPr>
          <w:rFonts w:ascii="Arial" w:hAnsi="Arial" w:cs="Arial"/>
          <w:sz w:val="24"/>
          <w:szCs w:val="24"/>
          <w:lang w:val="en-US"/>
        </w:rPr>
        <w:t xml:space="preserve">only </w:t>
      </w:r>
      <w:r w:rsidRPr="00A0237B">
        <w:rPr>
          <w:rFonts w:ascii="Arial" w:hAnsi="Arial" w:cs="Arial"/>
          <w:sz w:val="24"/>
          <w:szCs w:val="24"/>
          <w:lang w:val="en-US"/>
        </w:rPr>
        <w:t xml:space="preserve">in a </w:t>
      </w:r>
      <w:r w:rsidR="00FC0E6D" w:rsidRPr="00A0237B">
        <w:rPr>
          <w:rFonts w:ascii="Arial" w:hAnsi="Arial" w:cs="Arial"/>
          <w:sz w:val="24"/>
          <w:szCs w:val="24"/>
          <w:lang w:val="en-US"/>
        </w:rPr>
        <w:t>narrow time</w:t>
      </w:r>
      <w:r w:rsidR="00980C74" w:rsidRPr="00A0237B">
        <w:rPr>
          <w:rFonts w:ascii="Arial" w:hAnsi="Arial" w:cs="Arial"/>
          <w:sz w:val="24"/>
          <w:szCs w:val="24"/>
          <w:lang w:val="en-US"/>
        </w:rPr>
        <w:t xml:space="preserve"> window</w:t>
      </w:r>
      <w:r w:rsidR="00D71D83" w:rsidRPr="00A0237B">
        <w:rPr>
          <w:rFonts w:ascii="Arial" w:hAnsi="Arial" w:cs="Arial"/>
          <w:sz w:val="24"/>
          <w:szCs w:val="24"/>
          <w:lang w:val="en-US"/>
        </w:rPr>
        <w:t xml:space="preserve">, as </w:t>
      </w:r>
      <w:r w:rsidRPr="00A0237B">
        <w:rPr>
          <w:rFonts w:ascii="Arial" w:hAnsi="Arial" w:cs="Arial"/>
          <w:sz w:val="24"/>
          <w:szCs w:val="24"/>
          <w:lang w:val="en-US"/>
        </w:rPr>
        <w:t>co-localization</w:t>
      </w:r>
      <w:r w:rsidR="00D71D83" w:rsidRPr="00A0237B">
        <w:rPr>
          <w:rFonts w:ascii="Arial" w:hAnsi="Arial" w:cs="Arial"/>
          <w:sz w:val="24"/>
          <w:szCs w:val="24"/>
          <w:lang w:val="en-US"/>
        </w:rPr>
        <w:t xml:space="preserve"> </w:t>
      </w:r>
      <w:r w:rsidR="007D34EF" w:rsidRPr="00A0237B">
        <w:rPr>
          <w:rFonts w:ascii="Arial" w:hAnsi="Arial" w:cs="Arial"/>
          <w:sz w:val="24"/>
          <w:szCs w:val="24"/>
          <w:lang w:val="en-US"/>
        </w:rPr>
        <w:t xml:space="preserve">occurs </w:t>
      </w:r>
      <w:r w:rsidR="00D71D83" w:rsidRPr="00A0237B">
        <w:rPr>
          <w:rFonts w:ascii="Arial" w:hAnsi="Arial" w:cs="Arial"/>
          <w:sz w:val="24"/>
          <w:szCs w:val="24"/>
          <w:lang w:val="en-US"/>
        </w:rPr>
        <w:t xml:space="preserve">only </w:t>
      </w:r>
      <w:r w:rsidR="002E6B00" w:rsidRPr="00A0237B">
        <w:rPr>
          <w:rFonts w:ascii="Arial" w:hAnsi="Arial" w:cs="Arial"/>
          <w:sz w:val="24"/>
          <w:szCs w:val="24"/>
          <w:lang w:val="en-US"/>
        </w:rPr>
        <w:t>right before</w:t>
      </w:r>
      <w:r w:rsidR="0062661F" w:rsidRPr="00A0237B">
        <w:rPr>
          <w:rFonts w:ascii="Arial" w:hAnsi="Arial" w:cs="Arial"/>
          <w:sz w:val="24"/>
          <w:szCs w:val="24"/>
          <w:lang w:val="en-US"/>
        </w:rPr>
        <w:t xml:space="preserve"> </w:t>
      </w:r>
      <w:r w:rsidRPr="00A0237B">
        <w:rPr>
          <w:rFonts w:ascii="Arial" w:hAnsi="Arial" w:cs="Arial"/>
          <w:sz w:val="24"/>
          <w:szCs w:val="24"/>
          <w:lang w:val="en-US"/>
        </w:rPr>
        <w:t xml:space="preserve">the </w:t>
      </w:r>
      <w:r w:rsidR="00D71D83" w:rsidRPr="00A0237B">
        <w:rPr>
          <w:rFonts w:ascii="Arial" w:hAnsi="Arial" w:cs="Arial"/>
          <w:sz w:val="24"/>
          <w:szCs w:val="24"/>
          <w:lang w:val="en-US"/>
        </w:rPr>
        <w:t xml:space="preserve">first </w:t>
      </w:r>
      <w:r w:rsidR="0062661F" w:rsidRPr="00A0237B">
        <w:rPr>
          <w:rFonts w:ascii="Arial" w:hAnsi="Arial" w:cs="Arial"/>
          <w:sz w:val="24"/>
          <w:szCs w:val="24"/>
          <w:lang w:val="en-US"/>
        </w:rPr>
        <w:t>meiotic division</w:t>
      </w:r>
      <w:r w:rsidR="005B255C" w:rsidRPr="00A0237B">
        <w:rPr>
          <w:rFonts w:ascii="Arial" w:hAnsi="Arial" w:cs="Arial"/>
          <w:sz w:val="24"/>
          <w:szCs w:val="24"/>
          <w:lang w:val="en-US"/>
        </w:rPr>
        <w:t>.</w:t>
      </w:r>
      <w:r w:rsidR="0062661F" w:rsidRPr="00A0237B">
        <w:rPr>
          <w:rFonts w:ascii="Arial" w:hAnsi="Arial" w:cs="Arial"/>
          <w:sz w:val="24"/>
          <w:szCs w:val="24"/>
          <w:lang w:val="en-US"/>
        </w:rPr>
        <w:t xml:space="preserve"> </w:t>
      </w:r>
      <w:r w:rsidR="00F12FEE" w:rsidRPr="00A0237B">
        <w:rPr>
          <w:rFonts w:ascii="Arial" w:hAnsi="Arial" w:cs="Arial"/>
          <w:sz w:val="24"/>
          <w:szCs w:val="24"/>
          <w:lang w:val="en-US"/>
        </w:rPr>
        <w:t>On the other hand, a</w:t>
      </w:r>
      <w:r w:rsidR="008B3553" w:rsidRPr="00A0237B">
        <w:rPr>
          <w:rFonts w:ascii="Arial" w:hAnsi="Arial" w:cs="Arial"/>
          <w:sz w:val="24"/>
          <w:szCs w:val="24"/>
          <w:lang w:val="en-US"/>
        </w:rPr>
        <w:t xml:space="preserve">ll tested Spt5 and Spt4 proteins are present in the new MAC </w:t>
      </w:r>
      <w:r w:rsidR="0062661F" w:rsidRPr="00A0237B">
        <w:rPr>
          <w:rFonts w:ascii="Arial" w:hAnsi="Arial" w:cs="Arial"/>
          <w:sz w:val="24"/>
          <w:szCs w:val="24"/>
          <w:lang w:val="en-US"/>
        </w:rPr>
        <w:t xml:space="preserve">at the beginning of </w:t>
      </w:r>
      <w:r w:rsidR="008B3553" w:rsidRPr="00A0237B">
        <w:rPr>
          <w:rFonts w:ascii="Arial" w:hAnsi="Arial" w:cs="Arial"/>
          <w:sz w:val="24"/>
          <w:szCs w:val="24"/>
          <w:lang w:val="en-US"/>
        </w:rPr>
        <w:t>its development</w:t>
      </w:r>
      <w:r w:rsidR="0062661F" w:rsidRPr="00A0237B">
        <w:rPr>
          <w:rFonts w:ascii="Arial" w:hAnsi="Arial" w:cs="Arial"/>
          <w:sz w:val="24"/>
          <w:szCs w:val="24"/>
          <w:lang w:val="en-US"/>
        </w:rPr>
        <w:t xml:space="preserve"> </w:t>
      </w:r>
      <w:r w:rsidR="00F86C8D" w:rsidRPr="00A0237B">
        <w:rPr>
          <w:rFonts w:ascii="Arial" w:hAnsi="Arial" w:cs="Arial"/>
          <w:sz w:val="24"/>
          <w:szCs w:val="24"/>
          <w:lang w:val="en-US"/>
        </w:rPr>
        <w:t>(</w:t>
      </w:r>
      <w:r w:rsidR="004A7EFD" w:rsidRPr="00A0237B">
        <w:rPr>
          <w:rFonts w:ascii="Arial" w:hAnsi="Arial" w:cs="Arial"/>
          <w:b/>
          <w:sz w:val="24"/>
          <w:szCs w:val="24"/>
          <w:lang w:val="en-US"/>
        </w:rPr>
        <w:t>Figure</w:t>
      </w:r>
      <w:r w:rsidR="00F86C8D" w:rsidRPr="00A0237B">
        <w:rPr>
          <w:rFonts w:ascii="Arial" w:hAnsi="Arial" w:cs="Arial"/>
          <w:b/>
          <w:sz w:val="24"/>
          <w:szCs w:val="24"/>
          <w:lang w:val="en-US"/>
        </w:rPr>
        <w:t xml:space="preserve"> </w:t>
      </w:r>
      <w:r w:rsidR="00846AD0" w:rsidRPr="00A0237B">
        <w:rPr>
          <w:rFonts w:ascii="Arial" w:hAnsi="Arial" w:cs="Arial"/>
          <w:b/>
          <w:sz w:val="24"/>
          <w:szCs w:val="24"/>
          <w:lang w:val="en-US"/>
        </w:rPr>
        <w:t>S9</w:t>
      </w:r>
      <w:r w:rsidR="00F86C8D" w:rsidRPr="00A0237B">
        <w:rPr>
          <w:rFonts w:ascii="Arial" w:hAnsi="Arial" w:cs="Arial"/>
          <w:sz w:val="24"/>
          <w:szCs w:val="24"/>
          <w:lang w:val="en-US"/>
        </w:rPr>
        <w:t>)</w:t>
      </w:r>
      <w:r w:rsidR="008C09F9" w:rsidRPr="00A0237B">
        <w:rPr>
          <w:rFonts w:ascii="Arial" w:hAnsi="Arial" w:cs="Arial"/>
          <w:sz w:val="24"/>
          <w:szCs w:val="24"/>
          <w:lang w:val="en-US"/>
        </w:rPr>
        <w:t xml:space="preserve">. </w:t>
      </w:r>
    </w:p>
    <w:p w14:paraId="0E7FAE78" w14:textId="77777777" w:rsidR="00843C9C" w:rsidRPr="00A0237B" w:rsidRDefault="00843C9C"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As we were mostly interested in transcription of the germline genome in the MIC during meiosis, we decided to probe </w:t>
      </w:r>
      <w:r w:rsidR="00D5683F" w:rsidRPr="00A0237B">
        <w:rPr>
          <w:rFonts w:ascii="Arial" w:hAnsi="Arial" w:cs="Arial"/>
          <w:sz w:val="24"/>
          <w:szCs w:val="24"/>
          <w:lang w:val="en-US"/>
        </w:rPr>
        <w:t xml:space="preserve">the </w:t>
      </w:r>
      <w:r w:rsidRPr="00A0237B">
        <w:rPr>
          <w:rFonts w:ascii="Arial" w:hAnsi="Arial" w:cs="Arial"/>
          <w:sz w:val="24"/>
          <w:szCs w:val="24"/>
          <w:lang w:val="en-US"/>
        </w:rPr>
        <w:t xml:space="preserve">composition of </w:t>
      </w:r>
      <w:r w:rsidR="00D5683F" w:rsidRPr="00A0237B">
        <w:rPr>
          <w:rFonts w:ascii="Arial" w:hAnsi="Arial" w:cs="Arial"/>
          <w:sz w:val="24"/>
          <w:szCs w:val="24"/>
          <w:lang w:val="en-US"/>
        </w:rPr>
        <w:t xml:space="preserve">the </w:t>
      </w:r>
      <w:r w:rsidRPr="00A0237B">
        <w:rPr>
          <w:rFonts w:ascii="Arial" w:hAnsi="Arial" w:cs="Arial"/>
          <w:sz w:val="24"/>
          <w:szCs w:val="24"/>
          <w:lang w:val="en-US"/>
        </w:rPr>
        <w:t xml:space="preserve">Spt5/Spt4 complex characteristic to this nucleus. </w:t>
      </w:r>
    </w:p>
    <w:p w14:paraId="018A9AB4" w14:textId="789515A7" w:rsidR="00582A90" w:rsidRPr="00A0237B" w:rsidRDefault="002E3405"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In </w:t>
      </w:r>
      <w:r w:rsidR="00D5683F" w:rsidRPr="00A0237B">
        <w:rPr>
          <w:rFonts w:ascii="Arial" w:hAnsi="Arial" w:cs="Arial"/>
          <w:sz w:val="24"/>
          <w:szCs w:val="24"/>
          <w:lang w:val="en-US"/>
        </w:rPr>
        <w:t xml:space="preserve">our </w:t>
      </w:r>
      <w:r w:rsidRPr="00A0237B">
        <w:rPr>
          <w:rFonts w:ascii="Arial" w:hAnsi="Arial" w:cs="Arial"/>
          <w:sz w:val="24"/>
          <w:szCs w:val="24"/>
          <w:lang w:val="en-US"/>
        </w:rPr>
        <w:t>f</w:t>
      </w:r>
      <w:r w:rsidR="006D0E75" w:rsidRPr="00A0237B">
        <w:rPr>
          <w:rFonts w:ascii="Arial" w:hAnsi="Arial" w:cs="Arial"/>
          <w:sz w:val="24"/>
          <w:szCs w:val="24"/>
          <w:lang w:val="en-US"/>
        </w:rPr>
        <w:t xml:space="preserve">irst </w:t>
      </w:r>
      <w:r w:rsidR="00843C9C" w:rsidRPr="00A0237B">
        <w:rPr>
          <w:rFonts w:ascii="Arial" w:hAnsi="Arial" w:cs="Arial"/>
          <w:sz w:val="24"/>
          <w:szCs w:val="24"/>
          <w:lang w:val="en-US"/>
        </w:rPr>
        <w:t>approach</w:t>
      </w:r>
      <w:r w:rsidR="00525A69" w:rsidRPr="00A0237B">
        <w:rPr>
          <w:rFonts w:ascii="Arial" w:hAnsi="Arial" w:cs="Arial"/>
          <w:sz w:val="24"/>
          <w:szCs w:val="24"/>
          <w:lang w:val="en-US"/>
        </w:rPr>
        <w:t>,</w:t>
      </w:r>
      <w:r w:rsidRPr="00A0237B">
        <w:rPr>
          <w:rFonts w:ascii="Arial" w:hAnsi="Arial" w:cs="Arial"/>
          <w:sz w:val="24"/>
          <w:szCs w:val="24"/>
          <w:lang w:val="en-US"/>
        </w:rPr>
        <w:t xml:space="preserve"> </w:t>
      </w:r>
      <w:r w:rsidR="007C4ECD" w:rsidRPr="00A0237B">
        <w:rPr>
          <w:rFonts w:ascii="Arial" w:hAnsi="Arial" w:cs="Arial"/>
          <w:sz w:val="24"/>
          <w:szCs w:val="24"/>
          <w:lang w:val="en-US"/>
        </w:rPr>
        <w:t xml:space="preserve">in order to identify </w:t>
      </w:r>
      <w:r w:rsidR="00D5683F" w:rsidRPr="00A0237B">
        <w:rPr>
          <w:rFonts w:ascii="Arial" w:hAnsi="Arial" w:cs="Arial"/>
          <w:sz w:val="24"/>
          <w:szCs w:val="24"/>
          <w:lang w:val="en-US"/>
        </w:rPr>
        <w:t xml:space="preserve">the </w:t>
      </w:r>
      <w:r w:rsidR="007C4ECD" w:rsidRPr="00A0237B">
        <w:rPr>
          <w:rFonts w:ascii="Arial" w:hAnsi="Arial" w:cs="Arial"/>
          <w:sz w:val="24"/>
          <w:szCs w:val="24"/>
          <w:lang w:val="en-US"/>
        </w:rPr>
        <w:t xml:space="preserve">interacting partner proteins, </w:t>
      </w:r>
      <w:r w:rsidR="00843C9C" w:rsidRPr="00A0237B">
        <w:rPr>
          <w:rFonts w:ascii="Arial" w:hAnsi="Arial" w:cs="Arial"/>
          <w:sz w:val="24"/>
          <w:szCs w:val="24"/>
          <w:lang w:val="en-US"/>
        </w:rPr>
        <w:t xml:space="preserve">we used </w:t>
      </w:r>
      <w:r w:rsidRPr="00A0237B">
        <w:rPr>
          <w:rFonts w:ascii="Arial" w:hAnsi="Arial" w:cs="Arial"/>
          <w:sz w:val="24"/>
          <w:szCs w:val="24"/>
          <w:lang w:val="en-US"/>
        </w:rPr>
        <w:t>c</w:t>
      </w:r>
      <w:r w:rsidR="006D0E75" w:rsidRPr="00A0237B">
        <w:rPr>
          <w:rFonts w:ascii="Arial" w:hAnsi="Arial" w:cs="Arial"/>
          <w:sz w:val="24"/>
          <w:szCs w:val="24"/>
          <w:lang w:val="en-US"/>
        </w:rPr>
        <w:t>ell</w:t>
      </w:r>
      <w:r w:rsidR="004C496F" w:rsidRPr="00A0237B">
        <w:rPr>
          <w:rFonts w:ascii="Arial" w:hAnsi="Arial" w:cs="Arial"/>
          <w:sz w:val="24"/>
          <w:szCs w:val="24"/>
          <w:lang w:val="en-US"/>
        </w:rPr>
        <w:t xml:space="preserve"> lines transformed with</w:t>
      </w:r>
      <w:r w:rsidR="006D0E75" w:rsidRPr="00A0237B">
        <w:rPr>
          <w:rFonts w:ascii="Arial" w:hAnsi="Arial" w:cs="Arial"/>
          <w:sz w:val="24"/>
          <w:szCs w:val="24"/>
          <w:lang w:val="en-US"/>
        </w:rPr>
        <w:t xml:space="preserve"> </w:t>
      </w:r>
      <w:r w:rsidR="00D5683F" w:rsidRPr="00A0237B">
        <w:rPr>
          <w:rFonts w:ascii="Arial" w:hAnsi="Arial" w:cs="Arial"/>
          <w:sz w:val="24"/>
          <w:szCs w:val="24"/>
          <w:lang w:val="en-US"/>
        </w:rPr>
        <w:t xml:space="preserve">a </w:t>
      </w:r>
      <w:r w:rsidR="004C496F" w:rsidRPr="00A0237B">
        <w:rPr>
          <w:rFonts w:ascii="Arial" w:hAnsi="Arial" w:cs="Arial"/>
          <w:sz w:val="24"/>
          <w:szCs w:val="24"/>
          <w:lang w:val="en-US"/>
        </w:rPr>
        <w:t xml:space="preserve">transgene </w:t>
      </w:r>
      <w:r w:rsidR="00843C9C" w:rsidRPr="00A0237B">
        <w:rPr>
          <w:rFonts w:ascii="Arial" w:hAnsi="Arial" w:cs="Arial"/>
          <w:sz w:val="24"/>
          <w:szCs w:val="24"/>
          <w:lang w:val="en-US"/>
        </w:rPr>
        <w:t>expressing</w:t>
      </w:r>
      <w:r w:rsidR="004C496F" w:rsidRPr="00A0237B">
        <w:rPr>
          <w:rFonts w:ascii="Arial" w:hAnsi="Arial" w:cs="Arial"/>
          <w:sz w:val="24"/>
          <w:szCs w:val="24"/>
          <w:lang w:val="en-US"/>
        </w:rPr>
        <w:t xml:space="preserve"> either</w:t>
      </w:r>
      <w:r w:rsidR="006D0E75" w:rsidRPr="00A0237B">
        <w:rPr>
          <w:rFonts w:ascii="Arial" w:hAnsi="Arial" w:cs="Arial"/>
          <w:sz w:val="24"/>
          <w:szCs w:val="24"/>
          <w:lang w:val="en-US"/>
        </w:rPr>
        <w:t xml:space="preserve"> </w:t>
      </w:r>
      <w:r w:rsidR="006D0E75" w:rsidRPr="00A0237B">
        <w:rPr>
          <w:rFonts w:ascii="Arial" w:hAnsi="Arial" w:cs="Arial"/>
          <w:i/>
          <w:sz w:val="24"/>
          <w:szCs w:val="24"/>
          <w:lang w:val="en-US"/>
        </w:rPr>
        <w:t>SPT5m</w:t>
      </w:r>
      <w:r w:rsidR="006D0E75" w:rsidRPr="00A0237B">
        <w:rPr>
          <w:rFonts w:ascii="Arial" w:hAnsi="Arial" w:cs="Arial"/>
          <w:sz w:val="24"/>
          <w:szCs w:val="24"/>
          <w:lang w:val="en-US"/>
        </w:rPr>
        <w:t xml:space="preserve"> </w:t>
      </w:r>
      <w:r w:rsidR="004C496F" w:rsidRPr="00A0237B">
        <w:rPr>
          <w:rFonts w:ascii="Arial" w:hAnsi="Arial" w:cs="Arial"/>
          <w:sz w:val="24"/>
          <w:szCs w:val="24"/>
          <w:lang w:val="en-US"/>
        </w:rPr>
        <w:t>or</w:t>
      </w:r>
      <w:r w:rsidR="006D0E75" w:rsidRPr="00A0237B">
        <w:rPr>
          <w:rFonts w:ascii="Arial" w:hAnsi="Arial" w:cs="Arial"/>
          <w:sz w:val="24"/>
          <w:szCs w:val="24"/>
          <w:lang w:val="en-US"/>
        </w:rPr>
        <w:t xml:space="preserve"> </w:t>
      </w:r>
      <w:r w:rsidR="006D0E75" w:rsidRPr="00A0237B">
        <w:rPr>
          <w:rFonts w:ascii="Arial" w:hAnsi="Arial" w:cs="Arial"/>
          <w:i/>
          <w:sz w:val="24"/>
          <w:szCs w:val="24"/>
          <w:lang w:val="en-US"/>
        </w:rPr>
        <w:t>SPT4mB</w:t>
      </w:r>
      <w:r w:rsidR="006D0E75" w:rsidRPr="00A0237B">
        <w:rPr>
          <w:rFonts w:ascii="Arial" w:hAnsi="Arial" w:cs="Arial"/>
          <w:sz w:val="24"/>
          <w:szCs w:val="24"/>
          <w:lang w:val="en-US"/>
        </w:rPr>
        <w:t xml:space="preserve"> fused at </w:t>
      </w:r>
      <w:r w:rsidR="00D5683F" w:rsidRPr="00A0237B">
        <w:rPr>
          <w:rFonts w:ascii="Arial" w:hAnsi="Arial" w:cs="Arial"/>
          <w:sz w:val="24"/>
          <w:szCs w:val="24"/>
          <w:lang w:val="en-US"/>
        </w:rPr>
        <w:t xml:space="preserve">its </w:t>
      </w:r>
      <w:r w:rsidR="006D0E75" w:rsidRPr="00A0237B">
        <w:rPr>
          <w:rFonts w:ascii="Arial" w:hAnsi="Arial" w:cs="Arial"/>
          <w:sz w:val="24"/>
          <w:szCs w:val="24"/>
          <w:lang w:val="en-US"/>
        </w:rPr>
        <w:t>C</w:t>
      </w:r>
      <w:r w:rsidR="007C4ECD" w:rsidRPr="00A0237B">
        <w:rPr>
          <w:rFonts w:ascii="Arial" w:hAnsi="Arial" w:cs="Arial"/>
          <w:sz w:val="24"/>
          <w:szCs w:val="24"/>
          <w:lang w:val="en-US"/>
        </w:rPr>
        <w:t>-</w:t>
      </w:r>
      <w:r w:rsidR="006D0E75" w:rsidRPr="00A0237B">
        <w:rPr>
          <w:rFonts w:ascii="Arial" w:hAnsi="Arial" w:cs="Arial"/>
          <w:sz w:val="24"/>
          <w:szCs w:val="24"/>
          <w:lang w:val="en-US"/>
        </w:rPr>
        <w:t>termini with</w:t>
      </w:r>
      <w:r w:rsidR="00D5683F" w:rsidRPr="00A0237B">
        <w:rPr>
          <w:rFonts w:ascii="Arial" w:hAnsi="Arial" w:cs="Arial"/>
          <w:sz w:val="24"/>
          <w:szCs w:val="24"/>
          <w:lang w:val="en-US"/>
        </w:rPr>
        <w:t xml:space="preserve"> the</w:t>
      </w:r>
      <w:r w:rsidR="006D0E75" w:rsidRPr="00A0237B">
        <w:rPr>
          <w:rFonts w:ascii="Arial" w:hAnsi="Arial" w:cs="Arial"/>
          <w:sz w:val="24"/>
          <w:szCs w:val="24"/>
          <w:lang w:val="en-US"/>
        </w:rPr>
        <w:t xml:space="preserve"> </w:t>
      </w:r>
      <w:r w:rsidR="008B13D9" w:rsidRPr="00A0237B">
        <w:rPr>
          <w:rFonts w:ascii="Arial" w:hAnsi="Arial" w:cs="Arial"/>
          <w:sz w:val="24"/>
          <w:szCs w:val="24"/>
          <w:lang w:val="en-US"/>
        </w:rPr>
        <w:t>3x</w:t>
      </w:r>
      <w:r w:rsidR="006D0E75" w:rsidRPr="00A0237B">
        <w:rPr>
          <w:rFonts w:ascii="Arial" w:hAnsi="Arial" w:cs="Arial"/>
          <w:sz w:val="24"/>
          <w:szCs w:val="24"/>
          <w:lang w:val="en-US"/>
        </w:rPr>
        <w:t>FLAG</w:t>
      </w:r>
      <w:r w:rsidR="004620B3" w:rsidRPr="00A0237B">
        <w:rPr>
          <w:rFonts w:ascii="Arial" w:hAnsi="Arial" w:cs="Arial"/>
          <w:sz w:val="24"/>
          <w:szCs w:val="24"/>
          <w:lang w:val="en-US"/>
        </w:rPr>
        <w:t xml:space="preserve"> tag</w:t>
      </w:r>
      <w:r w:rsidR="00AB78CA" w:rsidRPr="00A0237B">
        <w:rPr>
          <w:rFonts w:ascii="Arial" w:hAnsi="Arial" w:cs="Arial"/>
          <w:sz w:val="24"/>
          <w:szCs w:val="24"/>
          <w:lang w:val="en-US"/>
        </w:rPr>
        <w:t>.</w:t>
      </w:r>
      <w:r w:rsidR="004620B3" w:rsidRPr="00A0237B">
        <w:rPr>
          <w:rFonts w:ascii="Arial" w:hAnsi="Arial" w:cs="Arial"/>
          <w:sz w:val="24"/>
          <w:szCs w:val="24"/>
          <w:lang w:val="en-US"/>
        </w:rPr>
        <w:t xml:space="preserve"> </w:t>
      </w:r>
      <w:r w:rsidR="004C496F" w:rsidRPr="00A0237B">
        <w:rPr>
          <w:rFonts w:ascii="Arial" w:hAnsi="Arial" w:cs="Arial"/>
          <w:sz w:val="24"/>
          <w:szCs w:val="24"/>
          <w:lang w:val="en-US"/>
        </w:rPr>
        <w:t>The control cells and transformed cells were grown</w:t>
      </w:r>
      <w:r w:rsidR="00D5683F" w:rsidRPr="00A0237B">
        <w:rPr>
          <w:rFonts w:ascii="Arial" w:hAnsi="Arial" w:cs="Arial"/>
          <w:sz w:val="24"/>
          <w:szCs w:val="24"/>
          <w:lang w:val="en-US"/>
        </w:rPr>
        <w:t xml:space="preserve"> and</w:t>
      </w:r>
      <w:r w:rsidR="004C496F" w:rsidRPr="00A0237B">
        <w:rPr>
          <w:rFonts w:ascii="Arial" w:hAnsi="Arial" w:cs="Arial"/>
          <w:sz w:val="24"/>
          <w:szCs w:val="24"/>
          <w:lang w:val="en-US"/>
        </w:rPr>
        <w:t xml:space="preserve"> starved and </w:t>
      </w:r>
      <w:r w:rsidR="00D5683F" w:rsidRPr="00A0237B">
        <w:rPr>
          <w:rFonts w:ascii="Arial" w:hAnsi="Arial" w:cs="Arial"/>
          <w:sz w:val="24"/>
          <w:szCs w:val="24"/>
          <w:lang w:val="en-US"/>
        </w:rPr>
        <w:t xml:space="preserve">then </w:t>
      </w:r>
      <w:r w:rsidR="004C496F" w:rsidRPr="00A0237B">
        <w:rPr>
          <w:rFonts w:ascii="Arial" w:hAnsi="Arial" w:cs="Arial"/>
          <w:sz w:val="24"/>
          <w:szCs w:val="24"/>
          <w:lang w:val="en-US"/>
        </w:rPr>
        <w:t>harvested at</w:t>
      </w:r>
      <w:r w:rsidR="006D0E75" w:rsidRPr="00A0237B">
        <w:rPr>
          <w:rFonts w:ascii="Arial" w:hAnsi="Arial" w:cs="Arial"/>
          <w:sz w:val="24"/>
          <w:szCs w:val="24"/>
          <w:lang w:val="en-US"/>
        </w:rPr>
        <w:t xml:space="preserve"> the beginning of </w:t>
      </w:r>
      <w:r w:rsidR="00D5683F" w:rsidRPr="00A0237B">
        <w:rPr>
          <w:rFonts w:ascii="Arial" w:hAnsi="Arial" w:cs="Arial"/>
          <w:sz w:val="24"/>
          <w:szCs w:val="24"/>
          <w:lang w:val="en-US"/>
        </w:rPr>
        <w:t xml:space="preserve">the </w:t>
      </w:r>
      <w:r w:rsidR="0069149A" w:rsidRPr="00A0237B">
        <w:rPr>
          <w:rFonts w:ascii="Arial" w:hAnsi="Arial" w:cs="Arial"/>
          <w:sz w:val="24"/>
          <w:szCs w:val="24"/>
          <w:lang w:val="en-US"/>
        </w:rPr>
        <w:t>sexual cycle</w:t>
      </w:r>
      <w:r w:rsidR="00AC32A6" w:rsidRPr="00A0237B">
        <w:rPr>
          <w:rFonts w:ascii="Arial" w:hAnsi="Arial" w:cs="Arial"/>
          <w:sz w:val="24"/>
          <w:szCs w:val="24"/>
          <w:lang w:val="en-US"/>
        </w:rPr>
        <w:t xml:space="preserve">, when Spt5m and Spt4m are </w:t>
      </w:r>
      <w:r w:rsidR="00D42D00" w:rsidRPr="00A0237B">
        <w:rPr>
          <w:rFonts w:ascii="Arial" w:hAnsi="Arial" w:cs="Arial"/>
          <w:sz w:val="24"/>
          <w:szCs w:val="24"/>
          <w:lang w:val="en-US"/>
        </w:rPr>
        <w:t>expressed</w:t>
      </w:r>
      <w:r w:rsidR="0069149A" w:rsidRPr="00A0237B">
        <w:rPr>
          <w:rFonts w:ascii="Arial" w:hAnsi="Arial" w:cs="Arial"/>
          <w:sz w:val="24"/>
          <w:szCs w:val="24"/>
          <w:lang w:val="en-US"/>
        </w:rPr>
        <w:t>.</w:t>
      </w:r>
      <w:r w:rsidR="00612C25" w:rsidRPr="00A0237B">
        <w:rPr>
          <w:rFonts w:ascii="Arial" w:hAnsi="Arial" w:cs="Arial"/>
          <w:sz w:val="24"/>
          <w:szCs w:val="24"/>
          <w:lang w:val="en-US"/>
        </w:rPr>
        <w:t xml:space="preserve"> </w:t>
      </w:r>
      <w:r w:rsidR="00AB78CA" w:rsidRPr="00A0237B">
        <w:rPr>
          <w:rFonts w:ascii="Arial" w:hAnsi="Arial" w:cs="Arial"/>
          <w:sz w:val="24"/>
          <w:szCs w:val="24"/>
          <w:lang w:val="en-US"/>
        </w:rPr>
        <w:t>P</w:t>
      </w:r>
      <w:r w:rsidR="00612C25" w:rsidRPr="00A0237B">
        <w:rPr>
          <w:rFonts w:ascii="Arial" w:hAnsi="Arial" w:cs="Arial"/>
          <w:sz w:val="24"/>
          <w:szCs w:val="24"/>
          <w:lang w:val="en-US"/>
        </w:rPr>
        <w:t xml:space="preserve">roteins </w:t>
      </w:r>
      <w:r w:rsidR="00D5683F" w:rsidRPr="00A0237B">
        <w:rPr>
          <w:rFonts w:ascii="Arial" w:hAnsi="Arial" w:cs="Arial"/>
          <w:sz w:val="24"/>
          <w:szCs w:val="24"/>
          <w:lang w:val="en-US"/>
        </w:rPr>
        <w:t xml:space="preserve">were </w:t>
      </w:r>
      <w:r w:rsidR="00612C25" w:rsidRPr="00A0237B">
        <w:rPr>
          <w:rFonts w:ascii="Arial" w:hAnsi="Arial" w:cs="Arial"/>
          <w:sz w:val="24"/>
          <w:szCs w:val="24"/>
          <w:lang w:val="en-US"/>
        </w:rPr>
        <w:t>extracted from the samples</w:t>
      </w:r>
      <w:r w:rsidR="00CD541D" w:rsidRPr="00A0237B">
        <w:rPr>
          <w:rFonts w:ascii="Arial" w:hAnsi="Arial" w:cs="Arial"/>
          <w:sz w:val="24"/>
          <w:szCs w:val="24"/>
          <w:lang w:val="en-US"/>
        </w:rPr>
        <w:t xml:space="preserve"> </w:t>
      </w:r>
      <w:r w:rsidR="00612C25" w:rsidRPr="00A0237B">
        <w:rPr>
          <w:rFonts w:ascii="Arial" w:hAnsi="Arial" w:cs="Arial"/>
          <w:sz w:val="24"/>
          <w:szCs w:val="24"/>
          <w:lang w:val="en-US"/>
        </w:rPr>
        <w:t xml:space="preserve">and </w:t>
      </w:r>
      <w:r w:rsidR="00D5683F" w:rsidRPr="00A0237B">
        <w:rPr>
          <w:rFonts w:ascii="Arial" w:hAnsi="Arial" w:cs="Arial"/>
          <w:sz w:val="24"/>
          <w:szCs w:val="24"/>
          <w:lang w:val="en-US"/>
        </w:rPr>
        <w:t>affinity-</w:t>
      </w:r>
      <w:r w:rsidR="00612C25" w:rsidRPr="00A0237B">
        <w:rPr>
          <w:rFonts w:ascii="Arial" w:hAnsi="Arial" w:cs="Arial"/>
          <w:sz w:val="24"/>
          <w:szCs w:val="24"/>
          <w:lang w:val="en-US"/>
        </w:rPr>
        <w:t xml:space="preserve">purified </w:t>
      </w:r>
      <w:r w:rsidR="00D5683F" w:rsidRPr="00A0237B">
        <w:rPr>
          <w:rFonts w:ascii="Arial" w:hAnsi="Arial" w:cs="Arial"/>
          <w:sz w:val="24"/>
          <w:szCs w:val="24"/>
          <w:lang w:val="en-US"/>
        </w:rPr>
        <w:t>using</w:t>
      </w:r>
      <w:r w:rsidR="00CD541D" w:rsidRPr="00A0237B">
        <w:rPr>
          <w:rFonts w:ascii="Arial" w:hAnsi="Arial" w:cs="Arial"/>
          <w:sz w:val="24"/>
          <w:szCs w:val="24"/>
          <w:lang w:val="en-US"/>
        </w:rPr>
        <w:t xml:space="preserve"> </w:t>
      </w:r>
      <w:r w:rsidR="00AB78CA" w:rsidRPr="00A0237B">
        <w:rPr>
          <w:rFonts w:ascii="Arial" w:hAnsi="Arial" w:cs="Arial"/>
          <w:sz w:val="24"/>
          <w:szCs w:val="24"/>
          <w:lang w:val="en-US"/>
        </w:rPr>
        <w:t xml:space="preserve">anti-FLAG </w:t>
      </w:r>
      <w:r w:rsidR="00CD541D" w:rsidRPr="00A0237B">
        <w:rPr>
          <w:rFonts w:ascii="Arial" w:hAnsi="Arial" w:cs="Arial"/>
          <w:sz w:val="24"/>
          <w:szCs w:val="24"/>
          <w:lang w:val="en-US"/>
        </w:rPr>
        <w:t xml:space="preserve">antibodies. </w:t>
      </w:r>
      <w:r w:rsidR="00680A06" w:rsidRPr="00A0237B">
        <w:rPr>
          <w:rFonts w:ascii="Arial" w:hAnsi="Arial" w:cs="Arial"/>
          <w:sz w:val="24"/>
          <w:szCs w:val="24"/>
          <w:lang w:val="en-US"/>
        </w:rPr>
        <w:t>The i</w:t>
      </w:r>
      <w:r w:rsidR="00582A90" w:rsidRPr="00A0237B">
        <w:rPr>
          <w:rFonts w:ascii="Arial" w:hAnsi="Arial" w:cs="Arial"/>
          <w:sz w:val="24"/>
          <w:szCs w:val="24"/>
          <w:lang w:val="en-US"/>
        </w:rPr>
        <w:t xml:space="preserve">solated proteins were analyzed by </w:t>
      </w:r>
      <w:r w:rsidR="00680A06" w:rsidRPr="00A0237B">
        <w:rPr>
          <w:rFonts w:ascii="Arial" w:hAnsi="Arial" w:cs="Arial"/>
          <w:sz w:val="24"/>
          <w:szCs w:val="24"/>
          <w:lang w:val="en-US"/>
        </w:rPr>
        <w:t>W</w:t>
      </w:r>
      <w:r w:rsidR="00582A90" w:rsidRPr="00A0237B">
        <w:rPr>
          <w:rFonts w:ascii="Arial" w:hAnsi="Arial" w:cs="Arial"/>
          <w:sz w:val="24"/>
          <w:szCs w:val="24"/>
          <w:lang w:val="en-US"/>
        </w:rPr>
        <w:t>estern blot</w:t>
      </w:r>
      <w:r w:rsidR="00680A06" w:rsidRPr="00A0237B">
        <w:rPr>
          <w:rFonts w:ascii="Arial" w:hAnsi="Arial" w:cs="Arial"/>
          <w:sz w:val="24"/>
          <w:szCs w:val="24"/>
          <w:lang w:val="en-US"/>
        </w:rPr>
        <w:t>ting</w:t>
      </w:r>
      <w:r w:rsidR="00582A90" w:rsidRPr="00A0237B">
        <w:rPr>
          <w:rFonts w:ascii="Arial" w:hAnsi="Arial" w:cs="Arial"/>
          <w:sz w:val="24"/>
          <w:szCs w:val="24"/>
          <w:lang w:val="en-US"/>
        </w:rPr>
        <w:t xml:space="preserve"> using anti-</w:t>
      </w:r>
      <w:r w:rsidR="00582A90" w:rsidRPr="00A0237B">
        <w:rPr>
          <w:rFonts w:ascii="Arial" w:hAnsi="Arial" w:cs="Arial"/>
          <w:sz w:val="24"/>
          <w:szCs w:val="24"/>
          <w:lang w:val="en-US"/>
        </w:rPr>
        <w:lastRenderedPageBreak/>
        <w:t>FLAG antibodies</w:t>
      </w:r>
      <w:r w:rsidR="00680A06" w:rsidRPr="00A0237B">
        <w:rPr>
          <w:rFonts w:ascii="Arial" w:hAnsi="Arial" w:cs="Arial"/>
          <w:sz w:val="24"/>
          <w:szCs w:val="24"/>
          <w:lang w:val="en-US"/>
        </w:rPr>
        <w:t>,</w:t>
      </w:r>
      <w:r w:rsidR="00582A90" w:rsidRPr="00A0237B">
        <w:rPr>
          <w:rFonts w:ascii="Arial" w:hAnsi="Arial" w:cs="Arial"/>
          <w:sz w:val="24"/>
          <w:szCs w:val="24"/>
          <w:lang w:val="en-US"/>
        </w:rPr>
        <w:t xml:space="preserve"> confirming </w:t>
      </w:r>
      <w:r w:rsidR="00680A06" w:rsidRPr="00A0237B">
        <w:rPr>
          <w:rFonts w:ascii="Arial" w:hAnsi="Arial" w:cs="Arial"/>
          <w:sz w:val="24"/>
          <w:szCs w:val="24"/>
          <w:lang w:val="en-US"/>
        </w:rPr>
        <w:t xml:space="preserve">the </w:t>
      </w:r>
      <w:r w:rsidR="00582A90" w:rsidRPr="00A0237B">
        <w:rPr>
          <w:rFonts w:ascii="Arial" w:hAnsi="Arial" w:cs="Arial"/>
          <w:sz w:val="24"/>
          <w:szCs w:val="24"/>
          <w:lang w:val="en-US"/>
        </w:rPr>
        <w:t xml:space="preserve">presence of </w:t>
      </w:r>
      <w:r w:rsidR="00680A06" w:rsidRPr="00A0237B">
        <w:rPr>
          <w:rFonts w:ascii="Arial" w:hAnsi="Arial" w:cs="Arial"/>
          <w:sz w:val="24"/>
          <w:szCs w:val="24"/>
          <w:lang w:val="en-US"/>
        </w:rPr>
        <w:t xml:space="preserve">the </w:t>
      </w:r>
      <w:r w:rsidR="00582A90" w:rsidRPr="00A0237B">
        <w:rPr>
          <w:rFonts w:ascii="Arial" w:hAnsi="Arial" w:cs="Arial"/>
          <w:sz w:val="24"/>
          <w:szCs w:val="24"/>
          <w:lang w:val="en-US"/>
        </w:rPr>
        <w:t>fusion proteins in protein extracts from transformed cells (</w:t>
      </w:r>
      <w:r w:rsidR="004A7EFD" w:rsidRPr="00A0237B">
        <w:rPr>
          <w:rFonts w:ascii="Arial" w:hAnsi="Arial" w:cs="Arial"/>
          <w:b/>
          <w:sz w:val="24"/>
          <w:szCs w:val="24"/>
          <w:lang w:val="en-US"/>
        </w:rPr>
        <w:t>Figure</w:t>
      </w:r>
      <w:r w:rsidR="00190515" w:rsidRPr="00A0237B">
        <w:rPr>
          <w:rFonts w:ascii="Arial" w:hAnsi="Arial" w:cs="Arial"/>
          <w:b/>
          <w:sz w:val="24"/>
          <w:szCs w:val="24"/>
          <w:lang w:val="en-US"/>
        </w:rPr>
        <w:t xml:space="preserve"> S</w:t>
      </w:r>
      <w:r w:rsidR="00846AD0" w:rsidRPr="00A0237B">
        <w:rPr>
          <w:rFonts w:ascii="Arial" w:hAnsi="Arial" w:cs="Arial"/>
          <w:b/>
          <w:sz w:val="24"/>
          <w:szCs w:val="24"/>
          <w:lang w:val="en-US"/>
        </w:rPr>
        <w:t>10</w:t>
      </w:r>
      <w:r w:rsidR="00582A90" w:rsidRPr="00A0237B">
        <w:rPr>
          <w:rFonts w:ascii="Arial" w:hAnsi="Arial" w:cs="Arial"/>
          <w:sz w:val="24"/>
          <w:szCs w:val="24"/>
          <w:lang w:val="en-US"/>
        </w:rPr>
        <w:t xml:space="preserve">). </w:t>
      </w:r>
      <w:r w:rsidR="00C33AE9" w:rsidRPr="00A0237B">
        <w:rPr>
          <w:rFonts w:ascii="Arial" w:hAnsi="Arial" w:cs="Arial"/>
          <w:sz w:val="24"/>
          <w:szCs w:val="24"/>
          <w:lang w:val="en-US"/>
        </w:rPr>
        <w:t xml:space="preserve">Proteins co-purified with FLAG-tagged Spt5m and Spt4mB were </w:t>
      </w:r>
      <w:r w:rsidR="00D42D00" w:rsidRPr="00A0237B">
        <w:rPr>
          <w:rFonts w:ascii="Arial" w:hAnsi="Arial" w:cs="Arial"/>
          <w:sz w:val="24"/>
          <w:szCs w:val="24"/>
          <w:lang w:val="en-US"/>
        </w:rPr>
        <w:t>studied</w:t>
      </w:r>
      <w:r w:rsidR="00582A90" w:rsidRPr="00A0237B">
        <w:rPr>
          <w:rFonts w:ascii="Arial" w:hAnsi="Arial" w:cs="Arial"/>
          <w:sz w:val="24"/>
          <w:szCs w:val="24"/>
          <w:lang w:val="en-US"/>
        </w:rPr>
        <w:t xml:space="preserve"> by mass spectrometry</w:t>
      </w:r>
      <w:r w:rsidR="00321031" w:rsidRPr="00A0237B">
        <w:rPr>
          <w:rFonts w:ascii="Arial" w:hAnsi="Arial" w:cs="Arial"/>
          <w:sz w:val="24"/>
          <w:szCs w:val="24"/>
          <w:lang w:val="en-US"/>
        </w:rPr>
        <w:t xml:space="preserve"> in replicates</w:t>
      </w:r>
      <w:r w:rsidR="00AC32A6" w:rsidRPr="00A0237B">
        <w:rPr>
          <w:rFonts w:ascii="Arial" w:hAnsi="Arial" w:cs="Arial"/>
          <w:sz w:val="24"/>
          <w:szCs w:val="24"/>
          <w:lang w:val="en-US"/>
        </w:rPr>
        <w:t xml:space="preserve"> (</w:t>
      </w:r>
      <w:r w:rsidR="00576AFA" w:rsidRPr="00A0237B">
        <w:rPr>
          <w:rFonts w:ascii="Arial" w:hAnsi="Arial" w:cs="Arial"/>
          <w:b/>
          <w:sz w:val="24"/>
          <w:szCs w:val="24"/>
          <w:lang w:val="en-US"/>
        </w:rPr>
        <w:t>Table</w:t>
      </w:r>
      <w:r w:rsidR="00AC32A6" w:rsidRPr="00A0237B">
        <w:rPr>
          <w:rFonts w:ascii="Arial" w:hAnsi="Arial" w:cs="Arial"/>
          <w:b/>
          <w:sz w:val="24"/>
          <w:szCs w:val="24"/>
          <w:lang w:val="en-US"/>
        </w:rPr>
        <w:t xml:space="preserve"> S</w:t>
      </w:r>
      <w:r w:rsidR="00576AFA" w:rsidRPr="00A0237B">
        <w:rPr>
          <w:rFonts w:ascii="Arial" w:hAnsi="Arial" w:cs="Arial"/>
          <w:b/>
          <w:sz w:val="24"/>
          <w:szCs w:val="24"/>
          <w:lang w:val="en-US"/>
        </w:rPr>
        <w:t>2</w:t>
      </w:r>
      <w:r w:rsidR="00AC32A6" w:rsidRPr="00A0237B">
        <w:rPr>
          <w:rFonts w:ascii="Arial" w:hAnsi="Arial" w:cs="Arial"/>
          <w:sz w:val="24"/>
          <w:szCs w:val="24"/>
          <w:lang w:val="en-US"/>
        </w:rPr>
        <w:t>)</w:t>
      </w:r>
      <w:r w:rsidR="00582A90" w:rsidRPr="00A0237B">
        <w:rPr>
          <w:rFonts w:ascii="Arial" w:hAnsi="Arial" w:cs="Arial"/>
          <w:sz w:val="24"/>
          <w:szCs w:val="24"/>
          <w:lang w:val="en-US"/>
        </w:rPr>
        <w:t>. Experiment</w:t>
      </w:r>
      <w:r w:rsidR="00D42D00" w:rsidRPr="00A0237B">
        <w:rPr>
          <w:rFonts w:ascii="Arial" w:hAnsi="Arial" w:cs="Arial"/>
          <w:sz w:val="24"/>
          <w:szCs w:val="24"/>
          <w:lang w:val="en-US"/>
        </w:rPr>
        <w:t>s</w:t>
      </w:r>
      <w:r w:rsidR="00244EF3" w:rsidRPr="00A0237B">
        <w:rPr>
          <w:rFonts w:ascii="Arial" w:hAnsi="Arial" w:cs="Arial"/>
          <w:sz w:val="24"/>
          <w:szCs w:val="24"/>
          <w:lang w:val="en-US"/>
        </w:rPr>
        <w:t xml:space="preserve"> in which </w:t>
      </w:r>
      <w:r w:rsidR="00582A90" w:rsidRPr="00A0237B">
        <w:rPr>
          <w:rFonts w:ascii="Arial" w:hAnsi="Arial" w:cs="Arial"/>
          <w:sz w:val="24"/>
          <w:szCs w:val="24"/>
          <w:lang w:val="en-US"/>
        </w:rPr>
        <w:t>Spt4mB</w:t>
      </w:r>
      <w:r w:rsidR="00244EF3" w:rsidRPr="00A0237B">
        <w:rPr>
          <w:rFonts w:ascii="Arial" w:hAnsi="Arial" w:cs="Arial"/>
          <w:sz w:val="24"/>
          <w:szCs w:val="24"/>
          <w:lang w:val="en-US"/>
        </w:rPr>
        <w:t>-</w:t>
      </w:r>
      <w:r w:rsidR="00582A90" w:rsidRPr="00A0237B">
        <w:rPr>
          <w:rFonts w:ascii="Arial" w:hAnsi="Arial" w:cs="Arial"/>
          <w:sz w:val="24"/>
          <w:szCs w:val="24"/>
          <w:lang w:val="en-US"/>
        </w:rPr>
        <w:t>3</w:t>
      </w:r>
      <w:r w:rsidR="00680A06" w:rsidRPr="00A0237B">
        <w:rPr>
          <w:rFonts w:ascii="Arial" w:hAnsi="Arial" w:cs="Arial"/>
          <w:sz w:val="24"/>
          <w:szCs w:val="24"/>
          <w:lang w:val="en-US"/>
        </w:rPr>
        <w:t>x</w:t>
      </w:r>
      <w:r w:rsidR="00582A90" w:rsidRPr="00A0237B">
        <w:rPr>
          <w:rFonts w:ascii="Arial" w:hAnsi="Arial" w:cs="Arial"/>
          <w:sz w:val="24"/>
          <w:szCs w:val="24"/>
          <w:lang w:val="en-US"/>
        </w:rPr>
        <w:t xml:space="preserve">FLAG </w:t>
      </w:r>
      <w:r w:rsidR="00244EF3" w:rsidRPr="00A0237B">
        <w:rPr>
          <w:rFonts w:ascii="Arial" w:hAnsi="Arial" w:cs="Arial"/>
          <w:sz w:val="24"/>
          <w:szCs w:val="24"/>
          <w:lang w:val="en-US"/>
        </w:rPr>
        <w:t xml:space="preserve">was used </w:t>
      </w:r>
      <w:r w:rsidR="00582A90" w:rsidRPr="00A0237B">
        <w:rPr>
          <w:rFonts w:ascii="Arial" w:hAnsi="Arial" w:cs="Arial"/>
          <w:sz w:val="24"/>
          <w:szCs w:val="24"/>
          <w:lang w:val="en-US"/>
        </w:rPr>
        <w:t xml:space="preserve">as bait demonstrated its interaction with either Spt5m </w:t>
      </w:r>
      <w:r w:rsidR="00D42D00" w:rsidRPr="00A0237B">
        <w:rPr>
          <w:rFonts w:ascii="Arial" w:hAnsi="Arial" w:cs="Arial"/>
          <w:sz w:val="24"/>
          <w:szCs w:val="24"/>
          <w:lang w:val="en-US"/>
        </w:rPr>
        <w:t>or</w:t>
      </w:r>
      <w:r w:rsidR="00582A90" w:rsidRPr="00A0237B">
        <w:rPr>
          <w:rFonts w:ascii="Arial" w:hAnsi="Arial" w:cs="Arial"/>
          <w:sz w:val="24"/>
          <w:szCs w:val="24"/>
          <w:lang w:val="en-US"/>
        </w:rPr>
        <w:t xml:space="preserve"> Spt5v, which is consistent with </w:t>
      </w:r>
      <w:r w:rsidR="00680A06" w:rsidRPr="00A0237B">
        <w:rPr>
          <w:rFonts w:ascii="Arial" w:hAnsi="Arial" w:cs="Arial"/>
          <w:sz w:val="24"/>
          <w:szCs w:val="24"/>
          <w:lang w:val="en-US"/>
        </w:rPr>
        <w:t xml:space="preserve">the </w:t>
      </w:r>
      <w:r w:rsidR="00244EF3" w:rsidRPr="00A0237B">
        <w:rPr>
          <w:rFonts w:ascii="Arial" w:hAnsi="Arial" w:cs="Arial"/>
          <w:sz w:val="24"/>
          <w:szCs w:val="24"/>
          <w:lang w:val="en-US"/>
        </w:rPr>
        <w:t xml:space="preserve">Spt4mB-GFP </w:t>
      </w:r>
      <w:r w:rsidR="00582A90" w:rsidRPr="00A0237B">
        <w:rPr>
          <w:rFonts w:ascii="Arial" w:hAnsi="Arial" w:cs="Arial"/>
          <w:sz w:val="24"/>
          <w:szCs w:val="24"/>
          <w:lang w:val="en-US"/>
        </w:rPr>
        <w:t>localization pattern</w:t>
      </w:r>
      <w:r w:rsidR="00244EF3" w:rsidRPr="00A0237B">
        <w:rPr>
          <w:rFonts w:ascii="Arial" w:hAnsi="Arial" w:cs="Arial"/>
          <w:sz w:val="24"/>
          <w:szCs w:val="24"/>
          <w:lang w:val="en-US"/>
        </w:rPr>
        <w:t xml:space="preserve"> (</w:t>
      </w:r>
      <w:r w:rsidR="00244EF3" w:rsidRPr="00A0237B">
        <w:rPr>
          <w:rFonts w:ascii="Arial" w:hAnsi="Arial" w:cs="Arial"/>
          <w:b/>
          <w:sz w:val="24"/>
          <w:szCs w:val="24"/>
          <w:lang w:val="en-US"/>
        </w:rPr>
        <w:t>Tab</w:t>
      </w:r>
      <w:r w:rsidR="00576AFA" w:rsidRPr="00A0237B">
        <w:rPr>
          <w:rFonts w:ascii="Arial" w:hAnsi="Arial" w:cs="Arial"/>
          <w:b/>
          <w:sz w:val="24"/>
          <w:szCs w:val="24"/>
          <w:lang w:val="en-US"/>
        </w:rPr>
        <w:t>le</w:t>
      </w:r>
      <w:r w:rsidR="00244EF3" w:rsidRPr="00A0237B">
        <w:rPr>
          <w:rFonts w:ascii="Arial" w:hAnsi="Arial" w:cs="Arial"/>
          <w:b/>
          <w:sz w:val="24"/>
          <w:szCs w:val="24"/>
          <w:lang w:val="en-US"/>
        </w:rPr>
        <w:t> </w:t>
      </w:r>
      <w:r w:rsidR="007F3331" w:rsidRPr="00A0237B">
        <w:rPr>
          <w:rFonts w:ascii="Arial" w:hAnsi="Arial" w:cs="Arial"/>
          <w:b/>
          <w:sz w:val="24"/>
          <w:szCs w:val="24"/>
          <w:lang w:val="en-US"/>
        </w:rPr>
        <w:t>2</w:t>
      </w:r>
      <w:r w:rsidR="00244EF3" w:rsidRPr="00A0237B">
        <w:rPr>
          <w:rFonts w:ascii="Arial" w:hAnsi="Arial" w:cs="Arial"/>
          <w:sz w:val="24"/>
          <w:szCs w:val="24"/>
          <w:lang w:val="en-US"/>
        </w:rPr>
        <w:t>)</w:t>
      </w:r>
      <w:r w:rsidR="00582A90" w:rsidRPr="00A0237B">
        <w:rPr>
          <w:rFonts w:ascii="Arial" w:hAnsi="Arial" w:cs="Arial"/>
          <w:sz w:val="24"/>
          <w:szCs w:val="24"/>
          <w:lang w:val="en-US"/>
        </w:rPr>
        <w:t xml:space="preserve">. </w:t>
      </w:r>
      <w:r w:rsidR="003B3DCE" w:rsidRPr="00A0237B">
        <w:rPr>
          <w:rFonts w:ascii="Arial" w:hAnsi="Arial" w:cs="Arial"/>
          <w:sz w:val="24"/>
          <w:szCs w:val="24"/>
          <w:lang w:val="en-US"/>
        </w:rPr>
        <w:t>Pairing of Spt4mB with Spt5m was detected less frequently than between Spt4mB and Spt5v (</w:t>
      </w:r>
      <w:r w:rsidR="00C54BB8" w:rsidRPr="00A0237B">
        <w:rPr>
          <w:rFonts w:ascii="Arial" w:hAnsi="Arial" w:cs="Arial"/>
          <w:sz w:val="24"/>
          <w:szCs w:val="24"/>
          <w:lang w:val="en-US"/>
        </w:rPr>
        <w:t>48</w:t>
      </w:r>
      <w:r w:rsidR="003B3DCE" w:rsidRPr="00A0237B">
        <w:rPr>
          <w:rFonts w:ascii="Arial" w:hAnsi="Arial" w:cs="Arial"/>
          <w:sz w:val="24"/>
          <w:szCs w:val="24"/>
          <w:lang w:val="en-US"/>
        </w:rPr>
        <w:t xml:space="preserve"> peptides vs </w:t>
      </w:r>
      <w:r w:rsidR="00C54BB8" w:rsidRPr="00A0237B">
        <w:rPr>
          <w:rFonts w:ascii="Arial" w:hAnsi="Arial" w:cs="Arial"/>
          <w:sz w:val="24"/>
          <w:szCs w:val="24"/>
          <w:lang w:val="en-US"/>
        </w:rPr>
        <w:t>337</w:t>
      </w:r>
      <w:r w:rsidR="003B3DCE" w:rsidRPr="00A0237B">
        <w:rPr>
          <w:rFonts w:ascii="Arial" w:hAnsi="Arial" w:cs="Arial"/>
          <w:sz w:val="24"/>
          <w:szCs w:val="24"/>
          <w:lang w:val="en-US"/>
        </w:rPr>
        <w:t xml:space="preserve">), but </w:t>
      </w:r>
      <w:r w:rsidR="00680A06" w:rsidRPr="00A0237B">
        <w:rPr>
          <w:rFonts w:ascii="Arial" w:hAnsi="Arial" w:cs="Arial"/>
          <w:sz w:val="24"/>
          <w:szCs w:val="24"/>
          <w:lang w:val="en-US"/>
        </w:rPr>
        <w:t xml:space="preserve">this </w:t>
      </w:r>
      <w:r w:rsidR="00C54BB8" w:rsidRPr="00A0237B">
        <w:rPr>
          <w:rFonts w:ascii="Arial" w:hAnsi="Arial" w:cs="Arial"/>
          <w:sz w:val="24"/>
          <w:szCs w:val="24"/>
          <w:lang w:val="en-US"/>
        </w:rPr>
        <w:t xml:space="preserve">difference </w:t>
      </w:r>
      <w:r w:rsidR="00680A06" w:rsidRPr="00A0237B">
        <w:rPr>
          <w:rFonts w:ascii="Arial" w:hAnsi="Arial" w:cs="Arial"/>
          <w:sz w:val="24"/>
          <w:szCs w:val="24"/>
          <w:lang w:val="en-US"/>
        </w:rPr>
        <w:t xml:space="preserve">probably reflects the difference between </w:t>
      </w:r>
      <w:r w:rsidR="00C54BB8" w:rsidRPr="00A0237B">
        <w:rPr>
          <w:rFonts w:ascii="Arial" w:hAnsi="Arial" w:cs="Arial"/>
          <w:sz w:val="24"/>
          <w:szCs w:val="24"/>
          <w:lang w:val="en-US"/>
        </w:rPr>
        <w:t xml:space="preserve">the </w:t>
      </w:r>
      <w:r w:rsidR="003B3DCE" w:rsidRPr="00A0237B">
        <w:rPr>
          <w:rFonts w:ascii="Arial" w:hAnsi="Arial" w:cs="Arial"/>
          <w:sz w:val="24"/>
          <w:szCs w:val="24"/>
          <w:lang w:val="en-US"/>
        </w:rPr>
        <w:t>amount</w:t>
      </w:r>
      <w:r w:rsidR="00680A06" w:rsidRPr="00A0237B">
        <w:rPr>
          <w:rFonts w:ascii="Arial" w:hAnsi="Arial" w:cs="Arial"/>
          <w:sz w:val="24"/>
          <w:szCs w:val="24"/>
          <w:lang w:val="en-US"/>
        </w:rPr>
        <w:t>s</w:t>
      </w:r>
      <w:r w:rsidR="003B3DCE" w:rsidRPr="00A0237B">
        <w:rPr>
          <w:rFonts w:ascii="Arial" w:hAnsi="Arial" w:cs="Arial"/>
          <w:sz w:val="24"/>
          <w:szCs w:val="24"/>
          <w:lang w:val="en-US"/>
        </w:rPr>
        <w:t xml:space="preserve"> of </w:t>
      </w:r>
      <w:r w:rsidR="00C54BB8" w:rsidRPr="00A0237B">
        <w:rPr>
          <w:rFonts w:ascii="Arial" w:hAnsi="Arial" w:cs="Arial"/>
          <w:sz w:val="24"/>
          <w:szCs w:val="24"/>
          <w:lang w:val="en-US"/>
        </w:rPr>
        <w:t xml:space="preserve">Spt4-Spt5 complex present in the MIC and in the MAC. </w:t>
      </w:r>
      <w:r w:rsidR="00582A90" w:rsidRPr="00A0237B">
        <w:rPr>
          <w:rFonts w:ascii="Arial" w:hAnsi="Arial" w:cs="Arial"/>
          <w:sz w:val="24"/>
          <w:szCs w:val="24"/>
          <w:lang w:val="en-US"/>
        </w:rPr>
        <w:t>Interestingly</w:t>
      </w:r>
      <w:r w:rsidR="00244EF3" w:rsidRPr="00A0237B">
        <w:rPr>
          <w:rFonts w:ascii="Arial" w:hAnsi="Arial" w:cs="Arial"/>
          <w:sz w:val="24"/>
          <w:szCs w:val="24"/>
          <w:lang w:val="en-US"/>
        </w:rPr>
        <w:t>,</w:t>
      </w:r>
      <w:r w:rsidR="00582A90" w:rsidRPr="00A0237B">
        <w:rPr>
          <w:rFonts w:ascii="Arial" w:hAnsi="Arial" w:cs="Arial"/>
          <w:sz w:val="24"/>
          <w:szCs w:val="24"/>
          <w:lang w:val="en-US"/>
        </w:rPr>
        <w:t xml:space="preserve"> mass spectrometry revealed that Spt5m</w:t>
      </w:r>
      <w:r w:rsidR="00244EF3" w:rsidRPr="00A0237B">
        <w:rPr>
          <w:rFonts w:ascii="Arial" w:hAnsi="Arial" w:cs="Arial"/>
          <w:sz w:val="24"/>
          <w:szCs w:val="24"/>
          <w:lang w:val="en-US"/>
        </w:rPr>
        <w:t>-</w:t>
      </w:r>
      <w:r w:rsidR="00582A90" w:rsidRPr="00A0237B">
        <w:rPr>
          <w:rFonts w:ascii="Arial" w:hAnsi="Arial" w:cs="Arial"/>
          <w:sz w:val="24"/>
          <w:szCs w:val="24"/>
          <w:lang w:val="en-US"/>
        </w:rPr>
        <w:t>3</w:t>
      </w:r>
      <w:r w:rsidR="00680A06" w:rsidRPr="00A0237B">
        <w:rPr>
          <w:rFonts w:ascii="Arial" w:hAnsi="Arial" w:cs="Arial"/>
          <w:sz w:val="24"/>
          <w:szCs w:val="24"/>
          <w:lang w:val="en-US"/>
        </w:rPr>
        <w:t>x</w:t>
      </w:r>
      <w:r w:rsidR="00582A90" w:rsidRPr="00A0237B">
        <w:rPr>
          <w:rFonts w:ascii="Arial" w:hAnsi="Arial" w:cs="Arial"/>
          <w:sz w:val="24"/>
          <w:szCs w:val="24"/>
          <w:lang w:val="en-US"/>
        </w:rPr>
        <w:t xml:space="preserve">FLAG </w:t>
      </w:r>
      <w:r w:rsidR="00C54BB8" w:rsidRPr="00A0237B">
        <w:rPr>
          <w:rFonts w:ascii="Arial" w:hAnsi="Arial" w:cs="Arial"/>
          <w:sz w:val="24"/>
          <w:szCs w:val="24"/>
          <w:lang w:val="en-US"/>
        </w:rPr>
        <w:t>(</w:t>
      </w:r>
      <w:r w:rsidR="00680A06" w:rsidRPr="00A0237B">
        <w:rPr>
          <w:rFonts w:ascii="Arial" w:hAnsi="Arial" w:cs="Arial"/>
          <w:sz w:val="24"/>
          <w:szCs w:val="24"/>
          <w:lang w:val="en-US"/>
        </w:rPr>
        <w:t xml:space="preserve">which </w:t>
      </w:r>
      <w:r w:rsidR="00C54BB8" w:rsidRPr="00A0237B">
        <w:rPr>
          <w:rFonts w:ascii="Arial" w:hAnsi="Arial" w:cs="Arial"/>
          <w:sz w:val="24"/>
          <w:szCs w:val="24"/>
          <w:lang w:val="en-US"/>
        </w:rPr>
        <w:t xml:space="preserve">is present only in the MIC at </w:t>
      </w:r>
      <w:r w:rsidR="00680A06" w:rsidRPr="00A0237B">
        <w:rPr>
          <w:rFonts w:ascii="Arial" w:hAnsi="Arial" w:cs="Arial"/>
          <w:sz w:val="24"/>
          <w:szCs w:val="24"/>
          <w:lang w:val="en-US"/>
        </w:rPr>
        <w:t xml:space="preserve">the </w:t>
      </w:r>
      <w:r w:rsidR="00C54BB8" w:rsidRPr="00A0237B">
        <w:rPr>
          <w:rFonts w:ascii="Arial" w:hAnsi="Arial" w:cs="Arial"/>
          <w:sz w:val="24"/>
          <w:szCs w:val="24"/>
          <w:lang w:val="en-US"/>
        </w:rPr>
        <w:t xml:space="preserve">analyzed stage) </w:t>
      </w:r>
      <w:r w:rsidR="007C4ECD" w:rsidRPr="00A0237B">
        <w:rPr>
          <w:rFonts w:ascii="Arial" w:hAnsi="Arial" w:cs="Arial"/>
          <w:sz w:val="24"/>
          <w:szCs w:val="24"/>
          <w:lang w:val="en-US"/>
        </w:rPr>
        <w:t>interact</w:t>
      </w:r>
      <w:r w:rsidR="00F16873" w:rsidRPr="00A0237B">
        <w:rPr>
          <w:rFonts w:ascii="Arial" w:hAnsi="Arial" w:cs="Arial"/>
          <w:sz w:val="24"/>
          <w:szCs w:val="24"/>
          <w:lang w:val="en-US"/>
        </w:rPr>
        <w:t>s</w:t>
      </w:r>
      <w:r w:rsidR="00582A90" w:rsidRPr="00A0237B">
        <w:rPr>
          <w:rFonts w:ascii="Arial" w:hAnsi="Arial" w:cs="Arial"/>
          <w:sz w:val="24"/>
          <w:szCs w:val="24"/>
          <w:lang w:val="en-US"/>
        </w:rPr>
        <w:t xml:space="preserve"> </w:t>
      </w:r>
      <w:r w:rsidR="007C4ECD" w:rsidRPr="00A0237B">
        <w:rPr>
          <w:rFonts w:ascii="Arial" w:hAnsi="Arial" w:cs="Arial"/>
          <w:sz w:val="24"/>
          <w:szCs w:val="24"/>
          <w:lang w:val="en-US"/>
        </w:rPr>
        <w:t xml:space="preserve">either </w:t>
      </w:r>
      <w:r w:rsidR="00582A90" w:rsidRPr="00A0237B">
        <w:rPr>
          <w:rFonts w:ascii="Arial" w:hAnsi="Arial" w:cs="Arial"/>
          <w:sz w:val="24"/>
          <w:szCs w:val="24"/>
          <w:lang w:val="en-US"/>
        </w:rPr>
        <w:t>with</w:t>
      </w:r>
      <w:r w:rsidR="00680A06" w:rsidRPr="00A0237B">
        <w:rPr>
          <w:rFonts w:ascii="Arial" w:hAnsi="Arial" w:cs="Arial"/>
          <w:sz w:val="24"/>
          <w:szCs w:val="24"/>
          <w:lang w:val="en-US"/>
        </w:rPr>
        <w:t xml:space="preserve"> the</w:t>
      </w:r>
      <w:r w:rsidR="00582A90" w:rsidRPr="00A0237B">
        <w:rPr>
          <w:rFonts w:ascii="Arial" w:hAnsi="Arial" w:cs="Arial"/>
          <w:sz w:val="24"/>
          <w:szCs w:val="24"/>
          <w:lang w:val="en-US"/>
        </w:rPr>
        <w:t xml:space="preserve"> </w:t>
      </w:r>
      <w:r w:rsidR="00244EF3" w:rsidRPr="00A0237B">
        <w:rPr>
          <w:rFonts w:ascii="Arial" w:hAnsi="Arial" w:cs="Arial"/>
          <w:sz w:val="24"/>
          <w:szCs w:val="24"/>
          <w:lang w:val="en-US"/>
        </w:rPr>
        <w:t xml:space="preserve">meiotic </w:t>
      </w:r>
      <w:r w:rsidR="00582A90" w:rsidRPr="00A0237B">
        <w:rPr>
          <w:rFonts w:ascii="Arial" w:hAnsi="Arial" w:cs="Arial"/>
          <w:sz w:val="24"/>
          <w:szCs w:val="24"/>
          <w:lang w:val="en-US"/>
        </w:rPr>
        <w:t>Spt4</w:t>
      </w:r>
      <w:r w:rsidR="00244EF3" w:rsidRPr="00A0237B">
        <w:rPr>
          <w:rFonts w:ascii="Arial" w:hAnsi="Arial" w:cs="Arial"/>
          <w:sz w:val="24"/>
          <w:szCs w:val="24"/>
          <w:lang w:val="en-US"/>
        </w:rPr>
        <w:t>mB</w:t>
      </w:r>
      <w:r w:rsidR="00582A90" w:rsidRPr="00A0237B">
        <w:rPr>
          <w:rFonts w:ascii="Arial" w:hAnsi="Arial" w:cs="Arial"/>
          <w:sz w:val="24"/>
          <w:szCs w:val="24"/>
          <w:lang w:val="en-US"/>
        </w:rPr>
        <w:t xml:space="preserve"> </w:t>
      </w:r>
      <w:r w:rsidR="007C4ECD" w:rsidRPr="00A0237B">
        <w:rPr>
          <w:rFonts w:ascii="Arial" w:hAnsi="Arial" w:cs="Arial"/>
          <w:sz w:val="24"/>
          <w:szCs w:val="24"/>
          <w:lang w:val="en-US"/>
        </w:rPr>
        <w:t>or with</w:t>
      </w:r>
      <w:r w:rsidR="00582A90" w:rsidRPr="00A0237B">
        <w:rPr>
          <w:rFonts w:ascii="Arial" w:hAnsi="Arial" w:cs="Arial"/>
          <w:sz w:val="24"/>
          <w:szCs w:val="24"/>
          <w:lang w:val="en-US"/>
        </w:rPr>
        <w:t xml:space="preserve"> Spt4vA. It </w:t>
      </w:r>
      <w:r w:rsidR="00244EF3" w:rsidRPr="00A0237B">
        <w:rPr>
          <w:rFonts w:ascii="Arial" w:hAnsi="Arial" w:cs="Arial"/>
          <w:sz w:val="24"/>
          <w:szCs w:val="24"/>
          <w:lang w:val="en-US"/>
        </w:rPr>
        <w:t>confirm</w:t>
      </w:r>
      <w:r w:rsidR="00F16873" w:rsidRPr="00A0237B">
        <w:rPr>
          <w:rFonts w:ascii="Arial" w:hAnsi="Arial" w:cs="Arial"/>
          <w:sz w:val="24"/>
          <w:szCs w:val="24"/>
          <w:lang w:val="en-US"/>
        </w:rPr>
        <w:t>ed</w:t>
      </w:r>
      <w:r w:rsidR="00244EF3" w:rsidRPr="00A0237B">
        <w:rPr>
          <w:rFonts w:ascii="Arial" w:hAnsi="Arial" w:cs="Arial"/>
          <w:sz w:val="24"/>
          <w:szCs w:val="24"/>
          <w:lang w:val="en-US"/>
        </w:rPr>
        <w:t xml:space="preserve"> one more time that</w:t>
      </w:r>
      <w:r w:rsidR="00582A90" w:rsidRPr="00A0237B">
        <w:rPr>
          <w:rFonts w:ascii="Arial" w:hAnsi="Arial" w:cs="Arial"/>
          <w:sz w:val="24"/>
          <w:szCs w:val="24"/>
          <w:lang w:val="en-US"/>
        </w:rPr>
        <w:t xml:space="preserve"> </w:t>
      </w:r>
      <w:r w:rsidR="00244EF3" w:rsidRPr="00A0237B">
        <w:rPr>
          <w:rFonts w:ascii="Arial" w:hAnsi="Arial" w:cs="Arial"/>
          <w:sz w:val="24"/>
          <w:szCs w:val="24"/>
          <w:lang w:val="en-US"/>
        </w:rPr>
        <w:t xml:space="preserve">both </w:t>
      </w:r>
      <w:r w:rsidR="00582A90" w:rsidRPr="00A0237B">
        <w:rPr>
          <w:rFonts w:ascii="Arial" w:hAnsi="Arial" w:cs="Arial"/>
          <w:sz w:val="24"/>
          <w:szCs w:val="24"/>
          <w:lang w:val="en-US"/>
        </w:rPr>
        <w:t xml:space="preserve">Spt4 variants act in </w:t>
      </w:r>
      <w:r w:rsidR="00680A06" w:rsidRPr="00A0237B">
        <w:rPr>
          <w:rFonts w:ascii="Arial" w:hAnsi="Arial" w:cs="Arial"/>
          <w:sz w:val="24"/>
          <w:szCs w:val="24"/>
          <w:lang w:val="en-US"/>
        </w:rPr>
        <w:t xml:space="preserve">a </w:t>
      </w:r>
      <w:r w:rsidR="00582A90" w:rsidRPr="00A0237B">
        <w:rPr>
          <w:rFonts w:ascii="Arial" w:hAnsi="Arial" w:cs="Arial"/>
          <w:sz w:val="24"/>
          <w:szCs w:val="24"/>
          <w:lang w:val="en-US"/>
        </w:rPr>
        <w:t>redundant manner</w:t>
      </w:r>
      <w:r w:rsidR="00244EF3" w:rsidRPr="00A0237B">
        <w:rPr>
          <w:rFonts w:ascii="Arial" w:hAnsi="Arial" w:cs="Arial"/>
          <w:sz w:val="24"/>
          <w:szCs w:val="24"/>
          <w:lang w:val="en-US"/>
        </w:rPr>
        <w:t>.</w:t>
      </w:r>
      <w:r w:rsidR="00582A90" w:rsidRPr="00A0237B">
        <w:rPr>
          <w:rFonts w:ascii="Arial" w:hAnsi="Arial" w:cs="Arial"/>
          <w:sz w:val="24"/>
          <w:szCs w:val="24"/>
          <w:lang w:val="en-US"/>
        </w:rPr>
        <w:t xml:space="preserve"> </w:t>
      </w:r>
      <w:r w:rsidR="00244EF3" w:rsidRPr="00A0237B">
        <w:rPr>
          <w:rFonts w:ascii="Arial" w:hAnsi="Arial" w:cs="Arial"/>
          <w:sz w:val="24"/>
          <w:szCs w:val="24"/>
          <w:lang w:val="en-US"/>
        </w:rPr>
        <w:t>H</w:t>
      </w:r>
      <w:r w:rsidR="00582A90" w:rsidRPr="00A0237B">
        <w:rPr>
          <w:rFonts w:ascii="Arial" w:hAnsi="Arial" w:cs="Arial"/>
          <w:sz w:val="24"/>
          <w:szCs w:val="24"/>
          <w:lang w:val="en-US"/>
        </w:rPr>
        <w:t>owever</w:t>
      </w:r>
      <w:r w:rsidR="00AC32A6" w:rsidRPr="00A0237B">
        <w:rPr>
          <w:rFonts w:ascii="Arial" w:hAnsi="Arial" w:cs="Arial"/>
          <w:sz w:val="24"/>
          <w:szCs w:val="24"/>
          <w:lang w:val="en-US"/>
        </w:rPr>
        <w:t>,</w:t>
      </w:r>
      <w:r w:rsidR="00582A90" w:rsidRPr="00A0237B">
        <w:rPr>
          <w:rFonts w:ascii="Arial" w:hAnsi="Arial" w:cs="Arial"/>
          <w:sz w:val="24"/>
          <w:szCs w:val="24"/>
          <w:lang w:val="en-US"/>
        </w:rPr>
        <w:t xml:space="preserve"> taking into account </w:t>
      </w:r>
      <w:r w:rsidR="00680A06" w:rsidRPr="00A0237B">
        <w:rPr>
          <w:rFonts w:ascii="Arial" w:hAnsi="Arial" w:cs="Arial"/>
          <w:sz w:val="24"/>
          <w:szCs w:val="24"/>
          <w:lang w:val="en-US"/>
        </w:rPr>
        <w:t xml:space="preserve">the </w:t>
      </w:r>
      <w:r w:rsidR="00A07550" w:rsidRPr="00A0237B">
        <w:rPr>
          <w:rFonts w:ascii="Arial" w:hAnsi="Arial" w:cs="Arial"/>
          <w:sz w:val="24"/>
          <w:szCs w:val="24"/>
          <w:lang w:val="en-US"/>
        </w:rPr>
        <w:t xml:space="preserve">number of experiments giving positive protein identification (7 </w:t>
      </w:r>
      <w:r w:rsidR="00C54BB8" w:rsidRPr="00A0237B">
        <w:rPr>
          <w:rFonts w:ascii="Arial" w:hAnsi="Arial" w:cs="Arial"/>
          <w:sz w:val="24"/>
          <w:szCs w:val="24"/>
          <w:lang w:val="en-US"/>
        </w:rPr>
        <w:t xml:space="preserve">out of 7 </w:t>
      </w:r>
      <w:r w:rsidR="00A07550" w:rsidRPr="00A0237B">
        <w:rPr>
          <w:rFonts w:ascii="Arial" w:hAnsi="Arial" w:cs="Arial"/>
          <w:sz w:val="24"/>
          <w:szCs w:val="24"/>
          <w:lang w:val="en-US"/>
        </w:rPr>
        <w:t xml:space="preserve">vs 4 out of 7) and </w:t>
      </w:r>
      <w:r w:rsidR="00680A06" w:rsidRPr="00A0237B">
        <w:rPr>
          <w:rFonts w:ascii="Arial" w:hAnsi="Arial" w:cs="Arial"/>
          <w:sz w:val="24"/>
          <w:szCs w:val="24"/>
          <w:lang w:val="en-US"/>
        </w:rPr>
        <w:t xml:space="preserve">the </w:t>
      </w:r>
      <w:r w:rsidR="00582A90" w:rsidRPr="00A0237B">
        <w:rPr>
          <w:rFonts w:ascii="Arial" w:hAnsi="Arial" w:cs="Arial"/>
          <w:sz w:val="24"/>
          <w:szCs w:val="24"/>
          <w:lang w:val="en-US"/>
        </w:rPr>
        <w:t>quantity of interacting peptides</w:t>
      </w:r>
      <w:r w:rsidR="00A07550" w:rsidRPr="00A0237B">
        <w:rPr>
          <w:rFonts w:ascii="Arial" w:hAnsi="Arial" w:cs="Arial"/>
          <w:sz w:val="24"/>
          <w:szCs w:val="24"/>
          <w:lang w:val="en-US"/>
        </w:rPr>
        <w:t xml:space="preserve"> (14 vs </w:t>
      </w:r>
      <w:r w:rsidR="00B45C98" w:rsidRPr="00A0237B">
        <w:rPr>
          <w:rFonts w:ascii="Arial" w:hAnsi="Arial" w:cs="Arial"/>
          <w:sz w:val="24"/>
          <w:szCs w:val="24"/>
          <w:lang w:val="en-US"/>
        </w:rPr>
        <w:t>5</w:t>
      </w:r>
      <w:r w:rsidR="00C54BB8" w:rsidRPr="00A0237B">
        <w:rPr>
          <w:rFonts w:ascii="Arial" w:hAnsi="Arial" w:cs="Arial"/>
          <w:sz w:val="24"/>
          <w:szCs w:val="24"/>
          <w:lang w:val="en-US"/>
        </w:rPr>
        <w:t xml:space="preserve"> peptides</w:t>
      </w:r>
      <w:r w:rsidR="00A07550" w:rsidRPr="00A0237B">
        <w:rPr>
          <w:rFonts w:ascii="Arial" w:hAnsi="Arial" w:cs="Arial"/>
          <w:sz w:val="24"/>
          <w:szCs w:val="24"/>
          <w:lang w:val="en-US"/>
        </w:rPr>
        <w:t>)</w:t>
      </w:r>
      <w:r w:rsidR="00582A90" w:rsidRPr="00A0237B">
        <w:rPr>
          <w:rFonts w:ascii="Arial" w:hAnsi="Arial" w:cs="Arial"/>
          <w:sz w:val="24"/>
          <w:szCs w:val="24"/>
          <w:lang w:val="en-US"/>
        </w:rPr>
        <w:t xml:space="preserve">, </w:t>
      </w:r>
      <w:r w:rsidR="00680A06" w:rsidRPr="00A0237B">
        <w:rPr>
          <w:rFonts w:ascii="Arial" w:hAnsi="Arial" w:cs="Arial"/>
          <w:sz w:val="24"/>
          <w:szCs w:val="24"/>
          <w:lang w:val="en-US"/>
        </w:rPr>
        <w:t>the</w:t>
      </w:r>
      <w:r w:rsidR="00582A90" w:rsidRPr="00A0237B">
        <w:rPr>
          <w:rFonts w:ascii="Arial" w:hAnsi="Arial" w:cs="Arial"/>
          <w:sz w:val="24"/>
          <w:szCs w:val="24"/>
          <w:lang w:val="en-US"/>
        </w:rPr>
        <w:t xml:space="preserve"> data </w:t>
      </w:r>
      <w:r w:rsidR="00D42D00" w:rsidRPr="00A0237B">
        <w:rPr>
          <w:rFonts w:ascii="Arial" w:hAnsi="Arial" w:cs="Arial"/>
          <w:sz w:val="24"/>
          <w:szCs w:val="24"/>
          <w:lang w:val="en-US"/>
        </w:rPr>
        <w:t>suggest</w:t>
      </w:r>
      <w:r w:rsidR="00244EF3" w:rsidRPr="00A0237B">
        <w:rPr>
          <w:rFonts w:ascii="Arial" w:hAnsi="Arial" w:cs="Arial"/>
          <w:sz w:val="24"/>
          <w:szCs w:val="24"/>
          <w:lang w:val="en-US"/>
        </w:rPr>
        <w:t xml:space="preserve"> that </w:t>
      </w:r>
      <w:r w:rsidR="00582A90" w:rsidRPr="00A0237B">
        <w:rPr>
          <w:rFonts w:ascii="Arial" w:hAnsi="Arial" w:cs="Arial"/>
          <w:sz w:val="24"/>
          <w:szCs w:val="24"/>
          <w:lang w:val="en-US"/>
        </w:rPr>
        <w:t>Spt5</w:t>
      </w:r>
      <w:r w:rsidR="00244EF3" w:rsidRPr="00A0237B">
        <w:rPr>
          <w:rFonts w:ascii="Arial" w:hAnsi="Arial" w:cs="Arial"/>
          <w:sz w:val="24"/>
          <w:szCs w:val="24"/>
          <w:lang w:val="en-US"/>
        </w:rPr>
        <w:t xml:space="preserve">m </w:t>
      </w:r>
      <w:r w:rsidR="00A07550" w:rsidRPr="00A0237B">
        <w:rPr>
          <w:rFonts w:ascii="Arial" w:hAnsi="Arial" w:cs="Arial"/>
          <w:sz w:val="24"/>
          <w:szCs w:val="24"/>
          <w:lang w:val="en-US"/>
        </w:rPr>
        <w:t xml:space="preserve">may </w:t>
      </w:r>
      <w:r w:rsidR="00244EF3" w:rsidRPr="00A0237B">
        <w:rPr>
          <w:rFonts w:ascii="Arial" w:hAnsi="Arial" w:cs="Arial"/>
          <w:sz w:val="24"/>
          <w:szCs w:val="24"/>
          <w:lang w:val="en-US"/>
        </w:rPr>
        <w:t>preferentially bind meiotic</w:t>
      </w:r>
      <w:r w:rsidR="00582A90" w:rsidRPr="00A0237B">
        <w:rPr>
          <w:rFonts w:ascii="Arial" w:hAnsi="Arial" w:cs="Arial"/>
          <w:sz w:val="24"/>
          <w:szCs w:val="24"/>
          <w:lang w:val="en-US"/>
        </w:rPr>
        <w:t xml:space="preserve"> Spt4</w:t>
      </w:r>
      <w:r w:rsidR="00244EF3" w:rsidRPr="00A0237B">
        <w:rPr>
          <w:rFonts w:ascii="Arial" w:hAnsi="Arial" w:cs="Arial"/>
          <w:sz w:val="24"/>
          <w:szCs w:val="24"/>
          <w:lang w:val="en-US"/>
        </w:rPr>
        <w:t xml:space="preserve"> (</w:t>
      </w:r>
      <w:r w:rsidR="00244EF3" w:rsidRPr="00A0237B">
        <w:rPr>
          <w:rFonts w:ascii="Arial" w:hAnsi="Arial" w:cs="Arial"/>
          <w:b/>
          <w:sz w:val="24"/>
          <w:szCs w:val="24"/>
          <w:lang w:val="en-US"/>
        </w:rPr>
        <w:t>Tab</w:t>
      </w:r>
      <w:r w:rsidR="00576AFA" w:rsidRPr="00A0237B">
        <w:rPr>
          <w:rFonts w:ascii="Arial" w:hAnsi="Arial" w:cs="Arial"/>
          <w:b/>
          <w:sz w:val="24"/>
          <w:szCs w:val="24"/>
          <w:lang w:val="en-US"/>
        </w:rPr>
        <w:t>le</w:t>
      </w:r>
      <w:r w:rsidR="00244EF3" w:rsidRPr="00A0237B">
        <w:rPr>
          <w:rFonts w:ascii="Arial" w:hAnsi="Arial" w:cs="Arial"/>
          <w:b/>
          <w:sz w:val="24"/>
          <w:szCs w:val="24"/>
          <w:lang w:val="en-US"/>
        </w:rPr>
        <w:t> </w:t>
      </w:r>
      <w:r w:rsidR="007F3331" w:rsidRPr="00A0237B">
        <w:rPr>
          <w:rFonts w:ascii="Arial" w:hAnsi="Arial" w:cs="Arial"/>
          <w:b/>
          <w:sz w:val="24"/>
          <w:szCs w:val="24"/>
          <w:lang w:val="en-US"/>
        </w:rPr>
        <w:t>2</w:t>
      </w:r>
      <w:r w:rsidR="00244EF3" w:rsidRPr="00A0237B">
        <w:rPr>
          <w:rFonts w:ascii="Arial" w:hAnsi="Arial" w:cs="Arial"/>
          <w:sz w:val="24"/>
          <w:szCs w:val="24"/>
          <w:lang w:val="en-US"/>
        </w:rPr>
        <w:t>)</w:t>
      </w:r>
      <w:r w:rsidR="00582A90" w:rsidRPr="00A0237B">
        <w:rPr>
          <w:rFonts w:ascii="Arial" w:hAnsi="Arial" w:cs="Arial"/>
          <w:sz w:val="24"/>
          <w:szCs w:val="24"/>
          <w:lang w:val="en-US"/>
        </w:rPr>
        <w:t xml:space="preserve">. </w:t>
      </w:r>
    </w:p>
    <w:p w14:paraId="742FA417" w14:textId="596DAD26" w:rsidR="009A2322" w:rsidRPr="00A0237B" w:rsidRDefault="00B95F26"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A</w:t>
      </w:r>
      <w:r w:rsidR="00D73467" w:rsidRPr="00A0237B">
        <w:rPr>
          <w:rFonts w:ascii="Arial" w:hAnsi="Arial" w:cs="Arial"/>
          <w:sz w:val="24"/>
          <w:szCs w:val="24"/>
          <w:lang w:val="en-US"/>
        </w:rPr>
        <w:t xml:space="preserve">nother </w:t>
      </w:r>
      <w:r w:rsidR="005E61CA" w:rsidRPr="00A0237B">
        <w:rPr>
          <w:rFonts w:ascii="Arial" w:hAnsi="Arial" w:cs="Arial"/>
          <w:sz w:val="24"/>
          <w:szCs w:val="24"/>
          <w:lang w:val="en-US"/>
        </w:rPr>
        <w:t xml:space="preserve">attempt </w:t>
      </w:r>
      <w:r w:rsidR="00D73467" w:rsidRPr="00A0237B">
        <w:rPr>
          <w:rFonts w:ascii="Arial" w:hAnsi="Arial" w:cs="Arial"/>
          <w:sz w:val="24"/>
          <w:szCs w:val="24"/>
          <w:lang w:val="en-US"/>
        </w:rPr>
        <w:t>for</w:t>
      </w:r>
      <w:r w:rsidR="0088553F" w:rsidRPr="00A0237B">
        <w:rPr>
          <w:rFonts w:ascii="Arial" w:hAnsi="Arial" w:cs="Arial"/>
          <w:sz w:val="24"/>
          <w:szCs w:val="24"/>
          <w:lang w:val="en-US"/>
        </w:rPr>
        <w:t xml:space="preserve"> the</w:t>
      </w:r>
      <w:r w:rsidR="00D73467" w:rsidRPr="00A0237B">
        <w:rPr>
          <w:rFonts w:ascii="Arial" w:hAnsi="Arial" w:cs="Arial"/>
          <w:sz w:val="24"/>
          <w:szCs w:val="24"/>
          <w:lang w:val="en-US"/>
        </w:rPr>
        <w:t xml:space="preserve"> evaluation of </w:t>
      </w:r>
      <w:r w:rsidR="0088553F" w:rsidRPr="00A0237B">
        <w:rPr>
          <w:rFonts w:ascii="Arial" w:hAnsi="Arial" w:cs="Arial"/>
          <w:sz w:val="24"/>
          <w:szCs w:val="24"/>
          <w:lang w:val="en-US"/>
        </w:rPr>
        <w:t xml:space="preserve">the </w:t>
      </w:r>
      <w:r w:rsidR="00C56E63" w:rsidRPr="00A0237B">
        <w:rPr>
          <w:rFonts w:ascii="Arial" w:hAnsi="Arial" w:cs="Arial"/>
          <w:sz w:val="24"/>
          <w:szCs w:val="24"/>
          <w:lang w:val="en-US"/>
        </w:rPr>
        <w:t>Spt4/Spt5</w:t>
      </w:r>
      <w:r w:rsidR="00D73467" w:rsidRPr="00A0237B">
        <w:rPr>
          <w:rFonts w:ascii="Arial" w:hAnsi="Arial" w:cs="Arial"/>
          <w:sz w:val="24"/>
          <w:szCs w:val="24"/>
          <w:lang w:val="en-US"/>
        </w:rPr>
        <w:t xml:space="preserve"> </w:t>
      </w:r>
      <w:r w:rsidR="0088553F" w:rsidRPr="00A0237B">
        <w:rPr>
          <w:rFonts w:ascii="Arial" w:hAnsi="Arial" w:cs="Arial"/>
          <w:sz w:val="24"/>
          <w:szCs w:val="24"/>
          <w:lang w:val="en-US"/>
        </w:rPr>
        <w:t>interaction</w:t>
      </w:r>
      <w:r w:rsidR="00D73467" w:rsidRPr="00A0237B">
        <w:rPr>
          <w:rFonts w:ascii="Arial" w:hAnsi="Arial" w:cs="Arial"/>
          <w:sz w:val="24"/>
          <w:szCs w:val="24"/>
          <w:lang w:val="en-US"/>
        </w:rPr>
        <w:t xml:space="preserve"> was</w:t>
      </w:r>
      <w:r w:rsidR="0088553F" w:rsidRPr="00A0237B">
        <w:rPr>
          <w:rFonts w:ascii="Arial" w:hAnsi="Arial" w:cs="Arial"/>
          <w:sz w:val="24"/>
          <w:szCs w:val="24"/>
          <w:lang w:val="en-US"/>
        </w:rPr>
        <w:t xml:space="preserve"> </w:t>
      </w:r>
      <w:r w:rsidR="005E61CA" w:rsidRPr="00A0237B">
        <w:rPr>
          <w:rFonts w:ascii="Arial" w:hAnsi="Arial" w:cs="Arial"/>
          <w:sz w:val="24"/>
          <w:szCs w:val="24"/>
          <w:lang w:val="en-US"/>
        </w:rPr>
        <w:t>made by analyzing</w:t>
      </w:r>
      <w:r w:rsidR="0088553F" w:rsidRPr="00A0237B">
        <w:rPr>
          <w:rFonts w:ascii="Arial" w:hAnsi="Arial" w:cs="Arial"/>
          <w:sz w:val="24"/>
          <w:szCs w:val="24"/>
          <w:lang w:val="en-US"/>
        </w:rPr>
        <w:t xml:space="preserve"> their</w:t>
      </w:r>
      <w:r w:rsidR="00D73467" w:rsidRPr="00A0237B">
        <w:rPr>
          <w:rFonts w:ascii="Arial" w:hAnsi="Arial" w:cs="Arial"/>
          <w:sz w:val="24"/>
          <w:szCs w:val="24"/>
          <w:lang w:val="en-US"/>
        </w:rPr>
        <w:t xml:space="preserve"> localization upon depletion of </w:t>
      </w:r>
      <w:r w:rsidR="0088553F" w:rsidRPr="00A0237B">
        <w:rPr>
          <w:rFonts w:ascii="Arial" w:hAnsi="Arial" w:cs="Arial"/>
          <w:sz w:val="24"/>
          <w:szCs w:val="24"/>
          <w:lang w:val="en-US"/>
        </w:rPr>
        <w:t>the other</w:t>
      </w:r>
      <w:r w:rsidR="00D73467" w:rsidRPr="00A0237B">
        <w:rPr>
          <w:rFonts w:ascii="Arial" w:hAnsi="Arial" w:cs="Arial"/>
          <w:sz w:val="24"/>
          <w:szCs w:val="24"/>
          <w:lang w:val="en-US"/>
        </w:rPr>
        <w:t xml:space="preserve"> partner. </w:t>
      </w:r>
      <w:r w:rsidR="009A2322" w:rsidRPr="00A0237B">
        <w:rPr>
          <w:rFonts w:ascii="Arial" w:hAnsi="Arial" w:cs="Arial"/>
          <w:sz w:val="24"/>
          <w:szCs w:val="24"/>
          <w:lang w:val="en-US"/>
        </w:rPr>
        <w:t xml:space="preserve">Cells </w:t>
      </w:r>
      <w:r w:rsidR="00A413B6" w:rsidRPr="00A0237B">
        <w:rPr>
          <w:rFonts w:ascii="Arial" w:hAnsi="Arial" w:cs="Arial"/>
          <w:sz w:val="24"/>
          <w:szCs w:val="24"/>
          <w:lang w:val="en-US"/>
        </w:rPr>
        <w:t>expressing</w:t>
      </w:r>
      <w:r w:rsidR="009A2322" w:rsidRPr="00A0237B">
        <w:rPr>
          <w:rFonts w:ascii="Arial" w:hAnsi="Arial" w:cs="Arial"/>
          <w:sz w:val="24"/>
          <w:szCs w:val="24"/>
          <w:lang w:val="en-US"/>
        </w:rPr>
        <w:t xml:space="preserve"> Spt4mB-GFP were </w:t>
      </w:r>
      <w:r w:rsidR="00963D1D" w:rsidRPr="00A0237B">
        <w:rPr>
          <w:rFonts w:ascii="Arial" w:hAnsi="Arial" w:cs="Arial"/>
          <w:sz w:val="24"/>
          <w:szCs w:val="24"/>
          <w:lang w:val="en-US"/>
        </w:rPr>
        <w:t xml:space="preserve">silenced for </w:t>
      </w:r>
      <w:r w:rsidR="00963D1D" w:rsidRPr="00A0237B">
        <w:rPr>
          <w:rFonts w:ascii="Arial" w:hAnsi="Arial" w:cs="Arial"/>
          <w:i/>
          <w:sz w:val="24"/>
          <w:szCs w:val="24"/>
          <w:lang w:val="en-US"/>
        </w:rPr>
        <w:t>SPT5m</w:t>
      </w:r>
      <w:r w:rsidR="00963D1D" w:rsidRPr="00A0237B">
        <w:rPr>
          <w:rFonts w:ascii="Arial" w:hAnsi="Arial" w:cs="Arial"/>
          <w:sz w:val="24"/>
          <w:szCs w:val="24"/>
          <w:lang w:val="en-US"/>
        </w:rPr>
        <w:t xml:space="preserve"> and </w:t>
      </w:r>
      <w:r w:rsidR="009A2322" w:rsidRPr="00A0237B">
        <w:rPr>
          <w:rFonts w:ascii="Arial" w:hAnsi="Arial" w:cs="Arial"/>
          <w:sz w:val="24"/>
          <w:szCs w:val="24"/>
          <w:lang w:val="en-US"/>
        </w:rPr>
        <w:t xml:space="preserve">observed </w:t>
      </w:r>
      <w:r w:rsidR="0088553F" w:rsidRPr="00A0237B">
        <w:rPr>
          <w:rFonts w:ascii="Arial" w:hAnsi="Arial" w:cs="Arial"/>
          <w:sz w:val="24"/>
          <w:szCs w:val="24"/>
          <w:lang w:val="en-US"/>
        </w:rPr>
        <w:t xml:space="preserve">throughout the sexual cycle </w:t>
      </w:r>
      <w:r w:rsidR="009A2322" w:rsidRPr="00A0237B">
        <w:rPr>
          <w:rFonts w:ascii="Arial" w:hAnsi="Arial" w:cs="Arial"/>
          <w:sz w:val="24"/>
          <w:szCs w:val="24"/>
          <w:lang w:val="en-US"/>
        </w:rPr>
        <w:t>using fluorescen</w:t>
      </w:r>
      <w:r w:rsidR="0088553F" w:rsidRPr="00A0237B">
        <w:rPr>
          <w:rFonts w:ascii="Arial" w:hAnsi="Arial" w:cs="Arial"/>
          <w:sz w:val="24"/>
          <w:szCs w:val="24"/>
          <w:lang w:val="en-US"/>
        </w:rPr>
        <w:t>ce</w:t>
      </w:r>
      <w:r w:rsidR="009A2322" w:rsidRPr="00A0237B">
        <w:rPr>
          <w:rFonts w:ascii="Arial" w:hAnsi="Arial" w:cs="Arial"/>
          <w:sz w:val="24"/>
          <w:szCs w:val="24"/>
          <w:lang w:val="en-US"/>
        </w:rPr>
        <w:t xml:space="preserve"> microscopy. </w:t>
      </w:r>
      <w:r w:rsidR="00C51B59" w:rsidRPr="00A0237B">
        <w:rPr>
          <w:rFonts w:ascii="Arial" w:hAnsi="Arial" w:cs="Arial"/>
          <w:sz w:val="24"/>
          <w:szCs w:val="24"/>
          <w:lang w:val="en-US"/>
        </w:rPr>
        <w:t xml:space="preserve">On the onset of meiosis </w:t>
      </w:r>
      <w:r w:rsidR="0088553F" w:rsidRPr="00A0237B">
        <w:rPr>
          <w:rFonts w:ascii="Arial" w:hAnsi="Arial" w:cs="Arial"/>
          <w:sz w:val="24"/>
          <w:szCs w:val="24"/>
          <w:lang w:val="en-US"/>
        </w:rPr>
        <w:t xml:space="preserve">the </w:t>
      </w:r>
      <w:r w:rsidR="00C51B59" w:rsidRPr="00A0237B">
        <w:rPr>
          <w:rFonts w:ascii="Arial" w:hAnsi="Arial" w:cs="Arial"/>
          <w:sz w:val="24"/>
          <w:szCs w:val="24"/>
          <w:lang w:val="en-US"/>
        </w:rPr>
        <w:t xml:space="preserve">Spt4mB-GFP signal was dispersed in the cytoplasm and was not observed in the MICs. At later stages </w:t>
      </w:r>
      <w:r w:rsidR="0088553F" w:rsidRPr="00A0237B">
        <w:rPr>
          <w:rFonts w:ascii="Arial" w:hAnsi="Arial" w:cs="Arial"/>
          <w:sz w:val="24"/>
          <w:szCs w:val="24"/>
          <w:lang w:val="en-US"/>
        </w:rPr>
        <w:t xml:space="preserve">the </w:t>
      </w:r>
      <w:r w:rsidR="00C51B59" w:rsidRPr="00A0237B">
        <w:rPr>
          <w:rFonts w:ascii="Arial" w:hAnsi="Arial" w:cs="Arial"/>
          <w:sz w:val="24"/>
          <w:szCs w:val="24"/>
          <w:lang w:val="en-US"/>
        </w:rPr>
        <w:t xml:space="preserve">localization was normal – </w:t>
      </w:r>
      <w:r w:rsidR="0088553F" w:rsidRPr="00A0237B">
        <w:rPr>
          <w:rFonts w:ascii="Arial" w:hAnsi="Arial" w:cs="Arial"/>
          <w:sz w:val="24"/>
          <w:szCs w:val="24"/>
          <w:lang w:val="en-US"/>
        </w:rPr>
        <w:t xml:space="preserve">the </w:t>
      </w:r>
      <w:r w:rsidR="00C51B59" w:rsidRPr="00A0237B">
        <w:rPr>
          <w:rFonts w:ascii="Arial" w:hAnsi="Arial" w:cs="Arial"/>
          <w:sz w:val="24"/>
          <w:szCs w:val="24"/>
          <w:lang w:val="en-US"/>
        </w:rPr>
        <w:t xml:space="preserve">GFP fusion protein was present both in fragments of </w:t>
      </w:r>
      <w:r w:rsidR="0088553F" w:rsidRPr="00A0237B">
        <w:rPr>
          <w:rFonts w:ascii="Arial" w:hAnsi="Arial" w:cs="Arial"/>
          <w:sz w:val="24"/>
          <w:szCs w:val="24"/>
          <w:lang w:val="en-US"/>
        </w:rPr>
        <w:t xml:space="preserve">the </w:t>
      </w:r>
      <w:r w:rsidR="00C51B59" w:rsidRPr="00A0237B">
        <w:rPr>
          <w:rFonts w:ascii="Arial" w:hAnsi="Arial" w:cs="Arial"/>
          <w:sz w:val="24"/>
          <w:szCs w:val="24"/>
          <w:lang w:val="en-US"/>
        </w:rPr>
        <w:t xml:space="preserve">old MAC as well as in </w:t>
      </w:r>
      <w:r w:rsidR="0088553F" w:rsidRPr="00A0237B">
        <w:rPr>
          <w:rFonts w:ascii="Arial" w:hAnsi="Arial" w:cs="Arial"/>
          <w:sz w:val="24"/>
          <w:szCs w:val="24"/>
          <w:lang w:val="en-US"/>
        </w:rPr>
        <w:t xml:space="preserve">the </w:t>
      </w:r>
      <w:r w:rsidR="00C51B59" w:rsidRPr="00A0237B">
        <w:rPr>
          <w:rFonts w:ascii="Arial" w:hAnsi="Arial" w:cs="Arial"/>
          <w:sz w:val="24"/>
          <w:szCs w:val="24"/>
          <w:lang w:val="en-US"/>
        </w:rPr>
        <w:t>new MAC</w:t>
      </w:r>
      <w:r w:rsidR="00744BFA" w:rsidRPr="00A0237B">
        <w:rPr>
          <w:rFonts w:ascii="Arial" w:hAnsi="Arial" w:cs="Arial"/>
          <w:sz w:val="24"/>
          <w:szCs w:val="24"/>
          <w:lang w:val="en-US"/>
        </w:rPr>
        <w:t>s</w:t>
      </w:r>
      <w:r w:rsidR="00A413B6" w:rsidRPr="00A0237B">
        <w:rPr>
          <w:rFonts w:ascii="Arial" w:hAnsi="Arial" w:cs="Arial"/>
          <w:sz w:val="24"/>
          <w:szCs w:val="24"/>
          <w:lang w:val="en-US"/>
        </w:rPr>
        <w:t xml:space="preserve"> (</w:t>
      </w:r>
      <w:r w:rsidR="004A7EFD" w:rsidRPr="00A0237B">
        <w:rPr>
          <w:rFonts w:ascii="Arial" w:hAnsi="Arial" w:cs="Arial"/>
          <w:b/>
          <w:sz w:val="24"/>
          <w:szCs w:val="24"/>
          <w:lang w:val="en-US"/>
        </w:rPr>
        <w:t>Figure</w:t>
      </w:r>
      <w:r w:rsidR="00A413B6" w:rsidRPr="00A0237B">
        <w:rPr>
          <w:rFonts w:ascii="Arial" w:hAnsi="Arial" w:cs="Arial"/>
          <w:b/>
          <w:sz w:val="24"/>
          <w:szCs w:val="24"/>
          <w:lang w:val="en-US"/>
        </w:rPr>
        <w:t xml:space="preserve"> </w:t>
      </w:r>
      <w:r w:rsidR="00CD496E" w:rsidRPr="00A0237B">
        <w:rPr>
          <w:rFonts w:ascii="Arial" w:hAnsi="Arial" w:cs="Arial"/>
          <w:b/>
          <w:sz w:val="24"/>
          <w:szCs w:val="24"/>
          <w:lang w:val="en-US"/>
        </w:rPr>
        <w:t>7A</w:t>
      </w:r>
      <w:r w:rsidR="00A413B6" w:rsidRPr="00A0237B">
        <w:rPr>
          <w:rFonts w:ascii="Arial" w:hAnsi="Arial" w:cs="Arial"/>
          <w:b/>
          <w:sz w:val="24"/>
          <w:szCs w:val="24"/>
          <w:lang w:val="en-US"/>
        </w:rPr>
        <w:t>)</w:t>
      </w:r>
      <w:r w:rsidR="00C51B59" w:rsidRPr="00A0237B">
        <w:rPr>
          <w:rFonts w:ascii="Arial" w:hAnsi="Arial" w:cs="Arial"/>
          <w:sz w:val="24"/>
          <w:szCs w:val="24"/>
          <w:lang w:val="en-US"/>
        </w:rPr>
        <w:t xml:space="preserve">. </w:t>
      </w:r>
      <w:r w:rsidR="009A2322" w:rsidRPr="00A0237B">
        <w:rPr>
          <w:rFonts w:ascii="Arial" w:hAnsi="Arial" w:cs="Arial"/>
          <w:sz w:val="24"/>
          <w:szCs w:val="24"/>
          <w:lang w:val="en-US"/>
        </w:rPr>
        <w:t>Th</w:t>
      </w:r>
      <w:r w:rsidR="00963D1D" w:rsidRPr="00A0237B">
        <w:rPr>
          <w:rFonts w:ascii="Arial" w:hAnsi="Arial" w:cs="Arial"/>
          <w:sz w:val="24"/>
          <w:szCs w:val="24"/>
          <w:lang w:val="en-US"/>
        </w:rPr>
        <w:t>e</w:t>
      </w:r>
      <w:r w:rsidR="009A2322" w:rsidRPr="00A0237B">
        <w:rPr>
          <w:rFonts w:ascii="Arial" w:hAnsi="Arial" w:cs="Arial"/>
          <w:sz w:val="24"/>
          <w:szCs w:val="24"/>
          <w:lang w:val="en-US"/>
        </w:rPr>
        <w:t xml:space="preserve">se results show that reduced </w:t>
      </w:r>
      <w:r w:rsidR="008749F0" w:rsidRPr="00A0237B">
        <w:rPr>
          <w:rFonts w:ascii="Arial" w:hAnsi="Arial" w:cs="Arial"/>
          <w:sz w:val="24"/>
          <w:szCs w:val="24"/>
          <w:lang w:val="en-US"/>
        </w:rPr>
        <w:t xml:space="preserve">levels of </w:t>
      </w:r>
      <w:r w:rsidR="009A2322" w:rsidRPr="00A0237B">
        <w:rPr>
          <w:rFonts w:ascii="Arial" w:hAnsi="Arial" w:cs="Arial"/>
          <w:sz w:val="24"/>
          <w:szCs w:val="24"/>
          <w:lang w:val="en-US"/>
        </w:rPr>
        <w:t xml:space="preserve">Spt5m disturb </w:t>
      </w:r>
      <w:r w:rsidR="008749F0" w:rsidRPr="00A0237B">
        <w:rPr>
          <w:rFonts w:ascii="Arial" w:hAnsi="Arial" w:cs="Arial"/>
          <w:sz w:val="24"/>
          <w:szCs w:val="24"/>
          <w:lang w:val="en-US"/>
        </w:rPr>
        <w:t xml:space="preserve">the </w:t>
      </w:r>
      <w:r w:rsidR="009A2322" w:rsidRPr="00A0237B">
        <w:rPr>
          <w:rFonts w:ascii="Arial" w:hAnsi="Arial" w:cs="Arial"/>
          <w:sz w:val="24"/>
          <w:szCs w:val="24"/>
          <w:lang w:val="en-US"/>
        </w:rPr>
        <w:t>entrance of Spt4mB-GFP into MICs during</w:t>
      </w:r>
      <w:r w:rsidR="00CB6676" w:rsidRPr="00A0237B">
        <w:rPr>
          <w:rFonts w:ascii="Arial" w:hAnsi="Arial" w:cs="Arial"/>
          <w:sz w:val="24"/>
          <w:szCs w:val="24"/>
          <w:lang w:val="en-US"/>
        </w:rPr>
        <w:t xml:space="preserve"> </w:t>
      </w:r>
      <w:r w:rsidR="008749F0" w:rsidRPr="00A0237B">
        <w:rPr>
          <w:rFonts w:ascii="Arial" w:hAnsi="Arial" w:cs="Arial"/>
          <w:sz w:val="24"/>
          <w:szCs w:val="24"/>
          <w:lang w:val="en-US"/>
        </w:rPr>
        <w:t xml:space="preserve">the </w:t>
      </w:r>
      <w:r w:rsidR="00CB6676" w:rsidRPr="00A0237B">
        <w:rPr>
          <w:rFonts w:ascii="Arial" w:hAnsi="Arial" w:cs="Arial"/>
          <w:sz w:val="24"/>
          <w:szCs w:val="24"/>
          <w:lang w:val="en-US"/>
        </w:rPr>
        <w:t>first</w:t>
      </w:r>
      <w:r w:rsidR="009A2322" w:rsidRPr="00A0237B">
        <w:rPr>
          <w:rFonts w:ascii="Arial" w:hAnsi="Arial" w:cs="Arial"/>
          <w:sz w:val="24"/>
          <w:szCs w:val="24"/>
          <w:lang w:val="en-US"/>
        </w:rPr>
        <w:t xml:space="preserve"> meiotic division. In </w:t>
      </w:r>
      <w:r w:rsidR="008749F0" w:rsidRPr="00A0237B">
        <w:rPr>
          <w:rFonts w:ascii="Arial" w:hAnsi="Arial" w:cs="Arial"/>
          <w:sz w:val="24"/>
          <w:szCs w:val="24"/>
          <w:lang w:val="en-US"/>
        </w:rPr>
        <w:t xml:space="preserve">an </w:t>
      </w:r>
      <w:r w:rsidR="009A2322" w:rsidRPr="00A0237B">
        <w:rPr>
          <w:rFonts w:ascii="Arial" w:hAnsi="Arial" w:cs="Arial"/>
          <w:sz w:val="24"/>
          <w:szCs w:val="24"/>
          <w:lang w:val="en-US"/>
        </w:rPr>
        <w:t xml:space="preserve">analogical experiment we tested </w:t>
      </w:r>
      <w:r w:rsidR="008749F0" w:rsidRPr="00A0237B">
        <w:rPr>
          <w:rFonts w:ascii="Arial" w:hAnsi="Arial" w:cs="Arial"/>
          <w:sz w:val="24"/>
          <w:szCs w:val="24"/>
          <w:lang w:val="en-US"/>
        </w:rPr>
        <w:t xml:space="preserve">the </w:t>
      </w:r>
      <w:r w:rsidR="009A2322" w:rsidRPr="00A0237B">
        <w:rPr>
          <w:rFonts w:ascii="Arial" w:hAnsi="Arial" w:cs="Arial"/>
          <w:sz w:val="24"/>
          <w:szCs w:val="24"/>
          <w:lang w:val="en-US"/>
        </w:rPr>
        <w:t xml:space="preserve">localization of Spt5m-GFP upon </w:t>
      </w:r>
      <w:r w:rsidR="00C51B59" w:rsidRPr="00A0237B">
        <w:rPr>
          <w:rFonts w:ascii="Arial" w:hAnsi="Arial" w:cs="Arial"/>
          <w:i/>
          <w:sz w:val="24"/>
          <w:szCs w:val="24"/>
          <w:lang w:val="en-US"/>
        </w:rPr>
        <w:t>SPT4</w:t>
      </w:r>
      <w:r w:rsidR="00C51B59" w:rsidRPr="00A0237B">
        <w:rPr>
          <w:rFonts w:ascii="Arial" w:hAnsi="Arial" w:cs="Arial"/>
          <w:sz w:val="24"/>
          <w:szCs w:val="24"/>
          <w:lang w:val="en-US"/>
        </w:rPr>
        <w:t>-</w:t>
      </w:r>
      <w:r w:rsidR="009A2322" w:rsidRPr="00A0237B">
        <w:rPr>
          <w:rFonts w:ascii="Arial" w:hAnsi="Arial" w:cs="Arial"/>
          <w:sz w:val="24"/>
          <w:szCs w:val="24"/>
          <w:lang w:val="en-US"/>
        </w:rPr>
        <w:t xml:space="preserve">RNAi. </w:t>
      </w:r>
      <w:r w:rsidR="008749F0" w:rsidRPr="00A0237B">
        <w:rPr>
          <w:rFonts w:ascii="Arial" w:hAnsi="Arial" w:cs="Arial"/>
          <w:sz w:val="24"/>
          <w:szCs w:val="24"/>
          <w:lang w:val="en-US"/>
        </w:rPr>
        <w:t xml:space="preserve">The </w:t>
      </w:r>
      <w:r w:rsidR="009A2322" w:rsidRPr="00A0237B">
        <w:rPr>
          <w:rFonts w:ascii="Arial" w:hAnsi="Arial" w:cs="Arial"/>
          <w:sz w:val="24"/>
          <w:szCs w:val="24"/>
          <w:lang w:val="en-US"/>
        </w:rPr>
        <w:t xml:space="preserve">GFP signal </w:t>
      </w:r>
      <w:r w:rsidR="00C51B59" w:rsidRPr="00A0237B">
        <w:rPr>
          <w:rFonts w:ascii="Arial" w:hAnsi="Arial" w:cs="Arial"/>
          <w:sz w:val="24"/>
          <w:szCs w:val="24"/>
          <w:lang w:val="en-US"/>
        </w:rPr>
        <w:t xml:space="preserve">was </w:t>
      </w:r>
      <w:r w:rsidR="0066203D" w:rsidRPr="00A0237B">
        <w:rPr>
          <w:rFonts w:ascii="Arial" w:hAnsi="Arial" w:cs="Arial"/>
          <w:sz w:val="24"/>
          <w:szCs w:val="24"/>
          <w:lang w:val="en-US"/>
        </w:rPr>
        <w:t xml:space="preserve">diffused </w:t>
      </w:r>
      <w:r w:rsidR="009A2322" w:rsidRPr="00A0237B">
        <w:rPr>
          <w:rFonts w:ascii="Arial" w:hAnsi="Arial" w:cs="Arial"/>
          <w:sz w:val="24"/>
          <w:szCs w:val="24"/>
          <w:lang w:val="en-US"/>
        </w:rPr>
        <w:t xml:space="preserve">across the cytoplasm </w:t>
      </w:r>
      <w:r w:rsidR="0066203D" w:rsidRPr="00A0237B">
        <w:rPr>
          <w:rFonts w:ascii="Arial" w:hAnsi="Arial" w:cs="Arial"/>
          <w:sz w:val="24"/>
          <w:szCs w:val="24"/>
          <w:lang w:val="en-US"/>
        </w:rPr>
        <w:t xml:space="preserve">throughout </w:t>
      </w:r>
      <w:r w:rsidR="008749F0" w:rsidRPr="00A0237B">
        <w:rPr>
          <w:rFonts w:ascii="Arial" w:hAnsi="Arial" w:cs="Arial"/>
          <w:sz w:val="24"/>
          <w:szCs w:val="24"/>
          <w:lang w:val="en-US"/>
        </w:rPr>
        <w:t xml:space="preserve">the </w:t>
      </w:r>
      <w:r w:rsidR="0066203D" w:rsidRPr="00A0237B">
        <w:rPr>
          <w:rFonts w:ascii="Arial" w:hAnsi="Arial" w:cs="Arial"/>
          <w:sz w:val="24"/>
          <w:szCs w:val="24"/>
          <w:lang w:val="en-US"/>
        </w:rPr>
        <w:t xml:space="preserve">sexual cycle </w:t>
      </w:r>
      <w:r w:rsidR="009A2322" w:rsidRPr="00A0237B">
        <w:rPr>
          <w:rFonts w:ascii="Arial" w:hAnsi="Arial" w:cs="Arial"/>
          <w:sz w:val="24"/>
          <w:szCs w:val="24"/>
          <w:lang w:val="en-US"/>
        </w:rPr>
        <w:t xml:space="preserve">and </w:t>
      </w:r>
      <w:r w:rsidR="0066203D" w:rsidRPr="00A0237B">
        <w:rPr>
          <w:rFonts w:ascii="Arial" w:hAnsi="Arial" w:cs="Arial"/>
          <w:sz w:val="24"/>
          <w:szCs w:val="24"/>
          <w:lang w:val="en-US"/>
        </w:rPr>
        <w:t xml:space="preserve">did </w:t>
      </w:r>
      <w:r w:rsidR="009A2322" w:rsidRPr="00A0237B">
        <w:rPr>
          <w:rFonts w:ascii="Arial" w:hAnsi="Arial" w:cs="Arial"/>
          <w:sz w:val="24"/>
          <w:szCs w:val="24"/>
          <w:lang w:val="en-US"/>
        </w:rPr>
        <w:t>not corre</w:t>
      </w:r>
      <w:r w:rsidR="008749F0" w:rsidRPr="00A0237B">
        <w:rPr>
          <w:rFonts w:ascii="Arial" w:hAnsi="Arial" w:cs="Arial"/>
          <w:sz w:val="24"/>
          <w:szCs w:val="24"/>
          <w:lang w:val="en-US"/>
        </w:rPr>
        <w:t>late</w:t>
      </w:r>
      <w:r w:rsidR="009A2322" w:rsidRPr="00A0237B">
        <w:rPr>
          <w:rFonts w:ascii="Arial" w:hAnsi="Arial" w:cs="Arial"/>
          <w:sz w:val="24"/>
          <w:szCs w:val="24"/>
          <w:lang w:val="en-US"/>
        </w:rPr>
        <w:t xml:space="preserve"> with </w:t>
      </w:r>
      <w:r w:rsidR="008749F0" w:rsidRPr="00A0237B">
        <w:rPr>
          <w:rFonts w:ascii="Arial" w:hAnsi="Arial" w:cs="Arial"/>
          <w:sz w:val="24"/>
          <w:szCs w:val="24"/>
          <w:lang w:val="en-US"/>
        </w:rPr>
        <w:t xml:space="preserve">the </w:t>
      </w:r>
      <w:r w:rsidR="009A2322" w:rsidRPr="00A0237B">
        <w:rPr>
          <w:rFonts w:ascii="Arial" w:hAnsi="Arial" w:cs="Arial"/>
          <w:sz w:val="24"/>
          <w:szCs w:val="24"/>
          <w:lang w:val="en-US"/>
        </w:rPr>
        <w:t>nucle</w:t>
      </w:r>
      <w:r w:rsidR="008749F0" w:rsidRPr="00A0237B">
        <w:rPr>
          <w:rFonts w:ascii="Arial" w:hAnsi="Arial" w:cs="Arial"/>
          <w:sz w:val="24"/>
          <w:szCs w:val="24"/>
          <w:lang w:val="en-US"/>
        </w:rPr>
        <w:t>i</w:t>
      </w:r>
      <w:r w:rsidR="009A2322" w:rsidRPr="00A0237B">
        <w:rPr>
          <w:rFonts w:ascii="Arial" w:hAnsi="Arial" w:cs="Arial"/>
          <w:sz w:val="24"/>
          <w:szCs w:val="24"/>
          <w:lang w:val="en-US"/>
        </w:rPr>
        <w:t xml:space="preserve"> </w:t>
      </w:r>
      <w:r w:rsidR="0066203D" w:rsidRPr="00A0237B">
        <w:rPr>
          <w:rFonts w:ascii="Arial" w:hAnsi="Arial" w:cs="Arial"/>
          <w:sz w:val="24"/>
          <w:szCs w:val="24"/>
          <w:lang w:val="en-US"/>
        </w:rPr>
        <w:t>– it was present neither in meiotic MICs, nor</w:t>
      </w:r>
      <w:r w:rsidR="008749F0" w:rsidRPr="00A0237B">
        <w:rPr>
          <w:rFonts w:ascii="Arial" w:hAnsi="Arial" w:cs="Arial"/>
          <w:sz w:val="24"/>
          <w:szCs w:val="24"/>
          <w:lang w:val="en-US"/>
        </w:rPr>
        <w:t xml:space="preserve"> in</w:t>
      </w:r>
      <w:r w:rsidR="0066203D" w:rsidRPr="00A0237B">
        <w:rPr>
          <w:rFonts w:ascii="Arial" w:hAnsi="Arial" w:cs="Arial"/>
          <w:sz w:val="24"/>
          <w:szCs w:val="24"/>
          <w:lang w:val="en-US"/>
        </w:rPr>
        <w:t xml:space="preserve"> developing MACs </w:t>
      </w:r>
      <w:r w:rsidR="009A2322" w:rsidRPr="00A0237B">
        <w:rPr>
          <w:rFonts w:ascii="Arial" w:hAnsi="Arial" w:cs="Arial"/>
          <w:sz w:val="24"/>
          <w:szCs w:val="24"/>
          <w:lang w:val="en-US"/>
        </w:rPr>
        <w:t>(</w:t>
      </w:r>
      <w:r w:rsidR="004A7EFD" w:rsidRPr="00A0237B">
        <w:rPr>
          <w:rFonts w:ascii="Arial" w:hAnsi="Arial" w:cs="Arial"/>
          <w:b/>
          <w:sz w:val="24"/>
          <w:szCs w:val="24"/>
          <w:lang w:val="en-US"/>
        </w:rPr>
        <w:t>Figure</w:t>
      </w:r>
      <w:r w:rsidR="009A2322" w:rsidRPr="00A0237B">
        <w:rPr>
          <w:rFonts w:ascii="Arial" w:hAnsi="Arial" w:cs="Arial"/>
          <w:b/>
          <w:sz w:val="24"/>
          <w:szCs w:val="24"/>
          <w:lang w:val="en-US"/>
        </w:rPr>
        <w:t xml:space="preserve"> </w:t>
      </w:r>
      <w:r w:rsidR="00CD496E" w:rsidRPr="00A0237B">
        <w:rPr>
          <w:rFonts w:ascii="Arial" w:hAnsi="Arial" w:cs="Arial"/>
          <w:b/>
          <w:sz w:val="24"/>
          <w:szCs w:val="24"/>
          <w:lang w:val="en-US"/>
        </w:rPr>
        <w:t>7B</w:t>
      </w:r>
      <w:r w:rsidR="009A2322" w:rsidRPr="00A0237B">
        <w:rPr>
          <w:rFonts w:ascii="Arial" w:hAnsi="Arial" w:cs="Arial"/>
          <w:sz w:val="24"/>
          <w:szCs w:val="24"/>
          <w:lang w:val="en-US"/>
        </w:rPr>
        <w:t xml:space="preserve">). </w:t>
      </w:r>
      <w:r w:rsidR="00086CA7" w:rsidRPr="00A0237B">
        <w:rPr>
          <w:rFonts w:ascii="Arial" w:hAnsi="Arial" w:cs="Arial"/>
          <w:sz w:val="24"/>
          <w:szCs w:val="24"/>
          <w:lang w:val="en-US"/>
        </w:rPr>
        <w:t xml:space="preserve">Taken together, </w:t>
      </w:r>
      <w:r w:rsidR="008749F0" w:rsidRPr="00A0237B">
        <w:rPr>
          <w:rFonts w:ascii="Arial" w:hAnsi="Arial" w:cs="Arial"/>
          <w:sz w:val="24"/>
          <w:szCs w:val="24"/>
          <w:lang w:val="en-US"/>
        </w:rPr>
        <w:t>this</w:t>
      </w:r>
      <w:r w:rsidR="009A2322" w:rsidRPr="00A0237B">
        <w:rPr>
          <w:rFonts w:ascii="Arial" w:hAnsi="Arial" w:cs="Arial"/>
          <w:sz w:val="24"/>
          <w:szCs w:val="24"/>
          <w:lang w:val="en-US"/>
        </w:rPr>
        <w:t xml:space="preserve"> analysis pointed out that formation of </w:t>
      </w:r>
      <w:r w:rsidR="008749F0" w:rsidRPr="00A0237B">
        <w:rPr>
          <w:rFonts w:ascii="Arial" w:hAnsi="Arial" w:cs="Arial"/>
          <w:sz w:val="24"/>
          <w:szCs w:val="24"/>
          <w:lang w:val="en-US"/>
        </w:rPr>
        <w:t xml:space="preserve">the </w:t>
      </w:r>
      <w:r w:rsidR="009A2322" w:rsidRPr="00A0237B">
        <w:rPr>
          <w:rFonts w:ascii="Arial" w:hAnsi="Arial" w:cs="Arial"/>
          <w:sz w:val="24"/>
          <w:szCs w:val="24"/>
          <w:lang w:val="en-US"/>
        </w:rPr>
        <w:t xml:space="preserve">Spt4/Spt5 complex </w:t>
      </w:r>
      <w:r w:rsidR="00086CA7" w:rsidRPr="00A0237B">
        <w:rPr>
          <w:rFonts w:ascii="Arial" w:hAnsi="Arial" w:cs="Arial"/>
          <w:sz w:val="24"/>
          <w:szCs w:val="24"/>
          <w:lang w:val="en-US"/>
        </w:rPr>
        <w:t xml:space="preserve">in the cytoplasm </w:t>
      </w:r>
      <w:r w:rsidR="003D6AEC" w:rsidRPr="00A0237B">
        <w:rPr>
          <w:rFonts w:ascii="Arial" w:hAnsi="Arial" w:cs="Arial"/>
          <w:sz w:val="24"/>
          <w:szCs w:val="24"/>
          <w:lang w:val="en-US"/>
        </w:rPr>
        <w:t xml:space="preserve">seems to be </w:t>
      </w:r>
      <w:r w:rsidR="009A2322" w:rsidRPr="00A0237B">
        <w:rPr>
          <w:rFonts w:ascii="Arial" w:hAnsi="Arial" w:cs="Arial"/>
          <w:sz w:val="24"/>
          <w:szCs w:val="24"/>
          <w:lang w:val="en-US"/>
        </w:rPr>
        <w:t xml:space="preserve">required for </w:t>
      </w:r>
      <w:r w:rsidR="00757FEE" w:rsidRPr="00A0237B">
        <w:rPr>
          <w:rFonts w:ascii="Arial" w:hAnsi="Arial" w:cs="Arial"/>
          <w:sz w:val="24"/>
          <w:szCs w:val="24"/>
          <w:lang w:val="en-US"/>
        </w:rPr>
        <w:t xml:space="preserve">its </w:t>
      </w:r>
      <w:r w:rsidR="009A2322" w:rsidRPr="00A0237B">
        <w:rPr>
          <w:rFonts w:ascii="Arial" w:hAnsi="Arial" w:cs="Arial"/>
          <w:sz w:val="24"/>
          <w:szCs w:val="24"/>
          <w:lang w:val="en-US"/>
        </w:rPr>
        <w:t xml:space="preserve">entrance </w:t>
      </w:r>
      <w:r w:rsidR="00086CA7" w:rsidRPr="00A0237B">
        <w:rPr>
          <w:rFonts w:ascii="Arial" w:hAnsi="Arial" w:cs="Arial"/>
          <w:sz w:val="24"/>
          <w:szCs w:val="24"/>
          <w:lang w:val="en-US"/>
        </w:rPr>
        <w:t>i</w:t>
      </w:r>
      <w:r w:rsidR="009A2322" w:rsidRPr="00A0237B">
        <w:rPr>
          <w:rFonts w:ascii="Arial" w:hAnsi="Arial" w:cs="Arial"/>
          <w:sz w:val="24"/>
          <w:szCs w:val="24"/>
          <w:lang w:val="en-US"/>
        </w:rPr>
        <w:t xml:space="preserve">nto germline nuclei during initial stages of </w:t>
      </w:r>
      <w:r w:rsidR="008749F0" w:rsidRPr="00A0237B">
        <w:rPr>
          <w:rFonts w:ascii="Arial" w:hAnsi="Arial" w:cs="Arial"/>
          <w:sz w:val="24"/>
          <w:szCs w:val="24"/>
          <w:lang w:val="en-US"/>
        </w:rPr>
        <w:t xml:space="preserve">the </w:t>
      </w:r>
      <w:r w:rsidR="009A2322" w:rsidRPr="00A0237B">
        <w:rPr>
          <w:rFonts w:ascii="Arial" w:hAnsi="Arial" w:cs="Arial"/>
          <w:sz w:val="24"/>
          <w:szCs w:val="24"/>
          <w:lang w:val="en-US"/>
        </w:rPr>
        <w:t>sexual cycle.</w:t>
      </w:r>
      <w:r w:rsidR="0066203D" w:rsidRPr="00A0237B">
        <w:rPr>
          <w:rFonts w:ascii="Arial" w:hAnsi="Arial" w:cs="Arial"/>
          <w:sz w:val="24"/>
          <w:szCs w:val="24"/>
          <w:lang w:val="en-US"/>
        </w:rPr>
        <w:t xml:space="preserve"> Normal localization of Spt4mB-GFP </w:t>
      </w:r>
      <w:r w:rsidR="0024498C" w:rsidRPr="00A0237B">
        <w:rPr>
          <w:rFonts w:ascii="Arial" w:hAnsi="Arial" w:cs="Arial"/>
          <w:sz w:val="24"/>
          <w:szCs w:val="24"/>
          <w:lang w:val="en-US"/>
        </w:rPr>
        <w:t xml:space="preserve">in </w:t>
      </w:r>
      <w:r w:rsidR="0024498C" w:rsidRPr="00A0237B">
        <w:rPr>
          <w:rFonts w:ascii="Arial" w:hAnsi="Arial" w:cs="Arial"/>
          <w:i/>
          <w:sz w:val="24"/>
          <w:szCs w:val="24"/>
          <w:lang w:val="en-US"/>
        </w:rPr>
        <w:t>SPT5m</w:t>
      </w:r>
      <w:r w:rsidR="0024498C" w:rsidRPr="00A0237B">
        <w:rPr>
          <w:rFonts w:ascii="Arial" w:hAnsi="Arial" w:cs="Arial"/>
          <w:sz w:val="24"/>
          <w:szCs w:val="24"/>
          <w:lang w:val="en-US"/>
        </w:rPr>
        <w:t xml:space="preserve">-RNAi </w:t>
      </w:r>
      <w:r w:rsidR="0066203D" w:rsidRPr="00A0237B">
        <w:rPr>
          <w:rFonts w:ascii="Arial" w:hAnsi="Arial" w:cs="Arial"/>
          <w:sz w:val="24"/>
          <w:szCs w:val="24"/>
          <w:lang w:val="en-US"/>
        </w:rPr>
        <w:t xml:space="preserve">in later stages of </w:t>
      </w:r>
      <w:r w:rsidR="008749F0" w:rsidRPr="00A0237B">
        <w:rPr>
          <w:rFonts w:ascii="Arial" w:hAnsi="Arial" w:cs="Arial"/>
          <w:sz w:val="24"/>
          <w:szCs w:val="24"/>
          <w:lang w:val="en-US"/>
        </w:rPr>
        <w:t>the</w:t>
      </w:r>
      <w:r w:rsidR="0066203D" w:rsidRPr="00A0237B">
        <w:rPr>
          <w:rFonts w:ascii="Arial" w:hAnsi="Arial" w:cs="Arial"/>
          <w:sz w:val="24"/>
          <w:szCs w:val="24"/>
          <w:lang w:val="en-US"/>
        </w:rPr>
        <w:t xml:space="preserve"> cycle may be explained by </w:t>
      </w:r>
      <w:r w:rsidR="00086CA7" w:rsidRPr="00A0237B">
        <w:rPr>
          <w:rFonts w:ascii="Arial" w:hAnsi="Arial" w:cs="Arial"/>
          <w:sz w:val="24"/>
          <w:szCs w:val="24"/>
          <w:lang w:val="en-US"/>
        </w:rPr>
        <w:t xml:space="preserve">its </w:t>
      </w:r>
      <w:r w:rsidR="0066203D" w:rsidRPr="00A0237B">
        <w:rPr>
          <w:rFonts w:ascii="Arial" w:hAnsi="Arial" w:cs="Arial"/>
          <w:sz w:val="24"/>
          <w:szCs w:val="24"/>
          <w:lang w:val="en-US"/>
        </w:rPr>
        <w:t>interaction with Spt5v</w:t>
      </w:r>
      <w:r w:rsidR="003F4E5B" w:rsidRPr="00A0237B">
        <w:rPr>
          <w:rFonts w:ascii="Arial" w:hAnsi="Arial" w:cs="Arial"/>
          <w:sz w:val="24"/>
          <w:szCs w:val="24"/>
          <w:lang w:val="en-US"/>
        </w:rPr>
        <w:t xml:space="preserve"> </w:t>
      </w:r>
      <w:r w:rsidR="0024498C" w:rsidRPr="00A0237B">
        <w:rPr>
          <w:rFonts w:ascii="Arial" w:hAnsi="Arial" w:cs="Arial"/>
          <w:sz w:val="24"/>
          <w:szCs w:val="24"/>
          <w:lang w:val="en-US"/>
        </w:rPr>
        <w:t xml:space="preserve">(which can be found in both maternal and developing MACs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a7gqnbienr","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015D53">
        <w:rPr>
          <w:rFonts w:ascii="Arial" w:hAnsi="Arial" w:cs="Arial"/>
          <w:sz w:val="24"/>
          <w:szCs w:val="24"/>
          <w:lang w:val="en-US"/>
        </w:rPr>
        <w:fldChar w:fldCharType="separate"/>
      </w:r>
      <w:r w:rsidR="0053503A" w:rsidRPr="00A0237B">
        <w:rPr>
          <w:rFonts w:ascii="Arial" w:hAnsi="Arial" w:cs="Arial"/>
          <w:sz w:val="24"/>
          <w:lang w:val="en-US"/>
        </w:rPr>
        <w:t>(21)</w:t>
      </w:r>
      <w:r w:rsidR="000010F9" w:rsidRPr="00015D53">
        <w:rPr>
          <w:rFonts w:ascii="Arial" w:hAnsi="Arial" w:cs="Arial"/>
          <w:sz w:val="24"/>
          <w:szCs w:val="24"/>
          <w:lang w:val="en-US"/>
        </w:rPr>
        <w:fldChar w:fldCharType="end"/>
      </w:r>
      <w:r w:rsidR="0024498C" w:rsidRPr="00A0237B">
        <w:rPr>
          <w:rFonts w:ascii="Arial" w:hAnsi="Arial" w:cs="Arial"/>
          <w:sz w:val="24"/>
          <w:szCs w:val="24"/>
          <w:lang w:val="en-US"/>
        </w:rPr>
        <w:t xml:space="preserve">) </w:t>
      </w:r>
      <w:r w:rsidR="003F4E5B" w:rsidRPr="00A0237B">
        <w:rPr>
          <w:rFonts w:ascii="Arial" w:hAnsi="Arial" w:cs="Arial"/>
          <w:sz w:val="24"/>
          <w:szCs w:val="24"/>
          <w:lang w:val="en-US"/>
        </w:rPr>
        <w:t xml:space="preserve">and </w:t>
      </w:r>
      <w:r w:rsidR="008749F0" w:rsidRPr="00A0237B">
        <w:rPr>
          <w:rFonts w:ascii="Arial" w:hAnsi="Arial" w:cs="Arial"/>
          <w:sz w:val="24"/>
          <w:szCs w:val="24"/>
          <w:lang w:val="en-US"/>
        </w:rPr>
        <w:t xml:space="preserve">by </w:t>
      </w:r>
      <w:r w:rsidR="003F4E5B" w:rsidRPr="00A0237B">
        <w:rPr>
          <w:rFonts w:ascii="Arial" w:hAnsi="Arial" w:cs="Arial"/>
          <w:sz w:val="24"/>
          <w:szCs w:val="24"/>
          <w:lang w:val="en-US"/>
        </w:rPr>
        <w:t xml:space="preserve">entrance of </w:t>
      </w:r>
      <w:r w:rsidR="008749F0" w:rsidRPr="00A0237B">
        <w:rPr>
          <w:rFonts w:ascii="Arial" w:hAnsi="Arial" w:cs="Arial"/>
          <w:sz w:val="24"/>
          <w:szCs w:val="24"/>
          <w:lang w:val="en-US"/>
        </w:rPr>
        <w:t xml:space="preserve">the </w:t>
      </w:r>
      <w:r w:rsidR="003F4E5B" w:rsidRPr="00A0237B">
        <w:rPr>
          <w:rFonts w:ascii="Arial" w:hAnsi="Arial" w:cs="Arial"/>
          <w:sz w:val="24"/>
          <w:szCs w:val="24"/>
          <w:lang w:val="en-US"/>
        </w:rPr>
        <w:t>Spt4mB</w:t>
      </w:r>
      <w:r w:rsidR="00011678" w:rsidRPr="00A0237B">
        <w:rPr>
          <w:rFonts w:ascii="Arial" w:hAnsi="Arial" w:cs="Arial"/>
          <w:sz w:val="24"/>
          <w:szCs w:val="24"/>
          <w:lang w:val="en-US"/>
        </w:rPr>
        <w:t>-</w:t>
      </w:r>
      <w:r w:rsidR="003F4E5B" w:rsidRPr="00A0237B">
        <w:rPr>
          <w:rFonts w:ascii="Arial" w:hAnsi="Arial" w:cs="Arial"/>
          <w:sz w:val="24"/>
          <w:szCs w:val="24"/>
          <w:lang w:val="en-US"/>
        </w:rPr>
        <w:t xml:space="preserve">Spt5v </w:t>
      </w:r>
      <w:r w:rsidR="00011678" w:rsidRPr="00A0237B">
        <w:rPr>
          <w:rFonts w:ascii="Arial" w:hAnsi="Arial" w:cs="Arial"/>
          <w:sz w:val="24"/>
          <w:szCs w:val="24"/>
          <w:lang w:val="en-US"/>
        </w:rPr>
        <w:t xml:space="preserve">complex </w:t>
      </w:r>
      <w:r w:rsidR="003F4E5B" w:rsidRPr="00A0237B">
        <w:rPr>
          <w:rFonts w:ascii="Arial" w:hAnsi="Arial" w:cs="Arial"/>
          <w:sz w:val="24"/>
          <w:szCs w:val="24"/>
          <w:lang w:val="en-US"/>
        </w:rPr>
        <w:t>into the nucleus</w:t>
      </w:r>
      <w:r w:rsidR="0066203D" w:rsidRPr="00A0237B">
        <w:rPr>
          <w:rFonts w:ascii="Arial" w:hAnsi="Arial" w:cs="Arial"/>
          <w:sz w:val="24"/>
          <w:szCs w:val="24"/>
          <w:lang w:val="en-US"/>
        </w:rPr>
        <w:t>.</w:t>
      </w:r>
      <w:r w:rsidR="003F4E5B" w:rsidRPr="00A0237B">
        <w:rPr>
          <w:rFonts w:ascii="Arial" w:hAnsi="Arial" w:cs="Arial"/>
          <w:sz w:val="24"/>
          <w:szCs w:val="24"/>
          <w:lang w:val="en-US"/>
        </w:rPr>
        <w:t xml:space="preserve"> </w:t>
      </w:r>
      <w:r w:rsidR="000155F8" w:rsidRPr="00A0237B">
        <w:rPr>
          <w:rFonts w:ascii="Arial" w:hAnsi="Arial" w:cs="Arial"/>
          <w:sz w:val="24"/>
          <w:szCs w:val="24"/>
          <w:lang w:val="en-US"/>
        </w:rPr>
        <w:t xml:space="preserve">On the other hand, </w:t>
      </w:r>
      <w:r w:rsidR="0024498C" w:rsidRPr="00A0237B">
        <w:rPr>
          <w:rFonts w:ascii="Arial" w:hAnsi="Arial" w:cs="Arial"/>
          <w:sz w:val="24"/>
          <w:szCs w:val="24"/>
          <w:lang w:val="en-US"/>
        </w:rPr>
        <w:t xml:space="preserve">Spt5m showed non-nuclear localization throughout the entire sexual process upon </w:t>
      </w:r>
      <w:r w:rsidR="0024498C" w:rsidRPr="00A0237B">
        <w:rPr>
          <w:rFonts w:ascii="Arial" w:hAnsi="Arial" w:cs="Arial"/>
          <w:i/>
          <w:sz w:val="24"/>
          <w:szCs w:val="24"/>
          <w:lang w:val="en-US"/>
        </w:rPr>
        <w:t>SPT4</w:t>
      </w:r>
      <w:r w:rsidR="0024498C" w:rsidRPr="00A0237B">
        <w:rPr>
          <w:rFonts w:ascii="Arial" w:hAnsi="Arial" w:cs="Arial"/>
          <w:sz w:val="24"/>
          <w:szCs w:val="24"/>
          <w:lang w:val="en-US"/>
        </w:rPr>
        <w:t xml:space="preserve">-RNAi, even though </w:t>
      </w:r>
      <w:r w:rsidR="008749F0" w:rsidRPr="00A0237B">
        <w:rPr>
          <w:rFonts w:ascii="Arial" w:hAnsi="Arial" w:cs="Arial"/>
          <w:sz w:val="24"/>
          <w:szCs w:val="24"/>
          <w:lang w:val="en-US"/>
        </w:rPr>
        <w:t xml:space="preserve">a </w:t>
      </w:r>
      <w:r w:rsidR="0024498C" w:rsidRPr="00A0237B">
        <w:rPr>
          <w:rFonts w:ascii="Arial" w:hAnsi="Arial" w:cs="Arial"/>
          <w:sz w:val="24"/>
          <w:szCs w:val="24"/>
          <w:lang w:val="en-US"/>
        </w:rPr>
        <w:t xml:space="preserve">potential </w:t>
      </w:r>
      <w:r w:rsidR="000155F8" w:rsidRPr="00A0237B">
        <w:rPr>
          <w:rFonts w:ascii="Arial" w:hAnsi="Arial" w:cs="Arial"/>
          <w:sz w:val="24"/>
          <w:szCs w:val="24"/>
          <w:lang w:val="en-US"/>
        </w:rPr>
        <w:t>interaction between Spt5m and Spt4vA/B</w:t>
      </w:r>
      <w:r w:rsidR="0024498C" w:rsidRPr="00A0237B">
        <w:rPr>
          <w:rFonts w:ascii="Arial" w:hAnsi="Arial" w:cs="Arial"/>
          <w:sz w:val="24"/>
          <w:szCs w:val="24"/>
          <w:lang w:val="en-US"/>
        </w:rPr>
        <w:t xml:space="preserve"> </w:t>
      </w:r>
      <w:r w:rsidR="00813486" w:rsidRPr="00A0237B">
        <w:rPr>
          <w:rFonts w:ascii="Arial" w:hAnsi="Arial" w:cs="Arial"/>
          <w:sz w:val="24"/>
          <w:szCs w:val="24"/>
          <w:lang w:val="en-US"/>
        </w:rPr>
        <w:t>may perhaps</w:t>
      </w:r>
      <w:r w:rsidR="0024498C" w:rsidRPr="00A0237B">
        <w:rPr>
          <w:rFonts w:ascii="Arial" w:hAnsi="Arial" w:cs="Arial"/>
          <w:sz w:val="24"/>
          <w:szCs w:val="24"/>
          <w:lang w:val="en-US"/>
        </w:rPr>
        <w:t xml:space="preserve"> drive the complex </w:t>
      </w:r>
      <w:r w:rsidR="00813486" w:rsidRPr="00A0237B">
        <w:rPr>
          <w:rFonts w:ascii="Arial" w:hAnsi="Arial" w:cs="Arial"/>
          <w:sz w:val="24"/>
          <w:szCs w:val="24"/>
          <w:lang w:val="en-US"/>
        </w:rPr>
        <w:t>in</w:t>
      </w:r>
      <w:r w:rsidR="0024498C" w:rsidRPr="00A0237B">
        <w:rPr>
          <w:rFonts w:ascii="Arial" w:hAnsi="Arial" w:cs="Arial"/>
          <w:sz w:val="24"/>
          <w:szCs w:val="24"/>
          <w:lang w:val="en-US"/>
        </w:rPr>
        <w:t>to the nucleus.</w:t>
      </w:r>
      <w:r w:rsidR="00813486" w:rsidRPr="00A0237B">
        <w:rPr>
          <w:rFonts w:ascii="Arial" w:hAnsi="Arial" w:cs="Arial"/>
          <w:sz w:val="24"/>
          <w:szCs w:val="24"/>
          <w:lang w:val="en-US"/>
        </w:rPr>
        <w:t xml:space="preserve"> </w:t>
      </w:r>
    </w:p>
    <w:p w14:paraId="1939D76B" w14:textId="77777777" w:rsidR="00182B3E" w:rsidRPr="00EE686E" w:rsidRDefault="00182B3E" w:rsidP="00EE686E">
      <w:pPr>
        <w:spacing w:line="240" w:lineRule="auto"/>
        <w:ind w:firstLine="284"/>
        <w:jc w:val="both"/>
        <w:rPr>
          <w:b/>
          <w:lang w:val="en-US"/>
        </w:rPr>
      </w:pPr>
    </w:p>
    <w:p w14:paraId="232460EB" w14:textId="6C2D198B" w:rsidR="00B92ABF" w:rsidRPr="00A0237B" w:rsidRDefault="0024498C" w:rsidP="006046CE">
      <w:pPr>
        <w:pStyle w:val="Nagwek2"/>
      </w:pPr>
      <w:r w:rsidRPr="00A0237B">
        <w:t>PIWI</w:t>
      </w:r>
      <w:r w:rsidR="00B92ABF" w:rsidRPr="00A0237B">
        <w:t xml:space="preserve"> </w:t>
      </w:r>
      <w:r w:rsidR="000610DC" w:rsidRPr="00A0237B">
        <w:t>entrance to the MAC</w:t>
      </w:r>
      <w:r w:rsidR="00B92ABF" w:rsidRPr="00A0237B">
        <w:t xml:space="preserve"> is disrupted upon </w:t>
      </w:r>
      <w:r w:rsidR="00787127" w:rsidRPr="00A0237B">
        <w:t xml:space="preserve">depletion </w:t>
      </w:r>
      <w:r w:rsidR="00B92ABF" w:rsidRPr="00A0237B">
        <w:t>of Spt</w:t>
      </w:r>
      <w:r w:rsidR="005F108A" w:rsidRPr="00A0237B">
        <w:t>4</w:t>
      </w:r>
      <w:r w:rsidR="00B92ABF" w:rsidRPr="00A0237B">
        <w:t xml:space="preserve"> and Spt</w:t>
      </w:r>
      <w:r w:rsidR="005F108A" w:rsidRPr="00A0237B">
        <w:t>5</w:t>
      </w:r>
    </w:p>
    <w:p w14:paraId="45A6E2F9" w14:textId="49277827" w:rsidR="0027209A" w:rsidRPr="0011551C" w:rsidRDefault="000610DC" w:rsidP="00F6634B">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Mass spectrometry analysis of </w:t>
      </w:r>
      <w:r w:rsidR="00DD10AF" w:rsidRPr="00A0237B">
        <w:rPr>
          <w:rFonts w:ascii="Arial" w:hAnsi="Arial" w:cs="Arial"/>
          <w:sz w:val="24"/>
          <w:szCs w:val="24"/>
          <w:lang w:val="en-US"/>
        </w:rPr>
        <w:t>proteins coimmunoprecipitated with Spt</w:t>
      </w:r>
      <w:r w:rsidR="005F108A" w:rsidRPr="00597B18">
        <w:rPr>
          <w:rFonts w:ascii="Arial" w:hAnsi="Arial" w:cs="Arial"/>
          <w:sz w:val="24"/>
          <w:szCs w:val="24"/>
          <w:lang w:val="en-US"/>
        </w:rPr>
        <w:t>4</w:t>
      </w:r>
      <w:r w:rsidR="00DD10AF" w:rsidRPr="00597B18">
        <w:rPr>
          <w:rFonts w:ascii="Arial" w:hAnsi="Arial" w:cs="Arial"/>
          <w:sz w:val="24"/>
          <w:szCs w:val="24"/>
          <w:lang w:val="en-US"/>
        </w:rPr>
        <w:t xml:space="preserve"> and Spt</w:t>
      </w:r>
      <w:r w:rsidR="005F108A" w:rsidRPr="00597B18">
        <w:rPr>
          <w:rFonts w:ascii="Arial" w:hAnsi="Arial" w:cs="Arial"/>
          <w:sz w:val="24"/>
          <w:szCs w:val="24"/>
          <w:lang w:val="en-US"/>
        </w:rPr>
        <w:t>5</w:t>
      </w:r>
      <w:r w:rsidR="00DD10AF" w:rsidRPr="0011551C">
        <w:rPr>
          <w:rFonts w:ascii="Arial" w:hAnsi="Arial" w:cs="Arial"/>
          <w:sz w:val="24"/>
          <w:szCs w:val="24"/>
          <w:lang w:val="en-US"/>
        </w:rPr>
        <w:t xml:space="preserve"> </w:t>
      </w:r>
      <w:r w:rsidR="000846E8" w:rsidRPr="0011551C">
        <w:rPr>
          <w:rFonts w:ascii="Arial" w:hAnsi="Arial" w:cs="Arial"/>
          <w:sz w:val="24"/>
          <w:szCs w:val="24"/>
          <w:lang w:val="en-US"/>
        </w:rPr>
        <w:t xml:space="preserve">revealed </w:t>
      </w:r>
      <w:r w:rsidR="008F111A" w:rsidRPr="0011551C">
        <w:rPr>
          <w:rFonts w:ascii="Arial" w:hAnsi="Arial" w:cs="Arial"/>
          <w:sz w:val="24"/>
          <w:szCs w:val="24"/>
          <w:lang w:val="en-US"/>
        </w:rPr>
        <w:t xml:space="preserve">the </w:t>
      </w:r>
      <w:r w:rsidRPr="0011551C">
        <w:rPr>
          <w:rFonts w:ascii="Arial" w:hAnsi="Arial" w:cs="Arial"/>
          <w:sz w:val="24"/>
          <w:szCs w:val="24"/>
          <w:lang w:val="en-US"/>
        </w:rPr>
        <w:t>presence of peptides</w:t>
      </w:r>
      <w:r w:rsidR="00DD10AF" w:rsidRPr="0011551C">
        <w:rPr>
          <w:rFonts w:ascii="Arial" w:hAnsi="Arial" w:cs="Arial"/>
          <w:sz w:val="24"/>
          <w:szCs w:val="24"/>
          <w:lang w:val="en-US"/>
        </w:rPr>
        <w:t xml:space="preserve"> corresponding to</w:t>
      </w:r>
      <w:r w:rsidRPr="0011551C">
        <w:rPr>
          <w:rFonts w:ascii="Arial" w:hAnsi="Arial" w:cs="Arial"/>
          <w:sz w:val="24"/>
          <w:szCs w:val="24"/>
          <w:lang w:val="en-US"/>
        </w:rPr>
        <w:t xml:space="preserve"> </w:t>
      </w:r>
      <w:r w:rsidR="008F111A" w:rsidRPr="0011551C">
        <w:rPr>
          <w:rFonts w:ascii="Arial" w:hAnsi="Arial" w:cs="Arial"/>
          <w:sz w:val="24"/>
          <w:szCs w:val="24"/>
          <w:lang w:val="en-US"/>
        </w:rPr>
        <w:t xml:space="preserve">the </w:t>
      </w:r>
      <w:r w:rsidR="00787127" w:rsidRPr="0011551C">
        <w:rPr>
          <w:rFonts w:ascii="Arial" w:hAnsi="Arial" w:cs="Arial"/>
          <w:sz w:val="24"/>
          <w:szCs w:val="24"/>
          <w:lang w:val="en-US"/>
        </w:rPr>
        <w:t>Piwi-</w:t>
      </w:r>
      <w:r w:rsidR="000846E8" w:rsidRPr="0011551C">
        <w:rPr>
          <w:rFonts w:ascii="Arial" w:hAnsi="Arial" w:cs="Arial"/>
          <w:sz w:val="24"/>
          <w:szCs w:val="24"/>
          <w:lang w:val="en-US"/>
        </w:rPr>
        <w:t xml:space="preserve">like proteins </w:t>
      </w:r>
      <w:r w:rsidR="002B0E67" w:rsidRPr="0011551C">
        <w:rPr>
          <w:rFonts w:ascii="Arial" w:hAnsi="Arial" w:cs="Arial"/>
          <w:sz w:val="24"/>
          <w:szCs w:val="24"/>
          <w:lang w:val="en-US"/>
        </w:rPr>
        <w:t>Ptiwi01</w:t>
      </w:r>
      <w:r w:rsidRPr="0011551C">
        <w:rPr>
          <w:rFonts w:ascii="Arial" w:hAnsi="Arial" w:cs="Arial"/>
          <w:sz w:val="24"/>
          <w:szCs w:val="24"/>
          <w:lang w:val="en-US"/>
        </w:rPr>
        <w:t xml:space="preserve"> and </w:t>
      </w:r>
      <w:r w:rsidR="002B0E67" w:rsidRPr="004200DA">
        <w:rPr>
          <w:rFonts w:ascii="Arial" w:hAnsi="Arial" w:cs="Arial"/>
          <w:sz w:val="24"/>
          <w:szCs w:val="24"/>
          <w:lang w:val="en-US"/>
        </w:rPr>
        <w:t xml:space="preserve">Ptiwi09 </w:t>
      </w:r>
      <w:r w:rsidR="00DD10AF" w:rsidRPr="004200DA">
        <w:rPr>
          <w:rFonts w:ascii="Arial" w:hAnsi="Arial" w:cs="Arial"/>
          <w:sz w:val="24"/>
          <w:szCs w:val="24"/>
          <w:lang w:val="en-US"/>
        </w:rPr>
        <w:t>(</w:t>
      </w:r>
      <w:r w:rsidR="004A7EFD" w:rsidRPr="004200DA">
        <w:rPr>
          <w:rFonts w:ascii="Arial" w:hAnsi="Arial" w:cs="Arial"/>
          <w:b/>
          <w:sz w:val="24"/>
          <w:szCs w:val="24"/>
          <w:lang w:val="en-US"/>
        </w:rPr>
        <w:t>Table</w:t>
      </w:r>
      <w:r w:rsidR="00DD10AF" w:rsidRPr="004200DA">
        <w:rPr>
          <w:rFonts w:ascii="Arial" w:hAnsi="Arial" w:cs="Arial"/>
          <w:b/>
          <w:sz w:val="24"/>
          <w:szCs w:val="24"/>
          <w:lang w:val="en-US"/>
        </w:rPr>
        <w:t xml:space="preserve"> 2</w:t>
      </w:r>
      <w:r w:rsidR="00DD10AF" w:rsidRPr="004200DA">
        <w:rPr>
          <w:rFonts w:ascii="Arial" w:hAnsi="Arial" w:cs="Arial"/>
          <w:sz w:val="24"/>
          <w:szCs w:val="24"/>
          <w:lang w:val="en-US"/>
        </w:rPr>
        <w:t xml:space="preserve">). </w:t>
      </w:r>
      <w:r w:rsidR="00EC5589" w:rsidRPr="0053001A">
        <w:rPr>
          <w:rFonts w:ascii="Arial" w:hAnsi="Arial" w:cs="Arial"/>
          <w:sz w:val="24"/>
          <w:szCs w:val="24"/>
          <w:lang w:val="en-US"/>
        </w:rPr>
        <w:t>Assessment of th</w:t>
      </w:r>
      <w:r w:rsidR="008F111A" w:rsidRPr="0053001A">
        <w:rPr>
          <w:rFonts w:ascii="Arial" w:hAnsi="Arial" w:cs="Arial"/>
          <w:sz w:val="24"/>
          <w:szCs w:val="24"/>
          <w:lang w:val="en-US"/>
        </w:rPr>
        <w:t>e</w:t>
      </w:r>
      <w:r w:rsidR="00EC5589" w:rsidRPr="0053001A">
        <w:rPr>
          <w:rFonts w:ascii="Arial" w:hAnsi="Arial" w:cs="Arial"/>
          <w:sz w:val="24"/>
          <w:szCs w:val="24"/>
          <w:lang w:val="en-US"/>
        </w:rPr>
        <w:t>se interaction</w:t>
      </w:r>
      <w:r w:rsidR="008F111A" w:rsidRPr="0053001A">
        <w:rPr>
          <w:rFonts w:ascii="Arial" w:hAnsi="Arial" w:cs="Arial"/>
          <w:sz w:val="24"/>
          <w:szCs w:val="24"/>
          <w:lang w:val="en-US"/>
        </w:rPr>
        <w:t>s</w:t>
      </w:r>
      <w:r w:rsidR="00EC5589" w:rsidRPr="0053001A">
        <w:rPr>
          <w:rFonts w:ascii="Arial" w:hAnsi="Arial" w:cs="Arial"/>
          <w:sz w:val="24"/>
          <w:szCs w:val="24"/>
          <w:lang w:val="en-US"/>
        </w:rPr>
        <w:t xml:space="preserve"> was especially interesting </w:t>
      </w:r>
      <w:r w:rsidR="008F111A" w:rsidRPr="0053001A">
        <w:rPr>
          <w:rFonts w:ascii="Arial" w:hAnsi="Arial" w:cs="Arial"/>
          <w:sz w:val="24"/>
          <w:szCs w:val="24"/>
          <w:lang w:val="en-US"/>
        </w:rPr>
        <w:t xml:space="preserve">because </w:t>
      </w:r>
      <w:r w:rsidR="00E61AB5" w:rsidRPr="00E77C12">
        <w:rPr>
          <w:rFonts w:ascii="Arial" w:hAnsi="Arial" w:cs="Arial"/>
          <w:sz w:val="24"/>
          <w:szCs w:val="24"/>
          <w:lang w:val="en-US"/>
        </w:rPr>
        <w:t xml:space="preserve">during </w:t>
      </w:r>
      <w:r w:rsidR="00E61AB5" w:rsidRPr="00E77C12">
        <w:rPr>
          <w:rFonts w:ascii="Arial" w:hAnsi="Arial" w:cs="Arial"/>
          <w:i/>
          <w:sz w:val="24"/>
          <w:szCs w:val="24"/>
          <w:lang w:val="en-US"/>
        </w:rPr>
        <w:t>P. tetraurelia</w:t>
      </w:r>
      <w:r w:rsidR="00E61AB5" w:rsidRPr="00E77C12">
        <w:rPr>
          <w:rFonts w:ascii="Arial" w:hAnsi="Arial" w:cs="Arial"/>
          <w:sz w:val="24"/>
          <w:szCs w:val="24"/>
          <w:lang w:val="en-US"/>
        </w:rPr>
        <w:t xml:space="preserve"> development </w:t>
      </w:r>
      <w:r w:rsidR="008F111A" w:rsidRPr="00E77C12">
        <w:rPr>
          <w:rFonts w:ascii="Arial" w:hAnsi="Arial" w:cs="Arial"/>
          <w:sz w:val="24"/>
          <w:szCs w:val="24"/>
          <w:lang w:val="en-US"/>
        </w:rPr>
        <w:t xml:space="preserve">the </w:t>
      </w:r>
      <w:r w:rsidR="0027209A" w:rsidRPr="00E77C12">
        <w:rPr>
          <w:rFonts w:ascii="Arial" w:hAnsi="Arial" w:cs="Arial"/>
          <w:sz w:val="24"/>
          <w:szCs w:val="24"/>
          <w:lang w:val="en-US"/>
        </w:rPr>
        <w:t>Ptiwi</w:t>
      </w:r>
      <w:r w:rsidR="00787127" w:rsidRPr="00E77C12">
        <w:rPr>
          <w:rFonts w:ascii="Arial" w:hAnsi="Arial" w:cs="Arial"/>
          <w:sz w:val="24"/>
          <w:szCs w:val="24"/>
          <w:lang w:val="en-US"/>
        </w:rPr>
        <w:t xml:space="preserve"> </w:t>
      </w:r>
      <w:r w:rsidR="00EC5589" w:rsidRPr="00E77C12">
        <w:rPr>
          <w:rFonts w:ascii="Arial" w:hAnsi="Arial" w:cs="Arial"/>
          <w:sz w:val="24"/>
          <w:szCs w:val="24"/>
          <w:lang w:val="en-US"/>
        </w:rPr>
        <w:t>p</w:t>
      </w:r>
      <w:r w:rsidR="000D7340" w:rsidRPr="00E77C12">
        <w:rPr>
          <w:rFonts w:ascii="Arial" w:hAnsi="Arial" w:cs="Arial"/>
          <w:sz w:val="24"/>
          <w:szCs w:val="24"/>
          <w:lang w:val="en-US"/>
        </w:rPr>
        <w:t xml:space="preserve">roteins </w:t>
      </w:r>
      <w:r w:rsidR="00E61AB5" w:rsidRPr="00E77C12">
        <w:rPr>
          <w:rFonts w:ascii="Arial" w:hAnsi="Arial" w:cs="Arial"/>
          <w:sz w:val="24"/>
          <w:szCs w:val="24"/>
          <w:lang w:val="en-US"/>
        </w:rPr>
        <w:t xml:space="preserve">are involved </w:t>
      </w:r>
      <w:r w:rsidR="000D7340" w:rsidRPr="00A0237B">
        <w:rPr>
          <w:rFonts w:ascii="Arial" w:hAnsi="Arial" w:cs="Arial"/>
          <w:sz w:val="24"/>
          <w:szCs w:val="24"/>
          <w:lang w:val="en-US"/>
        </w:rPr>
        <w:t xml:space="preserve">in </w:t>
      </w:r>
      <w:r w:rsidR="008F111A" w:rsidRPr="00A0237B">
        <w:rPr>
          <w:rFonts w:ascii="Arial" w:hAnsi="Arial" w:cs="Arial"/>
          <w:sz w:val="24"/>
          <w:szCs w:val="24"/>
          <w:lang w:val="en-US"/>
        </w:rPr>
        <w:t xml:space="preserve">the pathway of </w:t>
      </w:r>
      <w:r w:rsidR="000D7340" w:rsidRPr="00A0237B">
        <w:rPr>
          <w:rFonts w:ascii="Arial" w:hAnsi="Arial" w:cs="Arial"/>
          <w:sz w:val="24"/>
          <w:szCs w:val="24"/>
          <w:lang w:val="en-US"/>
        </w:rPr>
        <w:t>small regulatory RNA</w:t>
      </w:r>
      <w:r w:rsidR="008F111A" w:rsidRPr="00A0237B">
        <w:rPr>
          <w:rFonts w:ascii="Arial" w:hAnsi="Arial" w:cs="Arial"/>
          <w:sz w:val="24"/>
          <w:szCs w:val="24"/>
          <w:lang w:val="en-US"/>
        </w:rPr>
        <w:t>s</w:t>
      </w:r>
      <w:r w:rsidR="00E61AB5" w:rsidRPr="00A0237B">
        <w:rPr>
          <w:rFonts w:ascii="Arial" w:hAnsi="Arial" w:cs="Arial"/>
          <w:sz w:val="24"/>
          <w:szCs w:val="24"/>
          <w:lang w:val="en-US"/>
        </w:rPr>
        <w:t xml:space="preserve">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{"citationID":"Ub6iK2S4","properties":{"formattedCitation":"(51, 52)","plainCitation":"(51, 52)","noteIndex":0},"citationItems":[{"id":51,"uris":["http://zotero.org/groups/74655/items/J5HBD6NQ"],"uri":["http://zotero.org/groups/74655/items/J5HBD6NQ"],"itemData":{"id":51,"type":"article-journal","abstract":"Proteins of the Argonaute family are small RNA carriers that guide regulatory complexes to their targets. The family comprises two major subclades. Members of the Ago subclade, which are present in most eukaryotic phyla, bind different classes of small RNAs and regulate gene expression at both transcriptional and post-transcriptional levels. Piwi subclade members appear to have been lost in plants and fungi and were mostly studied in metazoa, where they bind piRNAs and have essential roles in sexual reproduction. Their presence in ciliates, unicellular organisms harbouring both germline micronuclei and somatic macronuclei, offers an interesting perspective on the evolution of their functions. Here, we report phylogenetic and functional analyses of the 15 Piwi genes from Paramecium tetraurelia. We show that four constitutively expressed proteins are involved in siRNA pathways that mediate gene silencing throughout the life cycle. Two other proteins, specifically expressed during meiosis, are required for accumulation of scnRNAs during sexual reproduction and for programmed genome rearrangements during development of the somatic macronucleus. Our results indicate that Paramecium Piwi proteins have evolved to perform both vegetative and sexual functions through mechanisms ranging from post-transcriptional mRNA cleavage to epigenetic regulation of genome rearrangements.","container-title":"Nucleic Acids Res","DOI":"10.1093/nar/gkq1283","issue":"10","page":"4249-4264","title":"Functional specialization of Piwi proteins in Paramecium tetraurelia from post-transcriptional gene silencing to genome remodelling","volume":"39","author":[{"family":"Bouhouche","given":"K"},{"family":"Gout","given":"J F"},{"family":"Kapusta","given":"A"},{"family":"Bétermier","given":"M"},{"family":"Meyer","given":"E"}],"issued":{"date-parts":[["2011",5]]}}},{"id":2083,"uris":["http://zotero.org/groups/74655/items/V6B2ZNRV"],"uri":["http://zotero.org/groups/74655/items/V6B2ZNRV"],"itemData":{"id":2083,"type":"article-journal","abstract":"Piwi proteins and piRNAs protect eukaryotic germlines against the spread of transposons. During development in the ciliate Paramecium, two Piwi-dependent sRNA classes are involved in the elimination of transposons and transposon-derived DNA: scan RNAs (scnRNAs), associated with Ptiwi01 and Ptiwi09, and iesRNAs, whose binding partners we now identify as Ptiwi10 and Ptiwi11. scnRNAs derive from the maternal genome and initiate DNA elimination during development, whereas iesRNAs continue DNA targeting until the removal process is complete. Here, we show that scnRNAs and iesRNAs are processed by distinct Dicer-like proteins and bind Piwi proteins in a mutually exclusive manner, suggesting separate biogenesis pathways. We also demonstrate that the PTIWI10 gene is transcribed from the developing nucleus and that its transcription depends on prior DNA excision, suggesting a mechanism of gene expression control triggered by the removal of short DNA segments interrupting the gene.","container-title":"Cell Rep","issue":"2","page":"505–520","title":"Two Sets of Piwi Proteins Are Involved in Distinct sRNA Pathways Leading to Elimination of Germline-Specific DNA","volume":"20","author":[{"family":"Furrer","given":"D. I."},{"family":"Swart","given":"E. C."},{"family":"Kraft","given":"M. F."},{"family":"Sandoval","given":"P. Y."},{"family":"Nowacki","given":"M."}],"issued":{"date-parts":[["2017",7]]}}}],"schema":"https://github.com/citation-style-language/schema/raw/master/csl-citation.json"}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(51, 52)</w:t>
      </w:r>
      <w:r w:rsidR="000010F9" w:rsidRPr="00015D53">
        <w:rPr>
          <w:rFonts w:ascii="Arial" w:hAnsi="Arial" w:cs="Arial"/>
          <w:sz w:val="24"/>
          <w:szCs w:val="24"/>
          <w:lang w:val="en-US"/>
        </w:rPr>
        <w:fldChar w:fldCharType="end"/>
      </w:r>
      <w:r w:rsidR="00EC5589" w:rsidRPr="00A0237B">
        <w:rPr>
          <w:rFonts w:ascii="Arial" w:hAnsi="Arial" w:cs="Arial"/>
          <w:sz w:val="24"/>
          <w:szCs w:val="24"/>
          <w:lang w:val="en-US"/>
        </w:rPr>
        <w:t xml:space="preserve">. </w:t>
      </w:r>
      <w:r w:rsidR="00A53796" w:rsidRPr="00A0237B">
        <w:rPr>
          <w:rFonts w:ascii="Arial" w:hAnsi="Arial" w:cs="Arial"/>
          <w:sz w:val="24"/>
          <w:szCs w:val="24"/>
          <w:lang w:val="en-US"/>
        </w:rPr>
        <w:t>Seeking further evidence</w:t>
      </w:r>
      <w:r w:rsidR="00E61AB5" w:rsidRPr="00A0237B">
        <w:rPr>
          <w:rFonts w:ascii="Arial" w:hAnsi="Arial" w:cs="Arial"/>
          <w:sz w:val="24"/>
          <w:szCs w:val="24"/>
          <w:lang w:val="en-US"/>
        </w:rPr>
        <w:t xml:space="preserve"> for these interactions, we checked the </w:t>
      </w:r>
      <w:r w:rsidR="00A53796" w:rsidRPr="00A0237B">
        <w:rPr>
          <w:rFonts w:ascii="Arial" w:hAnsi="Arial" w:cs="Arial"/>
          <w:sz w:val="24"/>
          <w:szCs w:val="24"/>
          <w:lang w:val="en-US"/>
        </w:rPr>
        <w:t>localization of</w:t>
      </w:r>
      <w:r w:rsidR="00527FB5" w:rsidRPr="00A0237B">
        <w:rPr>
          <w:rFonts w:ascii="Arial" w:hAnsi="Arial" w:cs="Arial"/>
          <w:sz w:val="24"/>
          <w:szCs w:val="24"/>
          <w:lang w:val="en-US"/>
        </w:rPr>
        <w:t xml:space="preserve"> </w:t>
      </w:r>
      <w:r w:rsidR="00F4743A" w:rsidRPr="00A0237B">
        <w:rPr>
          <w:rFonts w:ascii="Arial" w:hAnsi="Arial" w:cs="Arial"/>
          <w:sz w:val="24"/>
          <w:szCs w:val="24"/>
          <w:lang w:val="en-US"/>
        </w:rPr>
        <w:t>3xFLAG-</w:t>
      </w:r>
      <w:r w:rsidR="00527FB5" w:rsidRPr="00A0237B">
        <w:rPr>
          <w:rFonts w:ascii="Arial" w:hAnsi="Arial" w:cs="Arial"/>
          <w:sz w:val="24"/>
          <w:szCs w:val="24"/>
          <w:lang w:val="en-US"/>
        </w:rPr>
        <w:t xml:space="preserve">Ptiwi09 </w:t>
      </w:r>
      <w:r w:rsidR="00B90F13" w:rsidRPr="00A0237B">
        <w:rPr>
          <w:rFonts w:ascii="Arial" w:hAnsi="Arial" w:cs="Arial"/>
          <w:sz w:val="24"/>
          <w:szCs w:val="24"/>
          <w:lang w:val="en-US"/>
        </w:rPr>
        <w:t>upon</w:t>
      </w:r>
      <w:r w:rsidR="00527FB5" w:rsidRPr="00A0237B">
        <w:rPr>
          <w:rFonts w:ascii="Arial" w:hAnsi="Arial" w:cs="Arial"/>
          <w:sz w:val="24"/>
          <w:szCs w:val="24"/>
          <w:lang w:val="en-US"/>
        </w:rPr>
        <w:t xml:space="preserve"> </w:t>
      </w:r>
      <w:r w:rsidR="0004791E" w:rsidRPr="00A0237B">
        <w:rPr>
          <w:rFonts w:ascii="Arial" w:hAnsi="Arial" w:cs="Arial"/>
          <w:sz w:val="24"/>
          <w:szCs w:val="24"/>
          <w:lang w:val="en-US"/>
        </w:rPr>
        <w:t>silenc</w:t>
      </w:r>
      <w:r w:rsidR="00E61AB5" w:rsidRPr="00A0237B">
        <w:rPr>
          <w:rFonts w:ascii="Arial" w:hAnsi="Arial" w:cs="Arial"/>
          <w:sz w:val="24"/>
          <w:szCs w:val="24"/>
          <w:lang w:val="en-US"/>
        </w:rPr>
        <w:t>ing of the</w:t>
      </w:r>
      <w:r w:rsidR="00B90F13" w:rsidRPr="00A0237B">
        <w:rPr>
          <w:rFonts w:ascii="Arial" w:hAnsi="Arial" w:cs="Arial"/>
          <w:sz w:val="24"/>
          <w:szCs w:val="24"/>
          <w:lang w:val="en-US"/>
        </w:rPr>
        <w:t xml:space="preserve"> </w:t>
      </w:r>
      <w:r w:rsidR="00527FB5" w:rsidRPr="00A0237B">
        <w:rPr>
          <w:rFonts w:ascii="Arial" w:hAnsi="Arial" w:cs="Arial"/>
          <w:sz w:val="24"/>
          <w:szCs w:val="24"/>
          <w:lang w:val="en-US"/>
        </w:rPr>
        <w:t xml:space="preserve">expression of </w:t>
      </w:r>
      <w:r w:rsidR="00527FB5" w:rsidRPr="00A0237B">
        <w:rPr>
          <w:rFonts w:ascii="Arial" w:hAnsi="Arial" w:cs="Arial"/>
          <w:i/>
          <w:sz w:val="24"/>
          <w:szCs w:val="24"/>
          <w:lang w:val="en-US"/>
        </w:rPr>
        <w:t>SPT</w:t>
      </w:r>
      <w:r w:rsidR="005F108A" w:rsidRPr="00A0237B">
        <w:rPr>
          <w:rFonts w:ascii="Arial" w:hAnsi="Arial" w:cs="Arial"/>
          <w:i/>
          <w:sz w:val="24"/>
          <w:szCs w:val="24"/>
          <w:lang w:val="en-US"/>
        </w:rPr>
        <w:t>4</w:t>
      </w:r>
      <w:r w:rsidR="00527FB5" w:rsidRPr="00A0237B">
        <w:rPr>
          <w:rFonts w:ascii="Arial" w:hAnsi="Arial" w:cs="Arial"/>
          <w:sz w:val="24"/>
          <w:szCs w:val="24"/>
          <w:lang w:val="en-US"/>
        </w:rPr>
        <w:t xml:space="preserve"> and </w:t>
      </w:r>
      <w:r w:rsidR="00527FB5" w:rsidRPr="00A0237B">
        <w:rPr>
          <w:rFonts w:ascii="Arial" w:hAnsi="Arial" w:cs="Arial"/>
          <w:i/>
          <w:sz w:val="24"/>
          <w:szCs w:val="24"/>
          <w:lang w:val="en-US"/>
        </w:rPr>
        <w:t>SPT</w:t>
      </w:r>
      <w:r w:rsidR="005F108A" w:rsidRPr="00A0237B">
        <w:rPr>
          <w:rFonts w:ascii="Arial" w:hAnsi="Arial" w:cs="Arial"/>
          <w:i/>
          <w:sz w:val="24"/>
          <w:szCs w:val="24"/>
          <w:lang w:val="en-US"/>
        </w:rPr>
        <w:t>5m</w:t>
      </w:r>
      <w:r w:rsidR="00527FB5" w:rsidRPr="00A0237B">
        <w:rPr>
          <w:rFonts w:ascii="Arial" w:hAnsi="Arial" w:cs="Arial"/>
          <w:sz w:val="24"/>
          <w:szCs w:val="24"/>
          <w:lang w:val="en-US"/>
        </w:rPr>
        <w:t>.</w:t>
      </w:r>
      <w:r w:rsidR="008A0B28" w:rsidRPr="00A0237B">
        <w:rPr>
          <w:rFonts w:ascii="Arial" w:hAnsi="Arial" w:cs="Arial"/>
          <w:sz w:val="24"/>
          <w:szCs w:val="24"/>
          <w:lang w:val="en-US"/>
        </w:rPr>
        <w:t xml:space="preserve"> Both conditions </w:t>
      </w:r>
      <w:r w:rsidR="002A1BEC" w:rsidRPr="00A0237B">
        <w:rPr>
          <w:rFonts w:ascii="Arial" w:hAnsi="Arial" w:cs="Arial"/>
          <w:sz w:val="24"/>
          <w:szCs w:val="24"/>
          <w:lang w:val="en-US"/>
        </w:rPr>
        <w:t>changed</w:t>
      </w:r>
      <w:r w:rsidR="008A0B28" w:rsidRPr="00A0237B">
        <w:rPr>
          <w:rFonts w:ascii="Arial" w:hAnsi="Arial" w:cs="Arial"/>
          <w:sz w:val="24"/>
          <w:szCs w:val="24"/>
          <w:lang w:val="en-US"/>
        </w:rPr>
        <w:t xml:space="preserve"> </w:t>
      </w:r>
      <w:r w:rsidR="00E61AB5" w:rsidRPr="00A0237B">
        <w:rPr>
          <w:rFonts w:ascii="Arial" w:hAnsi="Arial" w:cs="Arial"/>
          <w:sz w:val="24"/>
          <w:szCs w:val="24"/>
          <w:lang w:val="en-US"/>
        </w:rPr>
        <w:t xml:space="preserve">the </w:t>
      </w:r>
      <w:r w:rsidR="008A0B28" w:rsidRPr="00A0237B">
        <w:rPr>
          <w:rFonts w:ascii="Arial" w:hAnsi="Arial" w:cs="Arial"/>
          <w:sz w:val="24"/>
          <w:szCs w:val="24"/>
          <w:lang w:val="en-US"/>
        </w:rPr>
        <w:t xml:space="preserve">localization of </w:t>
      </w:r>
      <w:r w:rsidR="00E61AB5" w:rsidRPr="00A0237B">
        <w:rPr>
          <w:rFonts w:ascii="Arial" w:hAnsi="Arial" w:cs="Arial"/>
          <w:sz w:val="24"/>
          <w:szCs w:val="24"/>
          <w:lang w:val="en-US"/>
        </w:rPr>
        <w:t xml:space="preserve">the </w:t>
      </w:r>
      <w:r w:rsidR="008A0B28" w:rsidRPr="00A0237B">
        <w:rPr>
          <w:rFonts w:ascii="Arial" w:hAnsi="Arial" w:cs="Arial"/>
          <w:sz w:val="24"/>
          <w:szCs w:val="24"/>
          <w:lang w:val="en-US"/>
        </w:rPr>
        <w:t>Piwi</w:t>
      </w:r>
      <w:r w:rsidR="00E61AB5" w:rsidRPr="00A0237B">
        <w:rPr>
          <w:rFonts w:ascii="Arial" w:hAnsi="Arial" w:cs="Arial"/>
          <w:sz w:val="24"/>
          <w:szCs w:val="24"/>
          <w:lang w:val="en-US"/>
        </w:rPr>
        <w:t>-</w:t>
      </w:r>
      <w:r w:rsidR="008A0B28" w:rsidRPr="00A0237B">
        <w:rPr>
          <w:rFonts w:ascii="Arial" w:hAnsi="Arial" w:cs="Arial"/>
          <w:sz w:val="24"/>
          <w:szCs w:val="24"/>
          <w:lang w:val="en-US"/>
        </w:rPr>
        <w:t>like protein</w:t>
      </w:r>
      <w:r w:rsidR="0065045E" w:rsidRPr="00A0237B">
        <w:rPr>
          <w:rFonts w:ascii="Arial" w:hAnsi="Arial" w:cs="Arial"/>
          <w:sz w:val="24"/>
          <w:szCs w:val="24"/>
          <w:lang w:val="en-US"/>
        </w:rPr>
        <w:t xml:space="preserve"> in the same way</w:t>
      </w:r>
      <w:r w:rsidR="008A0B28" w:rsidRPr="00A0237B">
        <w:rPr>
          <w:rFonts w:ascii="Arial" w:hAnsi="Arial" w:cs="Arial"/>
          <w:sz w:val="24"/>
          <w:szCs w:val="24"/>
          <w:lang w:val="en-US"/>
        </w:rPr>
        <w:t xml:space="preserve">. </w:t>
      </w:r>
      <w:r w:rsidR="00E61AB5" w:rsidRPr="00A0237B">
        <w:rPr>
          <w:rFonts w:ascii="Arial" w:hAnsi="Arial" w:cs="Arial"/>
          <w:sz w:val="24"/>
          <w:szCs w:val="24"/>
          <w:lang w:val="en-US"/>
        </w:rPr>
        <w:t>At</w:t>
      </w:r>
      <w:r w:rsidR="000D7340" w:rsidRPr="00A0237B">
        <w:rPr>
          <w:rFonts w:ascii="Arial" w:hAnsi="Arial" w:cs="Arial"/>
          <w:sz w:val="24"/>
          <w:szCs w:val="24"/>
          <w:lang w:val="en-US"/>
        </w:rPr>
        <w:t xml:space="preserve"> the onset of </w:t>
      </w:r>
      <w:r w:rsidR="00E61AB5" w:rsidRPr="00A0237B">
        <w:rPr>
          <w:rFonts w:ascii="Arial" w:hAnsi="Arial" w:cs="Arial"/>
          <w:sz w:val="24"/>
          <w:szCs w:val="24"/>
          <w:lang w:val="en-US"/>
        </w:rPr>
        <w:t xml:space="preserve">the </w:t>
      </w:r>
      <w:r w:rsidR="000D7340" w:rsidRPr="00A0237B">
        <w:rPr>
          <w:rFonts w:ascii="Arial" w:hAnsi="Arial" w:cs="Arial"/>
          <w:sz w:val="24"/>
          <w:szCs w:val="24"/>
          <w:lang w:val="en-US"/>
        </w:rPr>
        <w:t xml:space="preserve">sexual process </w:t>
      </w:r>
      <w:r w:rsidR="00F4743A" w:rsidRPr="00A0237B">
        <w:rPr>
          <w:rFonts w:ascii="Arial" w:hAnsi="Arial" w:cs="Arial"/>
          <w:sz w:val="24"/>
          <w:szCs w:val="24"/>
          <w:lang w:val="en-US"/>
        </w:rPr>
        <w:t xml:space="preserve">3xFLAG-Ptiwi09 </w:t>
      </w:r>
      <w:r w:rsidR="0065045E" w:rsidRPr="00A0237B">
        <w:rPr>
          <w:rFonts w:ascii="Arial" w:hAnsi="Arial" w:cs="Arial"/>
          <w:sz w:val="24"/>
          <w:szCs w:val="24"/>
          <w:lang w:val="en-US"/>
        </w:rPr>
        <w:t xml:space="preserve">was present in </w:t>
      </w:r>
      <w:r w:rsidR="00E61AB5" w:rsidRPr="00A0237B">
        <w:rPr>
          <w:rFonts w:ascii="Arial" w:hAnsi="Arial" w:cs="Arial"/>
          <w:sz w:val="24"/>
          <w:szCs w:val="24"/>
          <w:lang w:val="en-US"/>
        </w:rPr>
        <w:t xml:space="preserve">the </w:t>
      </w:r>
      <w:r w:rsidR="0065045E" w:rsidRPr="00A0237B">
        <w:rPr>
          <w:rFonts w:ascii="Arial" w:hAnsi="Arial" w:cs="Arial"/>
          <w:sz w:val="24"/>
          <w:szCs w:val="24"/>
          <w:lang w:val="en-US"/>
        </w:rPr>
        <w:t>meiotic MIC</w:t>
      </w:r>
      <w:r w:rsidR="005F108A" w:rsidRPr="00A0237B">
        <w:rPr>
          <w:rFonts w:ascii="Arial" w:hAnsi="Arial" w:cs="Arial"/>
          <w:sz w:val="24"/>
          <w:szCs w:val="24"/>
          <w:lang w:val="en-US"/>
        </w:rPr>
        <w:t xml:space="preserve"> in all experimental conditions</w:t>
      </w:r>
      <w:r w:rsidR="0065045E" w:rsidRPr="00A0237B">
        <w:rPr>
          <w:rFonts w:ascii="Arial" w:hAnsi="Arial" w:cs="Arial"/>
          <w:sz w:val="24"/>
          <w:szCs w:val="24"/>
          <w:lang w:val="en-US"/>
        </w:rPr>
        <w:t xml:space="preserve">, but </w:t>
      </w:r>
      <w:r w:rsidR="000D7340" w:rsidRPr="00A0237B">
        <w:rPr>
          <w:rFonts w:ascii="Arial" w:hAnsi="Arial" w:cs="Arial"/>
          <w:sz w:val="24"/>
          <w:szCs w:val="24"/>
          <w:lang w:val="en-US"/>
        </w:rPr>
        <w:t>later</w:t>
      </w:r>
      <w:r w:rsidR="00E61AB5" w:rsidRPr="00A0237B">
        <w:rPr>
          <w:rFonts w:ascii="Arial" w:hAnsi="Arial" w:cs="Arial"/>
          <w:sz w:val="24"/>
          <w:szCs w:val="24"/>
          <w:lang w:val="en-US"/>
        </w:rPr>
        <w:t xml:space="preserve"> the protein was observed in control cells in the maternal </w:t>
      </w:r>
      <w:r w:rsidR="00E61AB5" w:rsidRPr="00A0237B">
        <w:rPr>
          <w:rFonts w:ascii="Arial" w:hAnsi="Arial" w:cs="Arial"/>
          <w:sz w:val="24"/>
          <w:szCs w:val="24"/>
          <w:lang w:val="en-US"/>
        </w:rPr>
        <w:lastRenderedPageBreak/>
        <w:t>MAC at the beginning of the sexual cycle and in the new MACs during the final stage of their development</w:t>
      </w:r>
      <w:r w:rsidR="000D7340" w:rsidRPr="00A0237B">
        <w:rPr>
          <w:rFonts w:ascii="Arial" w:hAnsi="Arial" w:cs="Arial"/>
          <w:sz w:val="24"/>
          <w:szCs w:val="24"/>
          <w:lang w:val="en-US"/>
        </w:rPr>
        <w:t xml:space="preserve">, </w:t>
      </w:r>
      <w:r w:rsidR="00E61AB5" w:rsidRPr="00A0237B">
        <w:rPr>
          <w:rFonts w:ascii="Arial" w:hAnsi="Arial" w:cs="Arial"/>
          <w:sz w:val="24"/>
          <w:szCs w:val="24"/>
          <w:lang w:val="en-US"/>
        </w:rPr>
        <w:t xml:space="preserve">while </w:t>
      </w:r>
      <w:r w:rsidR="005F108A" w:rsidRPr="00A0237B">
        <w:rPr>
          <w:rFonts w:ascii="Arial" w:hAnsi="Arial" w:cs="Arial"/>
          <w:sz w:val="24"/>
          <w:szCs w:val="24"/>
          <w:lang w:val="en-US"/>
        </w:rPr>
        <w:t xml:space="preserve">upon SPT4-RNAi and SPT5m-RNAi </w:t>
      </w:r>
      <w:r w:rsidR="00F4743A" w:rsidRPr="00A0237B">
        <w:rPr>
          <w:rFonts w:ascii="Arial" w:hAnsi="Arial" w:cs="Arial"/>
          <w:sz w:val="24"/>
          <w:szCs w:val="24"/>
          <w:lang w:val="en-US"/>
        </w:rPr>
        <w:t xml:space="preserve">3xFLAG-Ptiwi09 </w:t>
      </w:r>
      <w:r w:rsidR="002A1BEC" w:rsidRPr="00A0237B">
        <w:rPr>
          <w:rFonts w:ascii="Arial" w:hAnsi="Arial" w:cs="Arial"/>
          <w:sz w:val="24"/>
          <w:szCs w:val="24"/>
          <w:lang w:val="en-US"/>
        </w:rPr>
        <w:t>was</w:t>
      </w:r>
      <w:r w:rsidR="008A0B28" w:rsidRPr="00A0237B">
        <w:rPr>
          <w:rFonts w:ascii="Arial" w:hAnsi="Arial" w:cs="Arial"/>
          <w:sz w:val="24"/>
          <w:szCs w:val="24"/>
          <w:lang w:val="en-US"/>
        </w:rPr>
        <w:t xml:space="preserve"> </w:t>
      </w:r>
      <w:r w:rsidR="00E61AB5" w:rsidRPr="00A0237B">
        <w:rPr>
          <w:rFonts w:ascii="Arial" w:hAnsi="Arial" w:cs="Arial"/>
          <w:sz w:val="24"/>
          <w:szCs w:val="24"/>
          <w:lang w:val="en-US"/>
        </w:rPr>
        <w:t xml:space="preserve">absent from these locations </w:t>
      </w:r>
      <w:r w:rsidR="008A0B28" w:rsidRPr="00A0237B">
        <w:rPr>
          <w:rFonts w:ascii="Arial" w:hAnsi="Arial" w:cs="Arial"/>
          <w:sz w:val="24"/>
          <w:szCs w:val="24"/>
          <w:lang w:val="en-US"/>
        </w:rPr>
        <w:t>(</w:t>
      </w:r>
      <w:r w:rsidR="004A7EFD" w:rsidRPr="00A0237B">
        <w:rPr>
          <w:rFonts w:ascii="Arial" w:hAnsi="Arial" w:cs="Arial"/>
          <w:b/>
          <w:sz w:val="24"/>
          <w:szCs w:val="24"/>
          <w:lang w:val="en-US"/>
        </w:rPr>
        <w:t>Figure</w:t>
      </w:r>
      <w:r w:rsidR="008A0B28" w:rsidRPr="00A0237B">
        <w:rPr>
          <w:rFonts w:ascii="Arial" w:hAnsi="Arial" w:cs="Arial"/>
          <w:b/>
          <w:sz w:val="24"/>
          <w:szCs w:val="24"/>
          <w:lang w:val="en-US"/>
        </w:rPr>
        <w:t xml:space="preserve"> </w:t>
      </w:r>
      <w:r w:rsidR="00CD496E" w:rsidRPr="00A0237B">
        <w:rPr>
          <w:rFonts w:ascii="Arial" w:hAnsi="Arial" w:cs="Arial"/>
          <w:b/>
          <w:sz w:val="24"/>
          <w:szCs w:val="24"/>
          <w:lang w:val="en-US"/>
        </w:rPr>
        <w:t>8</w:t>
      </w:r>
      <w:r w:rsidR="008A0B28" w:rsidRPr="00A0237B">
        <w:rPr>
          <w:rFonts w:ascii="Arial" w:hAnsi="Arial" w:cs="Arial"/>
          <w:sz w:val="24"/>
          <w:szCs w:val="24"/>
          <w:lang w:val="en-US"/>
        </w:rPr>
        <w:t xml:space="preserve">). </w:t>
      </w:r>
      <w:r w:rsidR="005F108A" w:rsidRPr="00A0237B">
        <w:rPr>
          <w:rFonts w:ascii="Arial" w:hAnsi="Arial" w:cs="Arial"/>
          <w:sz w:val="24"/>
          <w:szCs w:val="24"/>
          <w:lang w:val="en-US"/>
        </w:rPr>
        <w:t xml:space="preserve">In order to avoid tag-specific bias </w:t>
      </w:r>
      <w:r w:rsidR="00E61AB5" w:rsidRPr="00A0237B">
        <w:rPr>
          <w:rFonts w:ascii="Arial" w:hAnsi="Arial" w:cs="Arial"/>
          <w:sz w:val="24"/>
          <w:szCs w:val="24"/>
          <w:lang w:val="en-US"/>
        </w:rPr>
        <w:t xml:space="preserve">the </w:t>
      </w:r>
      <w:r w:rsidR="005F108A" w:rsidRPr="00A0237B">
        <w:rPr>
          <w:rFonts w:ascii="Arial" w:hAnsi="Arial" w:cs="Arial"/>
          <w:sz w:val="24"/>
          <w:szCs w:val="24"/>
          <w:lang w:val="en-US"/>
        </w:rPr>
        <w:t>experiment was repeated using Ptiwi09 fused with</w:t>
      </w:r>
      <w:r w:rsidR="00E61AB5" w:rsidRPr="00A0237B">
        <w:rPr>
          <w:rFonts w:ascii="Arial" w:hAnsi="Arial" w:cs="Arial"/>
          <w:sz w:val="24"/>
          <w:szCs w:val="24"/>
          <w:lang w:val="en-US"/>
        </w:rPr>
        <w:t xml:space="preserve"> a</w:t>
      </w:r>
      <w:r w:rsidR="005F108A" w:rsidRPr="00A0237B">
        <w:rPr>
          <w:rFonts w:ascii="Arial" w:hAnsi="Arial" w:cs="Arial"/>
          <w:sz w:val="24"/>
          <w:szCs w:val="24"/>
          <w:lang w:val="en-US"/>
        </w:rPr>
        <w:t xml:space="preserve"> GFP tag and </w:t>
      </w:r>
      <w:r w:rsidR="00E61AB5" w:rsidRPr="00A0237B">
        <w:rPr>
          <w:rFonts w:ascii="Arial" w:hAnsi="Arial" w:cs="Arial"/>
          <w:sz w:val="24"/>
          <w:szCs w:val="24"/>
          <w:lang w:val="en-US"/>
        </w:rPr>
        <w:t xml:space="preserve">again </w:t>
      </w:r>
      <w:r w:rsidR="00EE25A8" w:rsidRPr="00A0237B">
        <w:rPr>
          <w:rFonts w:ascii="Arial" w:hAnsi="Arial" w:cs="Arial"/>
          <w:sz w:val="24"/>
          <w:szCs w:val="24"/>
          <w:lang w:val="en-US"/>
        </w:rPr>
        <w:t xml:space="preserve">the same influence of </w:t>
      </w:r>
      <w:r w:rsidR="005F108A" w:rsidRPr="00A0237B">
        <w:rPr>
          <w:rFonts w:ascii="Arial" w:hAnsi="Arial" w:cs="Arial"/>
          <w:sz w:val="24"/>
          <w:szCs w:val="24"/>
          <w:lang w:val="en-US"/>
        </w:rPr>
        <w:t xml:space="preserve">Spt4 and </w:t>
      </w:r>
      <w:r w:rsidR="00EE25A8" w:rsidRPr="00A0237B">
        <w:rPr>
          <w:rFonts w:ascii="Arial" w:hAnsi="Arial" w:cs="Arial"/>
          <w:sz w:val="24"/>
          <w:szCs w:val="24"/>
          <w:lang w:val="en-US"/>
        </w:rPr>
        <w:t>Spt5m depletion on Ptiwi09 localization</w:t>
      </w:r>
      <w:r w:rsidR="005F108A" w:rsidRPr="00A0237B">
        <w:rPr>
          <w:rFonts w:ascii="Arial" w:hAnsi="Arial" w:cs="Arial"/>
          <w:sz w:val="24"/>
          <w:szCs w:val="24"/>
          <w:lang w:val="en-US"/>
        </w:rPr>
        <w:t xml:space="preserve"> </w:t>
      </w:r>
      <w:r w:rsidR="00E61AB5" w:rsidRPr="00A0237B">
        <w:rPr>
          <w:rFonts w:ascii="Arial" w:hAnsi="Arial" w:cs="Arial"/>
          <w:sz w:val="24"/>
          <w:szCs w:val="24"/>
          <w:lang w:val="en-US"/>
        </w:rPr>
        <w:t xml:space="preserve">was observed </w:t>
      </w:r>
      <w:r w:rsidR="005F108A" w:rsidRPr="00A0237B">
        <w:rPr>
          <w:rFonts w:ascii="Arial" w:hAnsi="Arial" w:cs="Arial"/>
          <w:sz w:val="24"/>
          <w:szCs w:val="24"/>
          <w:lang w:val="en-US"/>
        </w:rPr>
        <w:t>(</w:t>
      </w:r>
      <w:r w:rsidR="004A7EFD" w:rsidRPr="00A0237B">
        <w:rPr>
          <w:rFonts w:ascii="Arial" w:hAnsi="Arial" w:cs="Arial"/>
          <w:b/>
          <w:sz w:val="24"/>
          <w:szCs w:val="24"/>
          <w:lang w:val="en-US"/>
        </w:rPr>
        <w:t>Figure</w:t>
      </w:r>
      <w:r w:rsidR="005F108A" w:rsidRPr="00A0237B">
        <w:rPr>
          <w:rFonts w:ascii="Arial" w:hAnsi="Arial" w:cs="Arial"/>
          <w:b/>
          <w:sz w:val="24"/>
          <w:szCs w:val="24"/>
          <w:lang w:val="en-US"/>
        </w:rPr>
        <w:t xml:space="preserve"> </w:t>
      </w:r>
      <w:r w:rsidR="00190515" w:rsidRPr="00A0237B">
        <w:rPr>
          <w:rFonts w:ascii="Arial" w:hAnsi="Arial" w:cs="Arial"/>
          <w:b/>
          <w:sz w:val="24"/>
          <w:szCs w:val="24"/>
          <w:lang w:val="en-US"/>
        </w:rPr>
        <w:t>S1</w:t>
      </w:r>
      <w:r w:rsidR="00846AD0" w:rsidRPr="00A0237B">
        <w:rPr>
          <w:rFonts w:ascii="Arial" w:hAnsi="Arial" w:cs="Arial"/>
          <w:b/>
          <w:sz w:val="24"/>
          <w:szCs w:val="24"/>
          <w:lang w:val="en-US"/>
        </w:rPr>
        <w:t>1</w:t>
      </w:r>
      <w:r w:rsidR="005F108A" w:rsidRPr="00A0237B">
        <w:rPr>
          <w:rFonts w:ascii="Arial" w:hAnsi="Arial" w:cs="Arial"/>
          <w:sz w:val="24"/>
          <w:szCs w:val="24"/>
          <w:lang w:val="en-US"/>
        </w:rPr>
        <w:t>)</w:t>
      </w:r>
      <w:r w:rsidR="00EE25A8" w:rsidRPr="00A0237B">
        <w:rPr>
          <w:rFonts w:ascii="Arial" w:hAnsi="Arial" w:cs="Arial"/>
          <w:sz w:val="24"/>
          <w:szCs w:val="24"/>
          <w:lang w:val="en-US"/>
        </w:rPr>
        <w:t xml:space="preserve">. </w:t>
      </w:r>
      <w:r w:rsidR="0043456E" w:rsidRPr="00A0237B">
        <w:rPr>
          <w:rFonts w:ascii="Arial" w:hAnsi="Arial" w:cs="Arial"/>
          <w:sz w:val="24"/>
          <w:szCs w:val="24"/>
          <w:lang w:val="en-US"/>
        </w:rPr>
        <w:t xml:space="preserve">For this construct, however, localization in </w:t>
      </w:r>
      <w:r w:rsidR="00E61AB5" w:rsidRPr="00A0237B">
        <w:rPr>
          <w:rFonts w:ascii="Arial" w:hAnsi="Arial" w:cs="Arial"/>
          <w:sz w:val="24"/>
          <w:szCs w:val="24"/>
          <w:lang w:val="en-US"/>
        </w:rPr>
        <w:t xml:space="preserve">the </w:t>
      </w:r>
      <w:r w:rsidR="0043456E" w:rsidRPr="00A0237B">
        <w:rPr>
          <w:rFonts w:ascii="Arial" w:hAnsi="Arial" w:cs="Arial"/>
          <w:sz w:val="24"/>
          <w:szCs w:val="24"/>
          <w:lang w:val="en-US"/>
        </w:rPr>
        <w:t>meiotic MIC</w:t>
      </w:r>
      <w:r w:rsidR="00744BFA" w:rsidRPr="00A0237B">
        <w:rPr>
          <w:rFonts w:ascii="Arial" w:hAnsi="Arial" w:cs="Arial"/>
          <w:sz w:val="24"/>
          <w:szCs w:val="24"/>
          <w:lang w:val="en-US"/>
        </w:rPr>
        <w:t>s</w:t>
      </w:r>
      <w:r w:rsidR="0043456E" w:rsidRPr="00A0237B">
        <w:rPr>
          <w:rFonts w:ascii="Arial" w:hAnsi="Arial" w:cs="Arial"/>
          <w:sz w:val="24"/>
          <w:szCs w:val="24"/>
          <w:lang w:val="en-US"/>
        </w:rPr>
        <w:t xml:space="preserve"> was not visible</w:t>
      </w:r>
      <w:r w:rsidR="00483C59" w:rsidRPr="00A0237B">
        <w:rPr>
          <w:rFonts w:ascii="Arial" w:hAnsi="Arial" w:cs="Arial"/>
          <w:sz w:val="24"/>
          <w:szCs w:val="24"/>
          <w:lang w:val="en-US"/>
        </w:rPr>
        <w:t xml:space="preserve"> (as in </w:t>
      </w:r>
      <w:r w:rsidR="00E61AB5" w:rsidRPr="00A0237B">
        <w:rPr>
          <w:rFonts w:ascii="Arial" w:hAnsi="Arial" w:cs="Arial"/>
          <w:sz w:val="24"/>
          <w:szCs w:val="24"/>
          <w:lang w:val="en-US"/>
        </w:rPr>
        <w:t xml:space="preserve">a </w:t>
      </w:r>
      <w:r w:rsidR="00483C59" w:rsidRPr="00A0237B">
        <w:rPr>
          <w:rFonts w:ascii="Arial" w:hAnsi="Arial" w:cs="Arial"/>
          <w:sz w:val="24"/>
          <w:szCs w:val="24"/>
          <w:lang w:val="en-US"/>
        </w:rPr>
        <w:t xml:space="preserve">previous study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25ciQ3Lj","properties":{"formattedCitation":"(51)","plainCitation":"(51)","noteIndex":0},"citationItems":[{"id":51,"uris":["http://zotero.org/groups/74655/items/J5HBD6NQ"],"uri":["http://zotero.org/groups/74655/items/J5HBD6NQ"],"itemData":{"id":51,"type":"article-journal","abstract":"Proteins of the Argonaute family are small RNA carriers that guide regulatory complexes to their targets. The family comprises two major subclades. Members of the Ago subclade, which are present in most eukaryotic phyla, bind different classes of small RNAs and regulate gene expression at both transcriptional and post-transcriptional levels. Piwi subclade members appear to have been lost in plants and fungi and were mostly studied in metazoa, where they bind piRNAs and have essential roles in sexual reproduction. Their presence in ciliates, unicellular organisms harbouring both germline micronuclei and somatic macronuclei, offers an interesting perspective on the evolution of their functions. Here, we report phylogenetic and functional analyses of the 15 Piwi genes from Paramecium tetraurelia. We show that four constitutively expressed proteins are involved in siRNA pathways that mediate gene silencing throughout the life cycle. Two other proteins, specifically expressed during meiosis, are required for accumulation of scnRNAs during sexual reproduction and for programmed genome rearrangements during development of the somatic macronucleus. Our results indicate that Paramecium Piwi proteins have evolved to perform both vegetative and sexual functions through mechanisms ranging from post-transcriptional mRNA cleavage to epigenetic regulation of genome rearrangements.","container-title":"Nucleic Acids Res","DOI":"10.1093/nar/gkq1283","issue":"10","page":"4249-4264","title":"Functional specialization of Piwi proteins in Paramecium tetraurelia from post-transcriptional gene silencing to genome remodelling","volume":"39","author":[{"family":"Bouhouche","given":"K"},{"family":"Gout","given":"J F"},{"family":"Kapusta","given":"A"},{"family":"Bétermier","given":"M"},{"family":"Meyer","given":"E"}],"issued":{"date-parts":[["2011",5]]}}}],"schema":"https://github.com/citation-style-language/schema/raw/master/csl-citation.json"}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(51)</w:t>
      </w:r>
      <w:r w:rsidR="000010F9" w:rsidRPr="00015D53">
        <w:rPr>
          <w:rFonts w:ascii="Arial" w:hAnsi="Arial" w:cs="Arial"/>
          <w:sz w:val="24"/>
          <w:szCs w:val="24"/>
          <w:lang w:val="en-US"/>
        </w:rPr>
        <w:fldChar w:fldCharType="end"/>
      </w:r>
      <w:r w:rsidR="00483C59" w:rsidRPr="00A0237B">
        <w:rPr>
          <w:rFonts w:ascii="Arial" w:hAnsi="Arial" w:cs="Arial"/>
          <w:sz w:val="24"/>
          <w:szCs w:val="24"/>
          <w:lang w:val="en-US"/>
        </w:rPr>
        <w:t>)</w:t>
      </w:r>
      <w:r w:rsidR="0043456E" w:rsidRPr="00A0237B">
        <w:rPr>
          <w:rFonts w:ascii="Arial" w:hAnsi="Arial" w:cs="Arial"/>
          <w:sz w:val="24"/>
          <w:szCs w:val="24"/>
          <w:lang w:val="en-US"/>
        </w:rPr>
        <w:t xml:space="preserve">, </w:t>
      </w:r>
      <w:r w:rsidR="005F108A" w:rsidRPr="00A0237B">
        <w:rPr>
          <w:rFonts w:ascii="Arial" w:hAnsi="Arial" w:cs="Arial"/>
          <w:sz w:val="24"/>
          <w:szCs w:val="24"/>
          <w:lang w:val="en-US"/>
        </w:rPr>
        <w:t xml:space="preserve">probably due </w:t>
      </w:r>
      <w:r w:rsidR="00E61AB5" w:rsidRPr="00A0237B">
        <w:rPr>
          <w:rFonts w:ascii="Arial" w:hAnsi="Arial" w:cs="Arial"/>
          <w:sz w:val="24"/>
          <w:szCs w:val="24"/>
          <w:lang w:val="en-US"/>
        </w:rPr>
        <w:t xml:space="preserve">either </w:t>
      </w:r>
      <w:r w:rsidR="005F108A" w:rsidRPr="00A0237B">
        <w:rPr>
          <w:rFonts w:ascii="Arial" w:hAnsi="Arial" w:cs="Arial"/>
          <w:sz w:val="24"/>
          <w:szCs w:val="24"/>
          <w:lang w:val="en-US"/>
        </w:rPr>
        <w:t xml:space="preserve">to </w:t>
      </w:r>
      <w:r w:rsidR="00E61AB5" w:rsidRPr="00A0237B">
        <w:rPr>
          <w:rFonts w:ascii="Arial" w:hAnsi="Arial" w:cs="Arial"/>
          <w:sz w:val="24"/>
          <w:szCs w:val="24"/>
          <w:lang w:val="en-US"/>
        </w:rPr>
        <w:t xml:space="preserve">the </w:t>
      </w:r>
      <w:r w:rsidR="005F108A" w:rsidRPr="00A0237B">
        <w:rPr>
          <w:rFonts w:ascii="Arial" w:hAnsi="Arial" w:cs="Arial"/>
          <w:sz w:val="24"/>
          <w:szCs w:val="24"/>
          <w:lang w:val="en-US"/>
        </w:rPr>
        <w:t xml:space="preserve">lower sensitivity of </w:t>
      </w:r>
      <w:r w:rsidR="00E61AB5" w:rsidRPr="00A0237B">
        <w:rPr>
          <w:rFonts w:ascii="Arial" w:hAnsi="Arial" w:cs="Arial"/>
          <w:sz w:val="24"/>
          <w:szCs w:val="24"/>
          <w:lang w:val="en-US"/>
        </w:rPr>
        <w:t xml:space="preserve">a </w:t>
      </w:r>
      <w:r w:rsidR="005F108A" w:rsidRPr="00A0237B">
        <w:rPr>
          <w:rFonts w:ascii="Arial" w:hAnsi="Arial" w:cs="Arial"/>
          <w:sz w:val="24"/>
          <w:szCs w:val="24"/>
          <w:lang w:val="en-US"/>
        </w:rPr>
        <w:t xml:space="preserve">GFP fluorescence </w:t>
      </w:r>
      <w:r w:rsidR="00E61AB5" w:rsidRPr="00A0237B">
        <w:rPr>
          <w:rFonts w:ascii="Arial" w:hAnsi="Arial" w:cs="Arial"/>
          <w:sz w:val="24"/>
          <w:szCs w:val="24"/>
          <w:lang w:val="en-US"/>
        </w:rPr>
        <w:t xml:space="preserve">assay </w:t>
      </w:r>
      <w:r w:rsidR="005F108A" w:rsidRPr="00A0237B">
        <w:rPr>
          <w:rFonts w:ascii="Arial" w:hAnsi="Arial" w:cs="Arial"/>
          <w:sz w:val="24"/>
          <w:szCs w:val="24"/>
          <w:lang w:val="en-US"/>
        </w:rPr>
        <w:t>compar</w:t>
      </w:r>
      <w:r w:rsidR="00E61AB5" w:rsidRPr="00A0237B">
        <w:rPr>
          <w:rFonts w:ascii="Arial" w:hAnsi="Arial" w:cs="Arial"/>
          <w:sz w:val="24"/>
          <w:szCs w:val="24"/>
          <w:lang w:val="en-US"/>
        </w:rPr>
        <w:t>ed</w:t>
      </w:r>
      <w:r w:rsidR="005F108A" w:rsidRPr="00A0237B">
        <w:rPr>
          <w:rFonts w:ascii="Arial" w:hAnsi="Arial" w:cs="Arial"/>
          <w:sz w:val="24"/>
          <w:szCs w:val="24"/>
          <w:lang w:val="en-US"/>
        </w:rPr>
        <w:t xml:space="preserve"> to </w:t>
      </w:r>
      <w:r w:rsidR="00E61AB5" w:rsidRPr="00A0237B">
        <w:rPr>
          <w:rFonts w:ascii="Arial" w:hAnsi="Arial" w:cs="Arial"/>
          <w:sz w:val="24"/>
          <w:szCs w:val="24"/>
          <w:lang w:val="en-US"/>
        </w:rPr>
        <w:t xml:space="preserve">an </w:t>
      </w:r>
      <w:r w:rsidR="005F108A" w:rsidRPr="00A0237B">
        <w:rPr>
          <w:rFonts w:ascii="Arial" w:hAnsi="Arial" w:cs="Arial"/>
          <w:sz w:val="24"/>
          <w:szCs w:val="24"/>
          <w:lang w:val="en-US"/>
        </w:rPr>
        <w:t>indirect immunofluorescence assay</w:t>
      </w:r>
      <w:r w:rsidR="00E61AB5" w:rsidRPr="00A0237B">
        <w:rPr>
          <w:rFonts w:ascii="Arial" w:hAnsi="Arial" w:cs="Arial"/>
          <w:sz w:val="24"/>
          <w:szCs w:val="24"/>
          <w:lang w:val="en-US"/>
        </w:rPr>
        <w:t>,</w:t>
      </w:r>
      <w:r w:rsidR="00483C59" w:rsidRPr="00A0237B">
        <w:rPr>
          <w:rFonts w:ascii="Arial" w:hAnsi="Arial" w:cs="Arial"/>
          <w:sz w:val="24"/>
          <w:szCs w:val="24"/>
          <w:lang w:val="en-US"/>
        </w:rPr>
        <w:t xml:space="preserve"> or </w:t>
      </w:r>
      <w:r w:rsidR="00E61AB5" w:rsidRPr="00A0237B">
        <w:rPr>
          <w:rFonts w:ascii="Arial" w:hAnsi="Arial" w:cs="Arial"/>
          <w:sz w:val="24"/>
          <w:szCs w:val="24"/>
          <w:lang w:val="en-US"/>
        </w:rPr>
        <w:t xml:space="preserve">to </w:t>
      </w:r>
      <w:r w:rsidR="00483C59" w:rsidRPr="00A0237B">
        <w:rPr>
          <w:rFonts w:ascii="Arial" w:hAnsi="Arial" w:cs="Arial"/>
          <w:sz w:val="24"/>
          <w:szCs w:val="24"/>
          <w:lang w:val="en-US"/>
        </w:rPr>
        <w:t xml:space="preserve">the </w:t>
      </w:r>
      <w:r w:rsidR="00F6634B">
        <w:rPr>
          <w:rFonts w:ascii="Arial" w:hAnsi="Arial" w:cs="Arial"/>
          <w:sz w:val="24"/>
          <w:szCs w:val="24"/>
          <w:lang w:val="en-US"/>
        </w:rPr>
        <w:t>placement</w:t>
      </w:r>
      <w:r w:rsidR="00483C59" w:rsidRPr="00A0237B">
        <w:rPr>
          <w:rFonts w:ascii="Arial" w:hAnsi="Arial" w:cs="Arial"/>
          <w:sz w:val="24"/>
          <w:szCs w:val="24"/>
          <w:lang w:val="en-US"/>
        </w:rPr>
        <w:t xml:space="preserve"> of </w:t>
      </w:r>
      <w:r w:rsidR="00E61AB5" w:rsidRPr="00A0237B">
        <w:rPr>
          <w:rFonts w:ascii="Arial" w:hAnsi="Arial" w:cs="Arial"/>
          <w:sz w:val="24"/>
          <w:szCs w:val="24"/>
          <w:lang w:val="en-US"/>
        </w:rPr>
        <w:t xml:space="preserve">the </w:t>
      </w:r>
      <w:r w:rsidR="00483C59" w:rsidRPr="00A0237B">
        <w:rPr>
          <w:rFonts w:ascii="Arial" w:hAnsi="Arial" w:cs="Arial"/>
          <w:sz w:val="24"/>
          <w:szCs w:val="24"/>
          <w:lang w:val="en-US"/>
        </w:rPr>
        <w:t xml:space="preserve">GFP tag </w:t>
      </w:r>
      <w:r w:rsidR="00F6634B" w:rsidRPr="00F6634B">
        <w:rPr>
          <w:rFonts w:ascii="Arial" w:hAnsi="Arial" w:cs="Arial"/>
          <w:sz w:val="24"/>
          <w:szCs w:val="24"/>
          <w:lang w:val="en-US"/>
        </w:rPr>
        <w:t>after codon 116 of the</w:t>
      </w:r>
      <w:r w:rsidR="00F6634B">
        <w:rPr>
          <w:rFonts w:ascii="Arial" w:hAnsi="Arial" w:cs="Arial"/>
          <w:sz w:val="24"/>
          <w:szCs w:val="24"/>
          <w:lang w:val="en-US"/>
        </w:rPr>
        <w:t xml:space="preserve"> </w:t>
      </w:r>
      <w:r w:rsidR="00F6634B" w:rsidRPr="00F6634B">
        <w:rPr>
          <w:rFonts w:ascii="Arial" w:hAnsi="Arial" w:cs="Arial"/>
          <w:sz w:val="24"/>
          <w:szCs w:val="24"/>
          <w:lang w:val="en-US"/>
        </w:rPr>
        <w:t>PTIWI09 coding sequence</w:t>
      </w:r>
      <w:r w:rsidR="00F6634B">
        <w:rPr>
          <w:rFonts w:ascii="Arial" w:hAnsi="Arial" w:cs="Arial"/>
          <w:sz w:val="24"/>
          <w:szCs w:val="24"/>
          <w:lang w:val="en-US"/>
        </w:rPr>
        <w:t xml:space="preserve"> </w:t>
      </w:r>
      <w:r w:rsidR="00483C59" w:rsidRPr="00A0237B">
        <w:rPr>
          <w:rFonts w:ascii="Arial" w:hAnsi="Arial" w:cs="Arial"/>
          <w:sz w:val="24"/>
          <w:szCs w:val="24"/>
          <w:lang w:val="en-US"/>
        </w:rPr>
        <w:t>compared to</w:t>
      </w:r>
      <w:r w:rsidR="00F6634B">
        <w:rPr>
          <w:rFonts w:ascii="Arial" w:hAnsi="Arial" w:cs="Arial"/>
          <w:sz w:val="24"/>
          <w:szCs w:val="24"/>
          <w:lang w:val="en-US"/>
        </w:rPr>
        <w:t xml:space="preserve"> N-terminal position of the</w:t>
      </w:r>
      <w:r w:rsidR="00483C59" w:rsidRPr="00A0237B">
        <w:rPr>
          <w:rFonts w:ascii="Arial" w:hAnsi="Arial" w:cs="Arial"/>
          <w:sz w:val="24"/>
          <w:szCs w:val="24"/>
          <w:lang w:val="en-US"/>
        </w:rPr>
        <w:t xml:space="preserve"> 3xFLAG</w:t>
      </w:r>
      <w:r w:rsidR="00F6634B">
        <w:rPr>
          <w:rFonts w:ascii="Arial" w:hAnsi="Arial" w:cs="Arial"/>
          <w:sz w:val="24"/>
          <w:szCs w:val="24"/>
          <w:lang w:val="en-US"/>
        </w:rPr>
        <w:t xml:space="preserve"> </w:t>
      </w:r>
      <w:r w:rsidR="005F108A" w:rsidRPr="00A0237B">
        <w:rPr>
          <w:rFonts w:ascii="Arial" w:hAnsi="Arial" w:cs="Arial"/>
          <w:sz w:val="24"/>
          <w:szCs w:val="24"/>
          <w:lang w:val="en-US"/>
        </w:rPr>
        <w:t xml:space="preserve">. </w:t>
      </w:r>
      <w:r w:rsidR="00E61AB5" w:rsidRPr="00A0237B">
        <w:rPr>
          <w:rFonts w:ascii="Arial" w:hAnsi="Arial" w:cs="Arial"/>
          <w:sz w:val="24"/>
          <w:szCs w:val="24"/>
          <w:lang w:val="en-US"/>
        </w:rPr>
        <w:t>Still, the e</w:t>
      </w:r>
      <w:r w:rsidR="005F108A" w:rsidRPr="00A0237B">
        <w:rPr>
          <w:rFonts w:ascii="Arial" w:hAnsi="Arial" w:cs="Arial"/>
          <w:sz w:val="24"/>
          <w:szCs w:val="24"/>
          <w:lang w:val="en-US"/>
        </w:rPr>
        <w:t>ntire experiment</w:t>
      </w:r>
      <w:r w:rsidR="00EE25A8" w:rsidRPr="00A0237B">
        <w:rPr>
          <w:rFonts w:ascii="Arial" w:hAnsi="Arial" w:cs="Arial"/>
          <w:sz w:val="24"/>
          <w:szCs w:val="24"/>
          <w:lang w:val="en-US"/>
        </w:rPr>
        <w:t xml:space="preserve"> demonstrated that </w:t>
      </w:r>
      <w:r w:rsidR="00031F68" w:rsidRPr="00A0237B">
        <w:rPr>
          <w:rFonts w:ascii="Arial" w:hAnsi="Arial" w:cs="Arial"/>
          <w:sz w:val="24"/>
          <w:szCs w:val="24"/>
          <w:lang w:val="en-US"/>
        </w:rPr>
        <w:t xml:space="preserve">absence of </w:t>
      </w:r>
      <w:r w:rsidR="00E61AB5" w:rsidRPr="00A0237B">
        <w:rPr>
          <w:rFonts w:ascii="Arial" w:hAnsi="Arial" w:cs="Arial"/>
          <w:sz w:val="24"/>
          <w:szCs w:val="24"/>
          <w:lang w:val="en-US"/>
        </w:rPr>
        <w:t xml:space="preserve">the </w:t>
      </w:r>
      <w:r w:rsidR="00031F68" w:rsidRPr="00A0237B">
        <w:rPr>
          <w:rFonts w:ascii="Arial" w:hAnsi="Arial" w:cs="Arial"/>
          <w:sz w:val="24"/>
          <w:szCs w:val="24"/>
          <w:lang w:val="en-US"/>
        </w:rPr>
        <w:t>Spt4/Spt5 proteins changes the fate of</w:t>
      </w:r>
      <w:r w:rsidR="00E61AB5" w:rsidRPr="00A0237B">
        <w:rPr>
          <w:rFonts w:ascii="Arial" w:hAnsi="Arial" w:cs="Arial"/>
          <w:sz w:val="24"/>
          <w:szCs w:val="24"/>
          <w:lang w:val="en-US"/>
        </w:rPr>
        <w:t xml:space="preserve"> the</w:t>
      </w:r>
      <w:r w:rsidR="00031F68" w:rsidRPr="00A0237B">
        <w:rPr>
          <w:rFonts w:ascii="Arial" w:hAnsi="Arial" w:cs="Arial"/>
          <w:sz w:val="24"/>
          <w:szCs w:val="24"/>
          <w:lang w:val="en-US"/>
        </w:rPr>
        <w:t xml:space="preserve"> Ptiwi09 protein – it can enter the MIC but </w:t>
      </w:r>
      <w:r w:rsidR="006340EB" w:rsidRPr="00A0237B">
        <w:rPr>
          <w:rFonts w:ascii="Arial" w:hAnsi="Arial" w:cs="Arial"/>
          <w:sz w:val="24"/>
          <w:szCs w:val="24"/>
          <w:lang w:val="en-US"/>
        </w:rPr>
        <w:t>is not transferred to the old and then to the new MAC.</w:t>
      </w:r>
      <w:r w:rsidR="00B67A7F" w:rsidRPr="00A0237B">
        <w:rPr>
          <w:rFonts w:ascii="Arial" w:hAnsi="Arial" w:cs="Arial"/>
          <w:sz w:val="24"/>
          <w:szCs w:val="24"/>
          <w:lang w:val="en-US"/>
        </w:rPr>
        <w:t xml:space="preserve"> The character of this influence </w:t>
      </w:r>
      <w:r w:rsidR="00744BFA" w:rsidRPr="00A0237B">
        <w:rPr>
          <w:rFonts w:ascii="Arial" w:hAnsi="Arial" w:cs="Arial"/>
          <w:sz w:val="24"/>
          <w:szCs w:val="24"/>
          <w:lang w:val="en-US"/>
        </w:rPr>
        <w:t xml:space="preserve">might </w:t>
      </w:r>
      <w:r w:rsidR="00B67A7F" w:rsidRPr="00A0237B">
        <w:rPr>
          <w:rFonts w:ascii="Arial" w:hAnsi="Arial" w:cs="Arial"/>
          <w:sz w:val="24"/>
          <w:szCs w:val="24"/>
          <w:lang w:val="en-US"/>
        </w:rPr>
        <w:t>be indirect</w:t>
      </w:r>
      <w:r w:rsidR="00155F20">
        <w:rPr>
          <w:rFonts w:ascii="Arial" w:hAnsi="Arial" w:cs="Arial"/>
          <w:sz w:val="24"/>
          <w:szCs w:val="24"/>
          <w:lang w:val="en-US"/>
        </w:rPr>
        <w:t xml:space="preserve"> and not requiring physical contact between Ptiwi01/09 and Spt4/5 proteins</w:t>
      </w:r>
      <w:r w:rsidR="00B67A7F" w:rsidRPr="00A0237B">
        <w:rPr>
          <w:rFonts w:ascii="Arial" w:hAnsi="Arial" w:cs="Arial"/>
          <w:sz w:val="24"/>
          <w:szCs w:val="24"/>
          <w:lang w:val="en-US"/>
        </w:rPr>
        <w:t xml:space="preserve"> </w:t>
      </w:r>
      <w:r w:rsidR="00E61AB5" w:rsidRPr="00A0237B">
        <w:rPr>
          <w:rFonts w:ascii="Arial" w:hAnsi="Arial" w:cs="Arial"/>
          <w:sz w:val="24"/>
          <w:szCs w:val="24"/>
          <w:lang w:val="en-US"/>
        </w:rPr>
        <w:t>–</w:t>
      </w:r>
      <w:r w:rsidR="00B67A7F" w:rsidRPr="00A0237B">
        <w:rPr>
          <w:rFonts w:ascii="Arial" w:hAnsi="Arial" w:cs="Arial"/>
          <w:sz w:val="24"/>
          <w:szCs w:val="24"/>
          <w:lang w:val="en-US"/>
        </w:rPr>
        <w:t xml:space="preserve"> </w:t>
      </w:r>
      <w:r w:rsidR="00E61AB5" w:rsidRPr="00A0237B">
        <w:rPr>
          <w:rFonts w:ascii="Arial" w:hAnsi="Arial" w:cs="Arial"/>
          <w:sz w:val="24"/>
          <w:szCs w:val="24"/>
          <w:lang w:val="en-US"/>
        </w:rPr>
        <w:t xml:space="preserve">the </w:t>
      </w:r>
      <w:r w:rsidR="00B67A7F" w:rsidRPr="00A0237B">
        <w:rPr>
          <w:rFonts w:ascii="Arial" w:hAnsi="Arial" w:cs="Arial"/>
          <w:sz w:val="24"/>
          <w:szCs w:val="24"/>
          <w:lang w:val="en-US"/>
        </w:rPr>
        <w:t>Spt4/Spt5 complex</w:t>
      </w:r>
      <w:r w:rsidR="00E61AB5" w:rsidRPr="00A0237B">
        <w:rPr>
          <w:rFonts w:ascii="Arial" w:hAnsi="Arial" w:cs="Arial"/>
          <w:sz w:val="24"/>
          <w:szCs w:val="24"/>
          <w:lang w:val="en-US"/>
        </w:rPr>
        <w:t>,</w:t>
      </w:r>
      <w:r w:rsidR="00B67A7F" w:rsidRPr="00A0237B">
        <w:rPr>
          <w:rFonts w:ascii="Arial" w:hAnsi="Arial" w:cs="Arial"/>
          <w:sz w:val="24"/>
          <w:szCs w:val="24"/>
          <w:lang w:val="en-US"/>
        </w:rPr>
        <w:t xml:space="preserve"> as an upstream regulator of </w:t>
      </w:r>
      <w:r w:rsidR="00E61AB5" w:rsidRPr="00A0237B">
        <w:rPr>
          <w:rFonts w:ascii="Arial" w:hAnsi="Arial" w:cs="Arial"/>
          <w:sz w:val="24"/>
          <w:szCs w:val="24"/>
          <w:lang w:val="en-US"/>
        </w:rPr>
        <w:t xml:space="preserve">the </w:t>
      </w:r>
      <w:r w:rsidR="00B67A7F" w:rsidRPr="00A0237B">
        <w:rPr>
          <w:rFonts w:ascii="Arial" w:hAnsi="Arial" w:cs="Arial"/>
          <w:sz w:val="24"/>
          <w:szCs w:val="24"/>
          <w:lang w:val="en-US"/>
        </w:rPr>
        <w:t>scnRNA pathway</w:t>
      </w:r>
      <w:r w:rsidR="00E61AB5" w:rsidRPr="00A0237B">
        <w:rPr>
          <w:rFonts w:ascii="Arial" w:hAnsi="Arial" w:cs="Arial"/>
          <w:sz w:val="24"/>
          <w:szCs w:val="24"/>
          <w:lang w:val="en-US"/>
        </w:rPr>
        <w:t>,</w:t>
      </w:r>
      <w:r w:rsidR="00B67A7F" w:rsidRPr="00A0237B">
        <w:rPr>
          <w:rFonts w:ascii="Arial" w:hAnsi="Arial" w:cs="Arial"/>
          <w:sz w:val="24"/>
          <w:szCs w:val="24"/>
          <w:lang w:val="en-US"/>
        </w:rPr>
        <w:t xml:space="preserve"> </w:t>
      </w:r>
      <w:r w:rsidR="00297250" w:rsidRPr="00A0237B">
        <w:rPr>
          <w:rFonts w:ascii="Arial" w:hAnsi="Arial" w:cs="Arial"/>
          <w:sz w:val="24"/>
          <w:szCs w:val="24"/>
          <w:lang w:val="en-US"/>
        </w:rPr>
        <w:t>is</w:t>
      </w:r>
      <w:r w:rsidR="00B67A7F" w:rsidRPr="00A0237B">
        <w:rPr>
          <w:rFonts w:ascii="Arial" w:hAnsi="Arial" w:cs="Arial"/>
          <w:sz w:val="24"/>
          <w:szCs w:val="24"/>
          <w:lang w:val="en-US"/>
        </w:rPr>
        <w:t xml:space="preserve"> necessary for </w:t>
      </w:r>
      <w:r w:rsidR="00E61AB5" w:rsidRPr="00A0237B">
        <w:rPr>
          <w:rFonts w:ascii="Arial" w:hAnsi="Arial" w:cs="Arial"/>
          <w:sz w:val="24"/>
          <w:szCs w:val="24"/>
          <w:lang w:val="en-US"/>
        </w:rPr>
        <w:t xml:space="preserve">the </w:t>
      </w:r>
      <w:r w:rsidR="00B67A7F" w:rsidRPr="00A0237B">
        <w:rPr>
          <w:rFonts w:ascii="Arial" w:hAnsi="Arial" w:cs="Arial"/>
          <w:sz w:val="24"/>
          <w:szCs w:val="24"/>
          <w:lang w:val="en-US"/>
        </w:rPr>
        <w:t>synthesis of scnRNAs</w:t>
      </w:r>
      <w:r w:rsidR="009961C8" w:rsidRPr="00A0237B">
        <w:rPr>
          <w:rFonts w:ascii="Arial" w:hAnsi="Arial" w:cs="Arial"/>
          <w:sz w:val="24"/>
          <w:szCs w:val="24"/>
          <w:lang w:val="en-US"/>
        </w:rPr>
        <w:t xml:space="preserve"> and </w:t>
      </w:r>
      <w:r w:rsidR="00CF14E9" w:rsidRPr="00A0237B">
        <w:rPr>
          <w:rFonts w:ascii="Arial" w:hAnsi="Arial" w:cs="Arial"/>
          <w:sz w:val="24"/>
          <w:szCs w:val="24"/>
          <w:lang w:val="en-US"/>
        </w:rPr>
        <w:t xml:space="preserve">it is possible that </w:t>
      </w:r>
      <w:r w:rsidR="009961C8" w:rsidRPr="00A0237B">
        <w:rPr>
          <w:rFonts w:ascii="Arial" w:hAnsi="Arial" w:cs="Arial"/>
          <w:sz w:val="24"/>
          <w:szCs w:val="24"/>
          <w:lang w:val="en-US"/>
        </w:rPr>
        <w:t xml:space="preserve">only </w:t>
      </w:r>
      <w:r w:rsidR="00297250" w:rsidRPr="00A0237B">
        <w:rPr>
          <w:rFonts w:ascii="Arial" w:hAnsi="Arial" w:cs="Arial"/>
          <w:sz w:val="24"/>
          <w:szCs w:val="24"/>
          <w:lang w:val="en-US"/>
        </w:rPr>
        <w:t xml:space="preserve">Ptiwi molecules that are bound to scnRNA </w:t>
      </w:r>
      <w:r w:rsidR="00E61AB5" w:rsidRPr="00A0237B">
        <w:rPr>
          <w:rFonts w:ascii="Arial" w:hAnsi="Arial" w:cs="Arial"/>
          <w:sz w:val="24"/>
          <w:szCs w:val="24"/>
          <w:lang w:val="en-US"/>
        </w:rPr>
        <w:t>ar</w:t>
      </w:r>
      <w:r w:rsidR="00297250" w:rsidRPr="00A0237B">
        <w:rPr>
          <w:rFonts w:ascii="Arial" w:hAnsi="Arial" w:cs="Arial"/>
          <w:sz w:val="24"/>
          <w:szCs w:val="24"/>
          <w:lang w:val="en-US"/>
        </w:rPr>
        <w:t xml:space="preserve">e able to enter </w:t>
      </w:r>
      <w:r w:rsidR="00E61AB5" w:rsidRPr="00A0237B">
        <w:rPr>
          <w:rFonts w:ascii="Arial" w:hAnsi="Arial" w:cs="Arial"/>
          <w:sz w:val="24"/>
          <w:szCs w:val="24"/>
          <w:lang w:val="en-US"/>
        </w:rPr>
        <w:t xml:space="preserve">the </w:t>
      </w:r>
      <w:r w:rsidR="00297250" w:rsidRPr="00A0237B">
        <w:rPr>
          <w:rFonts w:ascii="Arial" w:hAnsi="Arial" w:cs="Arial"/>
          <w:sz w:val="24"/>
          <w:szCs w:val="24"/>
          <w:lang w:val="en-US"/>
        </w:rPr>
        <w:t xml:space="preserve">macronucleus and act in </w:t>
      </w:r>
      <w:r w:rsidR="00E61AB5" w:rsidRPr="00A0237B">
        <w:rPr>
          <w:rFonts w:ascii="Arial" w:hAnsi="Arial" w:cs="Arial"/>
          <w:sz w:val="24"/>
          <w:szCs w:val="24"/>
          <w:lang w:val="en-US"/>
        </w:rPr>
        <w:t xml:space="preserve">the </w:t>
      </w:r>
      <w:r w:rsidR="00297250" w:rsidRPr="00A0237B">
        <w:rPr>
          <w:rFonts w:ascii="Arial" w:hAnsi="Arial" w:cs="Arial"/>
          <w:sz w:val="24"/>
          <w:szCs w:val="24"/>
          <w:lang w:val="en-US"/>
        </w:rPr>
        <w:t>genome rearrangement pathway.</w:t>
      </w:r>
      <w:r w:rsidR="00A56AD2" w:rsidRPr="00A0237B">
        <w:rPr>
          <w:rFonts w:ascii="Arial" w:hAnsi="Arial" w:cs="Arial"/>
          <w:sz w:val="24"/>
          <w:szCs w:val="24"/>
          <w:lang w:val="en-US"/>
        </w:rPr>
        <w:t xml:space="preserve"> This is supported by the fact that blocking scnRNA synthesis by depleting the DICER proteins Dcl2 and Dcl3 also prevented Ptiwi09 protein from entering the old and new MAC (</w:t>
      </w:r>
      <w:r w:rsidR="00A56AD2" w:rsidRPr="00EE686E">
        <w:rPr>
          <w:rFonts w:ascii="Arial" w:hAnsi="Arial" w:cs="Arial"/>
          <w:b/>
          <w:sz w:val="24"/>
          <w:szCs w:val="24"/>
          <w:lang w:val="en-US"/>
        </w:rPr>
        <w:t>Figure 8</w:t>
      </w:r>
      <w:r w:rsidR="00A56AD2" w:rsidRPr="00A0237B">
        <w:rPr>
          <w:rFonts w:ascii="Arial" w:hAnsi="Arial" w:cs="Arial"/>
          <w:sz w:val="24"/>
          <w:szCs w:val="24"/>
          <w:lang w:val="en-US"/>
        </w:rPr>
        <w:t xml:space="preserve">). We noticed however, that upon </w:t>
      </w:r>
      <w:r w:rsidR="00A56AD2" w:rsidRPr="00EE686E">
        <w:rPr>
          <w:rFonts w:ascii="Arial" w:hAnsi="Arial" w:cs="Arial"/>
          <w:i/>
          <w:sz w:val="24"/>
          <w:szCs w:val="24"/>
          <w:lang w:val="en-US"/>
        </w:rPr>
        <w:t>DCL2/3</w:t>
      </w:r>
      <w:r w:rsidR="00A56AD2" w:rsidRPr="00A0237B">
        <w:rPr>
          <w:rFonts w:ascii="Arial" w:hAnsi="Arial" w:cs="Arial"/>
          <w:sz w:val="24"/>
          <w:szCs w:val="24"/>
          <w:lang w:val="en-US"/>
        </w:rPr>
        <w:t xml:space="preserve"> RNAi 3xFLAG-Ptiwi09 showed cytoplasmic localization at meiosis</w:t>
      </w:r>
      <w:r w:rsidR="00A56AD2" w:rsidRPr="00597B18">
        <w:rPr>
          <w:rFonts w:ascii="Arial" w:hAnsi="Arial" w:cs="Arial"/>
          <w:sz w:val="24"/>
          <w:szCs w:val="24"/>
          <w:lang w:val="en-US"/>
        </w:rPr>
        <w:t xml:space="preserve"> and was not observed in meiotic MICs</w:t>
      </w:r>
      <w:r w:rsidR="00F46AB0" w:rsidRPr="0011551C">
        <w:rPr>
          <w:rFonts w:ascii="Arial" w:hAnsi="Arial" w:cs="Arial"/>
          <w:sz w:val="24"/>
          <w:szCs w:val="24"/>
          <w:lang w:val="en-US"/>
        </w:rPr>
        <w:t>. It cannot be explained easily, but there is a possibility that Ptiwi09 is transported to the germline nuclei along with Dcl2 and/or Dcl3.</w:t>
      </w:r>
    </w:p>
    <w:p w14:paraId="2E5E4EDD" w14:textId="77777777" w:rsidR="008A0B28" w:rsidRPr="004200DA" w:rsidRDefault="008A0B28" w:rsidP="00360211">
      <w:pPr>
        <w:spacing w:line="240" w:lineRule="auto"/>
        <w:ind w:firstLine="284"/>
        <w:jc w:val="both"/>
        <w:rPr>
          <w:rFonts w:ascii="Arial" w:hAnsi="Arial" w:cs="Arial"/>
          <w:sz w:val="24"/>
          <w:szCs w:val="24"/>
          <w:lang w:val="en-US"/>
        </w:rPr>
      </w:pPr>
    </w:p>
    <w:p w14:paraId="2707E9DA" w14:textId="649CBDFC" w:rsidR="00803461" w:rsidRPr="004200DA" w:rsidRDefault="00360211" w:rsidP="006046CE">
      <w:pPr>
        <w:pStyle w:val="Nagwek1"/>
      </w:pPr>
      <w:r w:rsidRPr="004200DA">
        <w:t>DISCUSSION</w:t>
      </w:r>
    </w:p>
    <w:p w14:paraId="75A32888" w14:textId="380DF7EF" w:rsidR="001E4129" w:rsidRPr="0053001A" w:rsidRDefault="001E4129" w:rsidP="00182B3E">
      <w:pPr>
        <w:pStyle w:val="Nagwek2"/>
      </w:pPr>
      <w:r w:rsidRPr="004200DA">
        <w:rPr>
          <w:rStyle w:val="Nagwek2Znak"/>
          <w:b/>
        </w:rPr>
        <w:t xml:space="preserve">Duplication of </w:t>
      </w:r>
      <w:r w:rsidR="00B41FE0" w:rsidRPr="004200DA">
        <w:rPr>
          <w:rStyle w:val="Nagwek2Znak"/>
          <w:b/>
        </w:rPr>
        <w:t xml:space="preserve">the </w:t>
      </w:r>
      <w:r w:rsidRPr="0053001A">
        <w:rPr>
          <w:rStyle w:val="Nagwek2Znak"/>
          <w:b/>
        </w:rPr>
        <w:t xml:space="preserve">genes encoding Spt4 and Spt5 in </w:t>
      </w:r>
      <w:r w:rsidR="00B41FE0" w:rsidRPr="0053001A">
        <w:rPr>
          <w:rStyle w:val="Nagwek2Znak"/>
          <w:b/>
        </w:rPr>
        <w:t xml:space="preserve">the </w:t>
      </w:r>
      <w:r w:rsidRPr="0053001A">
        <w:rPr>
          <w:rStyle w:val="Nagwek2Znak"/>
          <w:b/>
        </w:rPr>
        <w:t>course of</w:t>
      </w:r>
      <w:r w:rsidRPr="0053001A">
        <w:t xml:space="preserve"> neofunctionalization </w:t>
      </w:r>
    </w:p>
    <w:p w14:paraId="0F56EF88" w14:textId="4E684A36" w:rsidR="001E4129" w:rsidRDefault="007655E0" w:rsidP="00360211">
      <w:pPr>
        <w:spacing w:line="240" w:lineRule="auto"/>
        <w:ind w:firstLine="284"/>
        <w:jc w:val="both"/>
        <w:rPr>
          <w:rFonts w:ascii="Arial" w:hAnsi="Arial" w:cs="Arial"/>
          <w:sz w:val="24"/>
          <w:szCs w:val="24"/>
          <w:lang w:val="en-US"/>
        </w:rPr>
      </w:pPr>
      <w:r w:rsidRPr="0053001A">
        <w:rPr>
          <w:rFonts w:ascii="Arial" w:hAnsi="Arial" w:cs="Arial"/>
          <w:sz w:val="24"/>
          <w:szCs w:val="24"/>
          <w:lang w:val="en-US"/>
        </w:rPr>
        <w:t xml:space="preserve">Gene duplications and whole genome duplications are among </w:t>
      </w:r>
      <w:r w:rsidR="00B41FE0" w:rsidRPr="0053001A">
        <w:rPr>
          <w:rFonts w:ascii="Arial" w:hAnsi="Arial" w:cs="Arial"/>
          <w:sz w:val="24"/>
          <w:szCs w:val="24"/>
          <w:lang w:val="en-US"/>
        </w:rPr>
        <w:t xml:space="preserve">the </w:t>
      </w:r>
      <w:r w:rsidRPr="0053001A">
        <w:rPr>
          <w:rFonts w:ascii="Arial" w:hAnsi="Arial" w:cs="Arial"/>
          <w:sz w:val="24"/>
          <w:szCs w:val="24"/>
          <w:lang w:val="en-US"/>
        </w:rPr>
        <w:t xml:space="preserve">most important mechanisms driving </w:t>
      </w:r>
      <w:r w:rsidR="00B41FE0" w:rsidRPr="00E77C12">
        <w:rPr>
          <w:rFonts w:ascii="Arial" w:hAnsi="Arial" w:cs="Arial"/>
          <w:sz w:val="24"/>
          <w:szCs w:val="24"/>
          <w:lang w:val="en-US"/>
        </w:rPr>
        <w:t xml:space="preserve">the </w:t>
      </w:r>
      <w:r w:rsidRPr="00E77C12">
        <w:rPr>
          <w:rFonts w:ascii="Arial" w:hAnsi="Arial" w:cs="Arial"/>
          <w:sz w:val="24"/>
          <w:szCs w:val="24"/>
          <w:lang w:val="en-US"/>
        </w:rPr>
        <w:t xml:space="preserve">evolution of organisms. Most duplicated genes </w:t>
      </w:r>
      <w:r w:rsidR="00B41FE0" w:rsidRPr="00E77C12">
        <w:rPr>
          <w:rFonts w:ascii="Arial" w:hAnsi="Arial" w:cs="Arial"/>
          <w:sz w:val="24"/>
          <w:szCs w:val="24"/>
          <w:lang w:val="en-US"/>
        </w:rPr>
        <w:t>are</w:t>
      </w:r>
      <w:r w:rsidRPr="00E77C12">
        <w:rPr>
          <w:rFonts w:ascii="Arial" w:hAnsi="Arial" w:cs="Arial"/>
          <w:sz w:val="24"/>
          <w:szCs w:val="24"/>
          <w:lang w:val="en-US"/>
        </w:rPr>
        <w:t xml:space="preserve"> lost, but some of them evolve by subfunctionalization or n</w:t>
      </w:r>
      <w:r w:rsidRPr="00A0237B">
        <w:rPr>
          <w:rFonts w:ascii="Arial" w:hAnsi="Arial" w:cs="Arial"/>
          <w:sz w:val="24"/>
          <w:szCs w:val="24"/>
          <w:lang w:val="en-US"/>
        </w:rPr>
        <w:t xml:space="preserve">eofunctionalization toward new roles. </w:t>
      </w:r>
      <w:r w:rsidR="00EF39C8" w:rsidRPr="00A0237B">
        <w:rPr>
          <w:rFonts w:ascii="Arial" w:hAnsi="Arial" w:cs="Arial"/>
          <w:sz w:val="24"/>
          <w:szCs w:val="24"/>
          <w:lang w:val="en-US"/>
        </w:rPr>
        <w:t xml:space="preserve">Moreover, genes that encode proteins </w:t>
      </w:r>
      <w:r w:rsidR="00C62A09" w:rsidRPr="00A0237B">
        <w:rPr>
          <w:rFonts w:ascii="Arial" w:hAnsi="Arial" w:cs="Arial"/>
          <w:sz w:val="24"/>
          <w:szCs w:val="24"/>
          <w:lang w:val="en-US"/>
        </w:rPr>
        <w:t xml:space="preserve">that </w:t>
      </w:r>
      <w:r w:rsidR="00EF39C8" w:rsidRPr="00A0237B">
        <w:rPr>
          <w:rFonts w:ascii="Arial" w:hAnsi="Arial" w:cs="Arial"/>
          <w:sz w:val="24"/>
          <w:szCs w:val="24"/>
          <w:lang w:val="en-US"/>
        </w:rPr>
        <w:t xml:space="preserve">form a complex usually evolve </w:t>
      </w:r>
      <w:r w:rsidR="00327037" w:rsidRPr="00A0237B">
        <w:rPr>
          <w:rFonts w:ascii="Arial" w:hAnsi="Arial" w:cs="Arial"/>
          <w:sz w:val="24"/>
          <w:szCs w:val="24"/>
          <w:lang w:val="en-US"/>
        </w:rPr>
        <w:t xml:space="preserve">together and are kept in </w:t>
      </w:r>
      <w:r w:rsidR="00656FCD" w:rsidRPr="00A0237B">
        <w:rPr>
          <w:rFonts w:ascii="Arial" w:hAnsi="Arial" w:cs="Arial"/>
          <w:sz w:val="24"/>
          <w:szCs w:val="24"/>
          <w:lang w:val="en-US"/>
        </w:rPr>
        <w:t xml:space="preserve">a </w:t>
      </w:r>
      <w:r w:rsidR="00327037" w:rsidRPr="00A0237B">
        <w:rPr>
          <w:rFonts w:ascii="Arial" w:hAnsi="Arial" w:cs="Arial"/>
          <w:sz w:val="24"/>
          <w:szCs w:val="24"/>
          <w:lang w:val="en-US"/>
        </w:rPr>
        <w:t xml:space="preserve">stoichiometric number in the genome. </w:t>
      </w:r>
      <w:r w:rsidR="00C62A09" w:rsidRPr="00A0237B">
        <w:rPr>
          <w:rFonts w:ascii="Arial" w:hAnsi="Arial" w:cs="Arial"/>
          <w:sz w:val="24"/>
          <w:szCs w:val="24"/>
          <w:lang w:val="en-US"/>
        </w:rPr>
        <w:t xml:space="preserve">The </w:t>
      </w:r>
      <w:r w:rsidRPr="00A0237B">
        <w:rPr>
          <w:rFonts w:ascii="Arial" w:hAnsi="Arial" w:cs="Arial"/>
          <w:i/>
          <w:sz w:val="24"/>
          <w:szCs w:val="24"/>
          <w:lang w:val="en-US"/>
        </w:rPr>
        <w:t>Paramecium</w:t>
      </w:r>
      <w:r w:rsidRPr="00A0237B">
        <w:rPr>
          <w:rFonts w:ascii="Arial" w:hAnsi="Arial" w:cs="Arial"/>
          <w:sz w:val="24"/>
          <w:szCs w:val="24"/>
          <w:lang w:val="en-US"/>
        </w:rPr>
        <w:t xml:space="preserve"> genome </w:t>
      </w:r>
      <w:r w:rsidR="00327037" w:rsidRPr="00A0237B">
        <w:rPr>
          <w:rFonts w:ascii="Arial" w:hAnsi="Arial" w:cs="Arial"/>
          <w:sz w:val="24"/>
          <w:szCs w:val="24"/>
          <w:lang w:val="en-US"/>
        </w:rPr>
        <w:t>wa</w:t>
      </w:r>
      <w:r w:rsidRPr="00A0237B">
        <w:rPr>
          <w:rFonts w:ascii="Arial" w:hAnsi="Arial" w:cs="Arial"/>
          <w:sz w:val="24"/>
          <w:szCs w:val="24"/>
          <w:lang w:val="en-US"/>
        </w:rPr>
        <w:t xml:space="preserve">s shaped by at least three whole genome duplications and </w:t>
      </w:r>
      <w:r w:rsidR="00DF1EE3" w:rsidRPr="00A0237B">
        <w:rPr>
          <w:rFonts w:ascii="Arial" w:hAnsi="Arial" w:cs="Arial"/>
          <w:sz w:val="24"/>
          <w:szCs w:val="24"/>
          <w:lang w:val="en-US"/>
        </w:rPr>
        <w:t>contains</w:t>
      </w:r>
      <w:r w:rsidR="00C62A09" w:rsidRPr="00A0237B">
        <w:rPr>
          <w:rFonts w:ascii="Arial" w:hAnsi="Arial" w:cs="Arial"/>
          <w:sz w:val="24"/>
          <w:szCs w:val="24"/>
          <w:lang w:val="en-US"/>
        </w:rPr>
        <w:t xml:space="preserve"> an</w:t>
      </w:r>
      <w:r w:rsidR="00DF1EE3" w:rsidRPr="00A0237B">
        <w:rPr>
          <w:rFonts w:ascii="Arial" w:hAnsi="Arial" w:cs="Arial"/>
          <w:sz w:val="24"/>
          <w:szCs w:val="24"/>
          <w:lang w:val="en-US"/>
        </w:rPr>
        <w:t xml:space="preserve"> above average number of multigene families and </w:t>
      </w:r>
      <w:r w:rsidRPr="00A0237B">
        <w:rPr>
          <w:rFonts w:ascii="Arial" w:hAnsi="Arial" w:cs="Arial"/>
          <w:sz w:val="24"/>
          <w:szCs w:val="24"/>
          <w:lang w:val="en-US"/>
        </w:rPr>
        <w:t>therefore</w:t>
      </w:r>
      <w:r w:rsidR="00DF1EE3" w:rsidRPr="00A0237B">
        <w:rPr>
          <w:rFonts w:ascii="Arial" w:hAnsi="Arial" w:cs="Arial"/>
          <w:sz w:val="24"/>
          <w:szCs w:val="24"/>
          <w:lang w:val="en-US"/>
        </w:rPr>
        <w:t xml:space="preserve"> constitute</w:t>
      </w:r>
      <w:r w:rsidR="00C62A09" w:rsidRPr="00A0237B">
        <w:rPr>
          <w:rFonts w:ascii="Arial" w:hAnsi="Arial" w:cs="Arial"/>
          <w:sz w:val="24"/>
          <w:szCs w:val="24"/>
          <w:lang w:val="en-US"/>
        </w:rPr>
        <w:t>s</w:t>
      </w:r>
      <w:r w:rsidR="00DF1EE3" w:rsidRPr="00A0237B">
        <w:rPr>
          <w:rFonts w:ascii="Arial" w:hAnsi="Arial" w:cs="Arial"/>
          <w:sz w:val="24"/>
          <w:szCs w:val="24"/>
          <w:lang w:val="en-US"/>
        </w:rPr>
        <w:t xml:space="preserve"> an excellent model for studies of gene evolution</w:t>
      </w:r>
      <w:r w:rsidR="00A429E6" w:rsidRPr="00A0237B">
        <w:rPr>
          <w:rFonts w:ascii="Arial" w:hAnsi="Arial" w:cs="Arial"/>
          <w:sz w:val="24"/>
          <w:szCs w:val="24"/>
          <w:lang w:val="en-US"/>
        </w:rPr>
        <w:t xml:space="preserve">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YZrRQB8e","properties":{"formattedCitation":"(43)","plainCitation":"(43)","noteIndex":0},"citationItems":[{"id":36,"uris":["http://zotero.org/groups/74655/items/CI5CTM2I"],"uri":["http://zotero.org/groups/74655/items/CI5CTM2I"],"itemData":{"id":36,"type":"article-journal","abstract":"The duplication of entire genomes has long been recognized as having great potential for evolutionary novelties, but the mechanisms underlying their resolution through gene loss are poorly understood. Here we show that in the unicellular eukaryote Paramecium tetraurelia, a ciliate, most of the nearly 40,000 genes arose through at least three successive whole-genome duplications. Phylogenetic analysis indicates that the most recent duplication coincides with an explosion of speciation events that gave rise to the P. aurelia complex of 15 sibling species. We observed that gene loss occurs over a long timescale, not as an initial massive event. Genes from the same metabolic pathway or protein complex have common patterns of gene loss, and highly expressed genes are over-retained after all duplications. The conclusion of this analysis is that many genes are maintained after whole-genome duplication not because of functional innovation but because of gene dosage constraints.","container-title":"Nature","DOI":"10.1038/nature05230","issue":"7116","page":"171-178","title":"Global trends of whole-genome duplications revealed by the ciliate Paramecium tetraurelia","volume":"444","author":[{"family":"Aury","given":"J M"},{"family":"Jaillon","given":"O."},{"family":"Duret","given":"L."},{"family":"Noel","given":"B."},{"family":"Jubin","given":"C."},{"family":"Porcel","given":"B M"},{"family":"Ségurens","given":"B."},{"family":"Daubin","given":"V."},{"family":"Anthouard","given":"V."},{"family":"Aiach","given":"N."},{"family":"Arnaiz","given":"O."},{"family":"Billaut","given":"A."},{"family":"Beisson","given":"J."},{"family":"Blanc","given":"I."},{"family":"Bouhouche","given":"K."},{"family":"Câmara","given":"F."},{"family":"Duharcourt","given":"S."},{"family":"Guigo","given":"R."},{"family":"Gogendeau","given":"D."},{"family":"Katinka","given":"M."},{"family":"Keller","given":"A M"},{"family":"Kissmehl","given":"R."},{"family":"Klotz","given":"C."},{"family":"Koll","given":"F."},{"family":"Le Mouël","given":"A."},{"family":"Lepère","given":"G."},{"family":"Malinsky","given":"S."},{"family":"Nowacki","given":"M."},{"family":"Nowak","given":"J K"},{"family":"Plattner","given":"H."},{"family":"Poulain","given":"J."},{"family":"Ruiz","given":"F."},{"family":"Serrano","given":"V."},{"family":"Zagulski","given":"M."},{"family":"Dessen","given":"P."},{"family":"Bétermier","given":"M."},{"family":"Weissenbach","given":"J."},{"family":"Scarpelli","given":"C."},{"family":"Schächter","given":"V."},{"family":"Sperling","given":"L."},{"family":"Meyer","given":"E."},{"family":"Cohen","given":"J."},{"family":"Wincker","given":"P."}],"issued":{"date-parts":[["2006",11]]}}}],"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(43)</w:t>
      </w:r>
      <w:r w:rsidR="000010F9" w:rsidRPr="00015D53">
        <w:rPr>
          <w:rFonts w:ascii="Arial" w:hAnsi="Arial" w:cs="Arial"/>
          <w:sz w:val="24"/>
          <w:szCs w:val="24"/>
          <w:lang w:val="en-US"/>
        </w:rPr>
        <w:fldChar w:fldCharType="end"/>
      </w:r>
      <w:r w:rsidR="00DF1EE3" w:rsidRPr="00A0237B">
        <w:rPr>
          <w:rFonts w:ascii="Arial" w:hAnsi="Arial" w:cs="Arial"/>
          <w:sz w:val="24"/>
          <w:szCs w:val="24"/>
          <w:lang w:val="en-US"/>
        </w:rPr>
        <w:t xml:space="preserve">. </w:t>
      </w:r>
      <w:r w:rsidR="003007D3" w:rsidRPr="00A0237B">
        <w:rPr>
          <w:rFonts w:ascii="Arial" w:hAnsi="Arial" w:cs="Arial"/>
          <w:sz w:val="24"/>
          <w:szCs w:val="24"/>
          <w:lang w:val="en-US"/>
        </w:rPr>
        <w:t xml:space="preserve">Our </w:t>
      </w:r>
      <w:r w:rsidR="00A429E6" w:rsidRPr="00A0237B">
        <w:rPr>
          <w:rFonts w:ascii="Arial" w:hAnsi="Arial" w:cs="Arial"/>
          <w:sz w:val="24"/>
          <w:szCs w:val="24"/>
          <w:lang w:val="en-US"/>
        </w:rPr>
        <w:t>research</w:t>
      </w:r>
      <w:r w:rsidR="003007D3" w:rsidRPr="00A0237B">
        <w:rPr>
          <w:rFonts w:ascii="Arial" w:hAnsi="Arial" w:cs="Arial"/>
          <w:sz w:val="24"/>
          <w:szCs w:val="24"/>
          <w:lang w:val="en-US"/>
        </w:rPr>
        <w:t xml:space="preserve"> concerning </w:t>
      </w:r>
      <w:r w:rsidR="00C62A09" w:rsidRPr="00A0237B">
        <w:rPr>
          <w:rFonts w:ascii="Arial" w:hAnsi="Arial" w:cs="Arial"/>
          <w:sz w:val="24"/>
          <w:szCs w:val="24"/>
          <w:lang w:val="en-US"/>
        </w:rPr>
        <w:t xml:space="preserve">the </w:t>
      </w:r>
      <w:r w:rsidR="003007D3" w:rsidRPr="00A0237B">
        <w:rPr>
          <w:rFonts w:ascii="Arial" w:hAnsi="Arial" w:cs="Arial"/>
          <w:sz w:val="24"/>
          <w:szCs w:val="24"/>
          <w:lang w:val="en-US"/>
        </w:rPr>
        <w:t>Spt4</w:t>
      </w:r>
      <w:r w:rsidR="00EF39C8" w:rsidRPr="00A0237B">
        <w:rPr>
          <w:rFonts w:ascii="Arial" w:hAnsi="Arial" w:cs="Arial"/>
          <w:sz w:val="24"/>
          <w:szCs w:val="24"/>
          <w:lang w:val="en-US"/>
        </w:rPr>
        <w:t>-</w:t>
      </w:r>
      <w:r w:rsidR="003007D3" w:rsidRPr="00A0237B">
        <w:rPr>
          <w:rFonts w:ascii="Arial" w:hAnsi="Arial" w:cs="Arial"/>
          <w:sz w:val="24"/>
          <w:szCs w:val="24"/>
          <w:lang w:val="en-US"/>
        </w:rPr>
        <w:t>Spt5</w:t>
      </w:r>
      <w:r w:rsidR="00A429E6" w:rsidRPr="00A0237B">
        <w:rPr>
          <w:rFonts w:ascii="Arial" w:hAnsi="Arial" w:cs="Arial"/>
          <w:sz w:val="24"/>
          <w:szCs w:val="24"/>
          <w:lang w:val="en-US"/>
        </w:rPr>
        <w:t xml:space="preserve"> </w:t>
      </w:r>
      <w:r w:rsidR="00EF39C8" w:rsidRPr="00A0237B">
        <w:rPr>
          <w:rFonts w:ascii="Arial" w:hAnsi="Arial" w:cs="Arial"/>
          <w:sz w:val="24"/>
          <w:szCs w:val="24"/>
          <w:lang w:val="en-US"/>
        </w:rPr>
        <w:t xml:space="preserve">complex </w:t>
      </w:r>
      <w:r w:rsidR="001E5AF1" w:rsidRPr="00A0237B">
        <w:rPr>
          <w:rFonts w:ascii="Arial" w:hAnsi="Arial" w:cs="Arial"/>
          <w:sz w:val="24"/>
          <w:szCs w:val="24"/>
          <w:lang w:val="en-US"/>
        </w:rPr>
        <w:t>was indeed</w:t>
      </w:r>
      <w:r w:rsidR="000B4C2C" w:rsidRPr="00A0237B">
        <w:rPr>
          <w:rFonts w:ascii="Arial" w:hAnsi="Arial" w:cs="Arial"/>
          <w:sz w:val="24"/>
          <w:szCs w:val="24"/>
          <w:lang w:val="en-US"/>
        </w:rPr>
        <w:t xml:space="preserve"> a study of two group</w:t>
      </w:r>
      <w:r w:rsidR="00C62A09" w:rsidRPr="00A0237B">
        <w:rPr>
          <w:rFonts w:ascii="Arial" w:hAnsi="Arial" w:cs="Arial"/>
          <w:sz w:val="24"/>
          <w:szCs w:val="24"/>
          <w:lang w:val="en-US"/>
        </w:rPr>
        <w:t>s</w:t>
      </w:r>
      <w:r w:rsidR="000B4C2C" w:rsidRPr="00A0237B">
        <w:rPr>
          <w:rFonts w:ascii="Arial" w:hAnsi="Arial" w:cs="Arial"/>
          <w:sz w:val="24"/>
          <w:szCs w:val="24"/>
          <w:lang w:val="en-US"/>
        </w:rPr>
        <w:t xml:space="preserve"> of paralogs</w:t>
      </w:r>
      <w:r w:rsidR="001E5AF1" w:rsidRPr="00A0237B">
        <w:rPr>
          <w:rFonts w:ascii="Arial" w:hAnsi="Arial" w:cs="Arial"/>
          <w:sz w:val="24"/>
          <w:szCs w:val="24"/>
          <w:lang w:val="en-US"/>
        </w:rPr>
        <w:t xml:space="preserve"> – four paralogs of </w:t>
      </w:r>
      <w:r w:rsidR="00C62A09" w:rsidRPr="00A0237B">
        <w:rPr>
          <w:rFonts w:ascii="Arial" w:hAnsi="Arial" w:cs="Arial"/>
          <w:sz w:val="24"/>
          <w:szCs w:val="24"/>
          <w:lang w:val="en-US"/>
        </w:rPr>
        <w:t xml:space="preserve">the </w:t>
      </w:r>
      <w:r w:rsidR="001E5AF1" w:rsidRPr="00A0237B">
        <w:rPr>
          <w:rFonts w:ascii="Arial" w:hAnsi="Arial" w:cs="Arial"/>
          <w:i/>
          <w:sz w:val="24"/>
          <w:szCs w:val="24"/>
          <w:lang w:val="en-US"/>
        </w:rPr>
        <w:t>SPT4</w:t>
      </w:r>
      <w:r w:rsidR="001E5AF1" w:rsidRPr="00A0237B">
        <w:rPr>
          <w:rFonts w:ascii="Arial" w:hAnsi="Arial" w:cs="Arial"/>
          <w:sz w:val="24"/>
          <w:szCs w:val="24"/>
          <w:lang w:val="en-US"/>
        </w:rPr>
        <w:t xml:space="preserve"> gene and two of </w:t>
      </w:r>
      <w:r w:rsidR="001E5AF1" w:rsidRPr="00A0237B">
        <w:rPr>
          <w:rFonts w:ascii="Arial" w:hAnsi="Arial" w:cs="Arial"/>
          <w:i/>
          <w:sz w:val="24"/>
          <w:szCs w:val="24"/>
          <w:lang w:val="en-US"/>
        </w:rPr>
        <w:t>SPT5</w:t>
      </w:r>
      <w:r w:rsidR="001E5AF1" w:rsidRPr="00A0237B">
        <w:rPr>
          <w:rFonts w:ascii="Arial" w:hAnsi="Arial" w:cs="Arial"/>
          <w:sz w:val="24"/>
          <w:szCs w:val="24"/>
          <w:lang w:val="en-US"/>
        </w:rPr>
        <w:t>.</w:t>
      </w:r>
      <w:r w:rsidR="00CF7DEA" w:rsidRPr="00A0237B">
        <w:rPr>
          <w:rFonts w:ascii="Arial" w:hAnsi="Arial" w:cs="Arial"/>
          <w:sz w:val="24"/>
          <w:szCs w:val="24"/>
          <w:lang w:val="en-US"/>
        </w:rPr>
        <w:t xml:space="preserve"> </w:t>
      </w:r>
      <w:r w:rsidR="00C62A09" w:rsidRPr="00A0237B">
        <w:rPr>
          <w:rFonts w:ascii="Arial" w:hAnsi="Arial" w:cs="Arial"/>
          <w:sz w:val="24"/>
          <w:szCs w:val="24"/>
          <w:lang w:val="en-US"/>
        </w:rPr>
        <w:t>The p</w:t>
      </w:r>
      <w:r w:rsidR="00D5621A" w:rsidRPr="00A0237B">
        <w:rPr>
          <w:rFonts w:ascii="Arial" w:hAnsi="Arial" w:cs="Arial"/>
          <w:sz w:val="24"/>
          <w:szCs w:val="24"/>
          <w:lang w:val="en-US"/>
        </w:rPr>
        <w:t xml:space="preserve">resence of more than one </w:t>
      </w:r>
      <w:r w:rsidR="00D5621A" w:rsidRPr="00A0237B">
        <w:rPr>
          <w:rFonts w:ascii="Arial" w:hAnsi="Arial" w:cs="Arial"/>
          <w:i/>
          <w:sz w:val="24"/>
          <w:szCs w:val="24"/>
          <w:lang w:val="en-US"/>
        </w:rPr>
        <w:t>SPT4</w:t>
      </w:r>
      <w:r w:rsidR="00D5621A" w:rsidRPr="00A0237B">
        <w:rPr>
          <w:rFonts w:ascii="Arial" w:hAnsi="Arial" w:cs="Arial"/>
          <w:sz w:val="24"/>
          <w:szCs w:val="24"/>
          <w:lang w:val="en-US"/>
        </w:rPr>
        <w:t xml:space="preserve"> or </w:t>
      </w:r>
      <w:r w:rsidR="00D5621A" w:rsidRPr="00A0237B">
        <w:rPr>
          <w:rFonts w:ascii="Arial" w:hAnsi="Arial" w:cs="Arial"/>
          <w:i/>
          <w:sz w:val="24"/>
          <w:szCs w:val="24"/>
          <w:lang w:val="en-US"/>
        </w:rPr>
        <w:t>SPT5</w:t>
      </w:r>
      <w:r w:rsidR="00D5621A" w:rsidRPr="00A0237B">
        <w:rPr>
          <w:rFonts w:ascii="Arial" w:hAnsi="Arial" w:cs="Arial"/>
          <w:sz w:val="24"/>
          <w:szCs w:val="24"/>
          <w:lang w:val="en-US"/>
        </w:rPr>
        <w:t xml:space="preserve"> gene is unusual in eukaryotes and can be observed in plants and some ciliates. </w:t>
      </w:r>
      <w:r w:rsidR="00B037EE" w:rsidRPr="00A0237B">
        <w:rPr>
          <w:rFonts w:ascii="Arial" w:hAnsi="Arial" w:cs="Arial"/>
          <w:i/>
          <w:sz w:val="24"/>
          <w:szCs w:val="24"/>
          <w:lang w:val="en-US"/>
        </w:rPr>
        <w:t>Paramecium</w:t>
      </w:r>
      <w:r w:rsidR="00B037EE" w:rsidRPr="00A0237B">
        <w:rPr>
          <w:rFonts w:ascii="Arial" w:hAnsi="Arial" w:cs="Arial"/>
          <w:sz w:val="24"/>
          <w:szCs w:val="24"/>
          <w:lang w:val="en-US"/>
        </w:rPr>
        <w:t xml:space="preserve"> </w:t>
      </w:r>
      <w:r w:rsidR="00CF7DEA" w:rsidRPr="00A0237B">
        <w:rPr>
          <w:rFonts w:ascii="Arial" w:hAnsi="Arial" w:cs="Arial"/>
          <w:sz w:val="24"/>
          <w:szCs w:val="24"/>
          <w:lang w:val="en-US"/>
        </w:rPr>
        <w:t>Spt5 proteins are specialized regarding their expression and localization patterns:</w:t>
      </w:r>
      <w:r w:rsidR="00CF7DEA" w:rsidRPr="00A0237B">
        <w:rPr>
          <w:rFonts w:ascii="Arial" w:hAnsi="Arial" w:cs="Arial"/>
          <w:lang w:val="en-US"/>
        </w:rPr>
        <w:t xml:space="preserve"> </w:t>
      </w:r>
      <w:r w:rsidR="00CF7DEA" w:rsidRPr="00A0237B">
        <w:rPr>
          <w:rFonts w:ascii="Arial" w:hAnsi="Arial" w:cs="Arial"/>
          <w:sz w:val="24"/>
          <w:szCs w:val="24"/>
          <w:lang w:val="en-US"/>
        </w:rPr>
        <w:t xml:space="preserve">Spt5v is expressed during vegetative growth and Spt5m was shown to be dedicated to meiosis and development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uuik310B","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015D53">
        <w:rPr>
          <w:rFonts w:ascii="Arial" w:hAnsi="Arial" w:cs="Arial"/>
          <w:sz w:val="24"/>
          <w:szCs w:val="24"/>
          <w:lang w:val="en-US"/>
        </w:rPr>
        <w:fldChar w:fldCharType="separate"/>
      </w:r>
      <w:r w:rsidR="0053503A" w:rsidRPr="00A0237B">
        <w:rPr>
          <w:rFonts w:ascii="Arial" w:hAnsi="Arial" w:cs="Arial"/>
          <w:sz w:val="24"/>
          <w:lang w:val="en-US"/>
        </w:rPr>
        <w:t>(21)</w:t>
      </w:r>
      <w:r w:rsidR="000010F9" w:rsidRPr="00015D53">
        <w:rPr>
          <w:rFonts w:ascii="Arial" w:hAnsi="Arial" w:cs="Arial"/>
          <w:sz w:val="24"/>
          <w:szCs w:val="24"/>
          <w:lang w:val="en-US"/>
        </w:rPr>
        <w:fldChar w:fldCharType="end"/>
      </w:r>
      <w:r w:rsidR="00CF7DEA" w:rsidRPr="00A0237B">
        <w:rPr>
          <w:rFonts w:ascii="Arial" w:hAnsi="Arial" w:cs="Arial"/>
          <w:sz w:val="24"/>
          <w:szCs w:val="24"/>
          <w:lang w:val="en-US"/>
        </w:rPr>
        <w:t xml:space="preserve">. </w:t>
      </w:r>
      <w:r w:rsidR="00327037" w:rsidRPr="00A0237B">
        <w:rPr>
          <w:rFonts w:ascii="Arial" w:hAnsi="Arial" w:cs="Arial"/>
          <w:sz w:val="24"/>
          <w:szCs w:val="24"/>
          <w:lang w:val="en-US"/>
        </w:rPr>
        <w:t xml:space="preserve">Spt4 proteins are encoded by two groups of paralogs resulting from WGD that show the same two different expression profiles – vegetative </w:t>
      </w:r>
      <w:r w:rsidR="00277A1C" w:rsidRPr="00A0237B">
        <w:rPr>
          <w:rFonts w:ascii="Arial" w:hAnsi="Arial" w:cs="Arial"/>
          <w:sz w:val="24"/>
          <w:szCs w:val="24"/>
          <w:lang w:val="en-US"/>
        </w:rPr>
        <w:t>and</w:t>
      </w:r>
      <w:r w:rsidR="00327037" w:rsidRPr="00A0237B">
        <w:rPr>
          <w:rFonts w:ascii="Arial" w:hAnsi="Arial" w:cs="Arial"/>
          <w:sz w:val="24"/>
          <w:szCs w:val="24"/>
          <w:lang w:val="en-US"/>
        </w:rPr>
        <w:t xml:space="preserve"> peaking at meiosis but </w:t>
      </w:r>
      <w:r w:rsidR="00DF56BA" w:rsidRPr="00A0237B">
        <w:rPr>
          <w:rFonts w:ascii="Arial" w:hAnsi="Arial" w:cs="Arial"/>
          <w:sz w:val="24"/>
          <w:szCs w:val="24"/>
          <w:lang w:val="en-US"/>
        </w:rPr>
        <w:t>th</w:t>
      </w:r>
      <w:r w:rsidR="00277A1C" w:rsidRPr="00A0237B">
        <w:rPr>
          <w:rFonts w:ascii="Arial" w:hAnsi="Arial" w:cs="Arial"/>
          <w:sz w:val="24"/>
          <w:szCs w:val="24"/>
          <w:lang w:val="en-US"/>
        </w:rPr>
        <w:t>ese</w:t>
      </w:r>
      <w:r w:rsidR="00DF56BA" w:rsidRPr="00A0237B">
        <w:rPr>
          <w:rFonts w:ascii="Arial" w:hAnsi="Arial" w:cs="Arial"/>
          <w:sz w:val="24"/>
          <w:szCs w:val="24"/>
          <w:lang w:val="en-US"/>
        </w:rPr>
        <w:t xml:space="preserve"> groups are partially redundant regarding protein localization and function</w:t>
      </w:r>
      <w:r w:rsidR="00327037" w:rsidRPr="00A0237B">
        <w:rPr>
          <w:rFonts w:ascii="Arial" w:hAnsi="Arial" w:cs="Arial"/>
          <w:sz w:val="24"/>
          <w:szCs w:val="24"/>
          <w:lang w:val="en-US"/>
        </w:rPr>
        <w:t>.</w:t>
      </w:r>
      <w:r w:rsidR="00277A1C" w:rsidRPr="00A0237B">
        <w:rPr>
          <w:rFonts w:ascii="Arial" w:hAnsi="Arial" w:cs="Arial"/>
          <w:sz w:val="24"/>
          <w:szCs w:val="24"/>
          <w:lang w:val="en-US"/>
        </w:rPr>
        <w:t xml:space="preserve"> </w:t>
      </w:r>
      <w:r w:rsidR="003319B0" w:rsidRPr="00A0237B">
        <w:rPr>
          <w:rFonts w:ascii="Arial" w:hAnsi="Arial" w:cs="Arial"/>
          <w:sz w:val="24"/>
          <w:szCs w:val="24"/>
          <w:lang w:val="en-US"/>
        </w:rPr>
        <w:t>It seems that Spt4vA, together with Spt5v</w:t>
      </w:r>
      <w:r w:rsidR="00753B3C" w:rsidRPr="00A0237B">
        <w:rPr>
          <w:rFonts w:ascii="Arial" w:hAnsi="Arial" w:cs="Arial"/>
          <w:sz w:val="24"/>
          <w:szCs w:val="24"/>
          <w:lang w:val="en-US"/>
        </w:rPr>
        <w:t>,</w:t>
      </w:r>
      <w:r w:rsidR="003319B0" w:rsidRPr="00A0237B">
        <w:rPr>
          <w:rFonts w:ascii="Arial" w:hAnsi="Arial" w:cs="Arial"/>
          <w:sz w:val="24"/>
          <w:szCs w:val="24"/>
          <w:lang w:val="en-US"/>
        </w:rPr>
        <w:t xml:space="preserve"> is responsible for expression of </w:t>
      </w:r>
      <w:r w:rsidR="00C62A09" w:rsidRPr="00A0237B">
        <w:rPr>
          <w:rFonts w:ascii="Arial" w:hAnsi="Arial" w:cs="Arial"/>
          <w:sz w:val="24"/>
          <w:szCs w:val="24"/>
          <w:lang w:val="en-US"/>
        </w:rPr>
        <w:t xml:space="preserve">the </w:t>
      </w:r>
      <w:r w:rsidR="003319B0" w:rsidRPr="00A0237B">
        <w:rPr>
          <w:rFonts w:ascii="Arial" w:hAnsi="Arial" w:cs="Arial"/>
          <w:sz w:val="24"/>
          <w:szCs w:val="24"/>
          <w:lang w:val="en-US"/>
        </w:rPr>
        <w:t xml:space="preserve">somatic </w:t>
      </w:r>
      <w:r w:rsidR="009B17E0" w:rsidRPr="00A0237B">
        <w:rPr>
          <w:rFonts w:ascii="Arial" w:hAnsi="Arial" w:cs="Arial"/>
          <w:sz w:val="24"/>
          <w:szCs w:val="24"/>
          <w:lang w:val="en-US"/>
        </w:rPr>
        <w:t>MAC genome</w:t>
      </w:r>
      <w:r w:rsidR="00753B3C" w:rsidRPr="00A0237B">
        <w:rPr>
          <w:rFonts w:ascii="Arial" w:hAnsi="Arial" w:cs="Arial"/>
          <w:sz w:val="24"/>
          <w:szCs w:val="24"/>
          <w:lang w:val="en-US"/>
        </w:rPr>
        <w:t>, however Spt4 depletion</w:t>
      </w:r>
      <w:r w:rsidR="003319B0" w:rsidRPr="00A0237B">
        <w:rPr>
          <w:rFonts w:ascii="Arial" w:hAnsi="Arial" w:cs="Arial"/>
          <w:sz w:val="24"/>
          <w:szCs w:val="24"/>
          <w:lang w:val="en-US"/>
        </w:rPr>
        <w:t xml:space="preserve"> </w:t>
      </w:r>
      <w:r w:rsidR="00753B3C" w:rsidRPr="00A0237B">
        <w:rPr>
          <w:rFonts w:ascii="Arial" w:hAnsi="Arial" w:cs="Arial"/>
          <w:sz w:val="24"/>
          <w:szCs w:val="24"/>
          <w:lang w:val="en-US"/>
        </w:rPr>
        <w:t xml:space="preserve">doesn’t </w:t>
      </w:r>
      <w:r w:rsidR="00D628CB" w:rsidRPr="00A0237B">
        <w:rPr>
          <w:rFonts w:ascii="Arial" w:hAnsi="Arial" w:cs="Arial"/>
          <w:sz w:val="24"/>
          <w:szCs w:val="24"/>
          <w:lang w:val="en-US"/>
        </w:rPr>
        <w:t>strong</w:t>
      </w:r>
      <w:r w:rsidR="00753B3C" w:rsidRPr="00A0237B">
        <w:rPr>
          <w:rFonts w:ascii="Arial" w:hAnsi="Arial" w:cs="Arial"/>
          <w:sz w:val="24"/>
          <w:szCs w:val="24"/>
          <w:lang w:val="en-US"/>
        </w:rPr>
        <w:t>ly affect vegetative growth, quite the opposite to Spt5v</w:t>
      </w:r>
      <w:r w:rsidR="00D628CB" w:rsidRPr="00A0237B">
        <w:rPr>
          <w:rFonts w:ascii="Arial" w:hAnsi="Arial" w:cs="Arial"/>
          <w:sz w:val="24"/>
          <w:szCs w:val="24"/>
          <w:lang w:val="en-US"/>
        </w:rPr>
        <w:t xml:space="preserve"> </w:t>
      </w:r>
      <w:r w:rsidR="00C62A09" w:rsidRPr="00A0237B">
        <w:rPr>
          <w:rFonts w:ascii="Arial" w:hAnsi="Arial" w:cs="Arial"/>
          <w:sz w:val="24"/>
          <w:szCs w:val="24"/>
          <w:lang w:val="en-US"/>
        </w:rPr>
        <w:t>which</w:t>
      </w:r>
      <w:r w:rsidR="00D628CB" w:rsidRPr="00A0237B">
        <w:rPr>
          <w:rFonts w:ascii="Arial" w:hAnsi="Arial" w:cs="Arial"/>
          <w:sz w:val="24"/>
          <w:szCs w:val="24"/>
          <w:lang w:val="en-US"/>
        </w:rPr>
        <w:t xml:space="preserve"> is indispensable for cell growth</w:t>
      </w:r>
      <w:r w:rsidR="00753B3C" w:rsidRPr="00A0237B">
        <w:rPr>
          <w:rFonts w:ascii="Arial" w:hAnsi="Arial" w:cs="Arial"/>
          <w:sz w:val="24"/>
          <w:szCs w:val="24"/>
          <w:lang w:val="en-US"/>
        </w:rPr>
        <w:t xml:space="preserve">. </w:t>
      </w:r>
      <w:r w:rsidR="00C62A09" w:rsidRPr="00A0237B">
        <w:rPr>
          <w:rFonts w:ascii="Arial" w:hAnsi="Arial" w:cs="Arial"/>
          <w:sz w:val="24"/>
          <w:szCs w:val="24"/>
          <w:lang w:val="en-US"/>
        </w:rPr>
        <w:t>The n</w:t>
      </w:r>
      <w:r w:rsidR="00753B3C" w:rsidRPr="00A0237B">
        <w:rPr>
          <w:rFonts w:ascii="Arial" w:hAnsi="Arial" w:cs="Arial"/>
          <w:sz w:val="24"/>
          <w:szCs w:val="24"/>
          <w:lang w:val="en-US"/>
        </w:rPr>
        <w:t>on-essential role of Spt4 in</w:t>
      </w:r>
      <w:r w:rsidR="00C62A09" w:rsidRPr="00A0237B">
        <w:rPr>
          <w:rFonts w:ascii="Arial" w:hAnsi="Arial" w:cs="Arial"/>
          <w:sz w:val="24"/>
          <w:szCs w:val="24"/>
          <w:lang w:val="en-US"/>
        </w:rPr>
        <w:t xml:space="preserve"> the</w:t>
      </w:r>
      <w:r w:rsidR="00753B3C" w:rsidRPr="00A0237B">
        <w:rPr>
          <w:rFonts w:ascii="Arial" w:hAnsi="Arial" w:cs="Arial"/>
          <w:sz w:val="24"/>
          <w:szCs w:val="24"/>
          <w:lang w:val="en-US"/>
        </w:rPr>
        <w:t xml:space="preserve"> vegetative </w:t>
      </w:r>
      <w:r w:rsidR="00D628CB" w:rsidRPr="00A0237B">
        <w:rPr>
          <w:rFonts w:ascii="Arial" w:hAnsi="Arial" w:cs="Arial"/>
          <w:sz w:val="24"/>
          <w:szCs w:val="24"/>
          <w:lang w:val="en-US"/>
        </w:rPr>
        <w:t>cycle</w:t>
      </w:r>
      <w:r w:rsidR="00753B3C" w:rsidRPr="00A0237B">
        <w:rPr>
          <w:rFonts w:ascii="Arial" w:hAnsi="Arial" w:cs="Arial"/>
          <w:sz w:val="24"/>
          <w:szCs w:val="24"/>
          <w:lang w:val="en-US"/>
        </w:rPr>
        <w:t xml:space="preserve"> is </w:t>
      </w:r>
      <w:r w:rsidR="00753B3C" w:rsidRPr="00A0237B">
        <w:rPr>
          <w:rFonts w:ascii="Arial" w:hAnsi="Arial" w:cs="Arial"/>
          <w:sz w:val="24"/>
          <w:szCs w:val="24"/>
          <w:lang w:val="en-US"/>
        </w:rPr>
        <w:lastRenderedPageBreak/>
        <w:t xml:space="preserve">consistent with </w:t>
      </w:r>
      <w:r w:rsidR="00C62A09" w:rsidRPr="00A0237B">
        <w:rPr>
          <w:rFonts w:ascii="Arial" w:hAnsi="Arial" w:cs="Arial"/>
          <w:sz w:val="24"/>
          <w:szCs w:val="24"/>
          <w:lang w:val="en-US"/>
        </w:rPr>
        <w:t xml:space="preserve">the </w:t>
      </w:r>
      <w:r w:rsidR="00753B3C" w:rsidRPr="00A0237B">
        <w:rPr>
          <w:rFonts w:ascii="Arial" w:hAnsi="Arial" w:cs="Arial"/>
          <w:sz w:val="24"/>
          <w:szCs w:val="24"/>
          <w:lang w:val="en-US"/>
        </w:rPr>
        <w:t xml:space="preserve">results from </w:t>
      </w:r>
      <w:r w:rsidR="009C65EE" w:rsidRPr="00A0237B">
        <w:rPr>
          <w:rFonts w:ascii="Arial" w:hAnsi="Arial" w:cs="Arial"/>
          <w:i/>
          <w:sz w:val="24"/>
          <w:szCs w:val="24"/>
          <w:lang w:val="en-US"/>
        </w:rPr>
        <w:t>Saccharomyces cerevisiae</w:t>
      </w:r>
      <w:r w:rsidR="009C65EE" w:rsidRPr="00A0237B">
        <w:rPr>
          <w:rFonts w:ascii="Arial" w:hAnsi="Arial" w:cs="Arial"/>
          <w:sz w:val="24"/>
          <w:szCs w:val="24"/>
          <w:lang w:val="en-US"/>
        </w:rPr>
        <w:t xml:space="preserve"> mutants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a27k2i3gi8g","properties":{"formattedCitation":"(11)","plainCitation":"(11)","noteIndex":0},"citationItems":[{"id":2361,"uris":["http://zotero.org/groups/74655/items/26QX6V8U"],"uri":["http://zotero.org/groups/74655/items/26QX6V8U"],"itemData":{"id":2361,"type":"article-journal","container-title":"Mol. Gen. Genet.","issue":"3","page":"449–459","title":"Molecular and genetic characterization of SPT4, a gene important for transcription initiation in Saccharomyces cerevisiae","volume":"237","author":[{"family":"Malone","given":"E. A."},{"family":"Fassler","given":"J. S."},{"family":"Winston","given":"F."}],"issued":{"date-parts":[["1993",3]]}},"locator":"4"}],"schema":"https://github.com/citation-style-language/schema/raw/master/csl-citation.json"} </w:instrText>
      </w:r>
      <w:r w:rsidR="000010F9" w:rsidRPr="00015D53">
        <w:rPr>
          <w:rFonts w:ascii="Arial" w:hAnsi="Arial" w:cs="Arial"/>
          <w:sz w:val="24"/>
          <w:szCs w:val="24"/>
          <w:lang w:val="en-US"/>
        </w:rPr>
        <w:fldChar w:fldCharType="separate"/>
      </w:r>
      <w:r w:rsidR="0053503A" w:rsidRPr="00A0237B">
        <w:rPr>
          <w:rFonts w:ascii="Arial" w:hAnsi="Arial" w:cs="Arial"/>
          <w:sz w:val="24"/>
          <w:lang w:val="en-US"/>
        </w:rPr>
        <w:t>(11)</w:t>
      </w:r>
      <w:r w:rsidR="000010F9" w:rsidRPr="00015D53">
        <w:rPr>
          <w:rFonts w:ascii="Arial" w:hAnsi="Arial" w:cs="Arial"/>
          <w:sz w:val="24"/>
          <w:szCs w:val="24"/>
          <w:lang w:val="en-US"/>
        </w:rPr>
        <w:fldChar w:fldCharType="end"/>
      </w:r>
      <w:r w:rsidR="00753B3C" w:rsidRPr="00A0237B">
        <w:rPr>
          <w:rFonts w:ascii="Arial" w:hAnsi="Arial" w:cs="Arial"/>
          <w:sz w:val="24"/>
          <w:szCs w:val="24"/>
          <w:lang w:val="en-US"/>
        </w:rPr>
        <w:t>.</w:t>
      </w:r>
      <w:r w:rsidR="009B17E0" w:rsidRPr="00A0237B">
        <w:rPr>
          <w:rFonts w:ascii="Arial" w:hAnsi="Arial" w:cs="Arial"/>
          <w:sz w:val="24"/>
          <w:szCs w:val="24"/>
          <w:lang w:val="en-US"/>
        </w:rPr>
        <w:t xml:space="preserve"> The situation gets complicated during </w:t>
      </w:r>
      <w:r w:rsidR="00C62A09" w:rsidRPr="00A0237B">
        <w:rPr>
          <w:rFonts w:ascii="Arial" w:hAnsi="Arial" w:cs="Arial"/>
          <w:sz w:val="24"/>
          <w:szCs w:val="24"/>
          <w:lang w:val="en-US"/>
        </w:rPr>
        <w:t xml:space="preserve">the </w:t>
      </w:r>
      <w:r w:rsidR="009B17E0" w:rsidRPr="00A0237B">
        <w:rPr>
          <w:rFonts w:ascii="Arial" w:hAnsi="Arial" w:cs="Arial"/>
          <w:sz w:val="24"/>
          <w:szCs w:val="24"/>
          <w:lang w:val="en-US"/>
        </w:rPr>
        <w:t xml:space="preserve">sexual process, when </w:t>
      </w:r>
      <w:r w:rsidR="00C62A09" w:rsidRPr="00A0237B">
        <w:rPr>
          <w:rFonts w:ascii="Arial" w:hAnsi="Arial" w:cs="Arial"/>
          <w:sz w:val="24"/>
          <w:szCs w:val="24"/>
          <w:lang w:val="en-US"/>
        </w:rPr>
        <w:t xml:space="preserve">the </w:t>
      </w:r>
      <w:r w:rsidR="009B17E0" w:rsidRPr="00A0237B">
        <w:rPr>
          <w:rFonts w:ascii="Arial" w:hAnsi="Arial" w:cs="Arial"/>
          <w:sz w:val="24"/>
          <w:szCs w:val="24"/>
          <w:lang w:val="en-US"/>
        </w:rPr>
        <w:t xml:space="preserve">germline genome is massively expressed during meiosis. According to our protein localization data, mass spectrometry analysis and silencing experiments not only Spt4mA/B but also Spt4vA, in cooperation with Spt5m, </w:t>
      </w:r>
      <w:r w:rsidR="00C62A09" w:rsidRPr="00A0237B">
        <w:rPr>
          <w:rFonts w:ascii="Arial" w:hAnsi="Arial" w:cs="Arial"/>
          <w:sz w:val="24"/>
          <w:szCs w:val="24"/>
          <w:lang w:val="en-US"/>
        </w:rPr>
        <w:t>are</w:t>
      </w:r>
      <w:r w:rsidR="009B17E0" w:rsidRPr="00A0237B">
        <w:rPr>
          <w:rFonts w:ascii="Arial" w:hAnsi="Arial" w:cs="Arial"/>
          <w:sz w:val="24"/>
          <w:szCs w:val="24"/>
          <w:lang w:val="en-US"/>
        </w:rPr>
        <w:t xml:space="preserve"> responsible for RNA synthesis from </w:t>
      </w:r>
      <w:r w:rsidR="00C62A09" w:rsidRPr="00A0237B">
        <w:rPr>
          <w:rFonts w:ascii="Arial" w:hAnsi="Arial" w:cs="Arial"/>
          <w:sz w:val="24"/>
          <w:szCs w:val="24"/>
          <w:lang w:val="en-US"/>
        </w:rPr>
        <w:t xml:space="preserve">the </w:t>
      </w:r>
      <w:r w:rsidR="009B17E0" w:rsidRPr="00A0237B">
        <w:rPr>
          <w:rFonts w:ascii="Arial" w:hAnsi="Arial" w:cs="Arial"/>
          <w:sz w:val="24"/>
          <w:szCs w:val="24"/>
          <w:lang w:val="en-US"/>
        </w:rPr>
        <w:t>germline MIC</w:t>
      </w:r>
      <w:r w:rsidR="00C916C5" w:rsidRPr="00A0237B">
        <w:rPr>
          <w:rFonts w:ascii="Arial" w:hAnsi="Arial" w:cs="Arial"/>
          <w:sz w:val="24"/>
          <w:szCs w:val="24"/>
          <w:lang w:val="en-US"/>
        </w:rPr>
        <w:t xml:space="preserve"> and </w:t>
      </w:r>
      <w:r w:rsidR="00C62A09" w:rsidRPr="00A0237B">
        <w:rPr>
          <w:rFonts w:ascii="Arial" w:hAnsi="Arial" w:cs="Arial"/>
          <w:sz w:val="24"/>
          <w:szCs w:val="24"/>
          <w:lang w:val="en-US"/>
        </w:rPr>
        <w:t>are</w:t>
      </w:r>
      <w:r w:rsidR="00C916C5" w:rsidRPr="00A0237B">
        <w:rPr>
          <w:rFonts w:ascii="Arial" w:hAnsi="Arial" w:cs="Arial"/>
          <w:sz w:val="24"/>
          <w:szCs w:val="24"/>
          <w:lang w:val="en-US"/>
        </w:rPr>
        <w:t xml:space="preserve"> essential during </w:t>
      </w:r>
      <w:r w:rsidR="00C62A09" w:rsidRPr="00A0237B">
        <w:rPr>
          <w:rFonts w:ascii="Arial" w:hAnsi="Arial" w:cs="Arial"/>
          <w:sz w:val="24"/>
          <w:szCs w:val="24"/>
          <w:lang w:val="en-US"/>
        </w:rPr>
        <w:t xml:space="preserve">the </w:t>
      </w:r>
      <w:r w:rsidR="00C916C5" w:rsidRPr="00A0237B">
        <w:rPr>
          <w:rFonts w:ascii="Arial" w:hAnsi="Arial" w:cs="Arial"/>
          <w:sz w:val="24"/>
          <w:szCs w:val="24"/>
          <w:lang w:val="en-US"/>
        </w:rPr>
        <w:t>sexual cycle</w:t>
      </w:r>
      <w:r w:rsidR="009B17E0" w:rsidRPr="00A0237B">
        <w:rPr>
          <w:rFonts w:ascii="Arial" w:hAnsi="Arial" w:cs="Arial"/>
          <w:sz w:val="24"/>
          <w:szCs w:val="24"/>
          <w:lang w:val="en-US"/>
        </w:rPr>
        <w:t xml:space="preserve">. </w:t>
      </w:r>
      <w:r w:rsidR="00C916C5" w:rsidRPr="00A0237B">
        <w:rPr>
          <w:rFonts w:ascii="Arial" w:hAnsi="Arial" w:cs="Arial"/>
          <w:sz w:val="24"/>
          <w:szCs w:val="24"/>
          <w:lang w:val="en-US"/>
        </w:rPr>
        <w:t>These observation</w:t>
      </w:r>
      <w:r w:rsidR="00C62A09" w:rsidRPr="00A0237B">
        <w:rPr>
          <w:rFonts w:ascii="Arial" w:hAnsi="Arial" w:cs="Arial"/>
          <w:sz w:val="24"/>
          <w:szCs w:val="24"/>
          <w:lang w:val="en-US"/>
        </w:rPr>
        <w:t>s</w:t>
      </w:r>
      <w:r w:rsidR="00C916C5" w:rsidRPr="00A0237B">
        <w:rPr>
          <w:rFonts w:ascii="Arial" w:hAnsi="Arial" w:cs="Arial"/>
          <w:sz w:val="24"/>
          <w:szCs w:val="24"/>
          <w:lang w:val="en-US"/>
        </w:rPr>
        <w:t xml:space="preserve"> are consistent with murine studies where </w:t>
      </w:r>
      <w:r w:rsidR="00C62A09" w:rsidRPr="00A0237B">
        <w:rPr>
          <w:rFonts w:ascii="Arial" w:hAnsi="Arial" w:cs="Arial"/>
          <w:sz w:val="24"/>
          <w:szCs w:val="24"/>
          <w:lang w:val="en-US"/>
        </w:rPr>
        <w:t xml:space="preserve">a </w:t>
      </w:r>
      <w:r w:rsidR="00C916C5" w:rsidRPr="00A0237B">
        <w:rPr>
          <w:rFonts w:ascii="Arial" w:hAnsi="Arial" w:cs="Arial"/>
          <w:sz w:val="24"/>
          <w:szCs w:val="24"/>
          <w:lang w:val="en-US"/>
        </w:rPr>
        <w:t xml:space="preserve">double knockdown of </w:t>
      </w:r>
      <w:r w:rsidR="00C62A09" w:rsidRPr="00A0237B">
        <w:rPr>
          <w:rFonts w:ascii="Arial" w:hAnsi="Arial" w:cs="Arial"/>
          <w:sz w:val="24"/>
          <w:szCs w:val="24"/>
          <w:lang w:val="en-US"/>
        </w:rPr>
        <w:t xml:space="preserve">the </w:t>
      </w:r>
      <w:r w:rsidR="00C916C5" w:rsidRPr="00A0237B">
        <w:rPr>
          <w:rFonts w:ascii="Arial" w:hAnsi="Arial" w:cs="Arial"/>
          <w:i/>
          <w:sz w:val="24"/>
          <w:szCs w:val="24"/>
          <w:lang w:val="en-US"/>
        </w:rPr>
        <w:t>SPT4</w:t>
      </w:r>
      <w:r w:rsidR="00C916C5" w:rsidRPr="00A0237B">
        <w:rPr>
          <w:rFonts w:ascii="Arial" w:hAnsi="Arial" w:cs="Arial"/>
          <w:sz w:val="24"/>
          <w:szCs w:val="24"/>
          <w:lang w:val="en-US"/>
        </w:rPr>
        <w:t xml:space="preserve"> ortholog SUPT4h led to the death of mice embryos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a1e6lhoqm35","properties":{"formattedCitation":"(22)","plainCitation":"(22)","noteIndex":0},"citationItems":[{"id":2304,"uris":["http://zotero.org/groups/74655/items/IEWRWAHK"],"uri":["http://zotero.org/groups/74655/items/IEWRWAHK"],"itemData":{"id":2304,"type":"article-journal","container-title":"PLoS Genet.","issue":"3","page":"e1005043","title":"Effects on murine behavior and lifespan of selectively decreasing expression of mutant huntingtin allele by supt4h knockdown","volume":"11","author":[{"family":"Cheng","given":"H. M."},{"family":"Chern","given":"Y."},{"family":"Chen","given":"I. H."},{"family":"Liu","given":"C. R."},{"family":"Li","given":"S. H."},{"family":"Chun","given":"S. J."},{"family":"Rigo","given":"F."},{"family":"Bennett","given":"C. F."},{"family":"Deng","given":"N."},{"family":"Feng","given":"Y."},{"family":"Lin","given":"C. S."},{"family":"Yan","given":"Y. T."},{"family":"Cohen","given":"S. N."},{"family":"Cheng","given":"T. H."}],"issued":{"date-parts":[["2015",3]]}}}],"schema":"https://github.com/citation-style-language/schema/raw/master/csl-citation.json"} </w:instrText>
      </w:r>
      <w:r w:rsidR="000010F9" w:rsidRPr="00015D53">
        <w:rPr>
          <w:rFonts w:ascii="Arial" w:hAnsi="Arial" w:cs="Arial"/>
          <w:sz w:val="24"/>
          <w:szCs w:val="24"/>
          <w:lang w:val="en-US"/>
        </w:rPr>
        <w:fldChar w:fldCharType="separate"/>
      </w:r>
      <w:r w:rsidR="0053503A" w:rsidRPr="00A0237B">
        <w:rPr>
          <w:rFonts w:ascii="Arial" w:hAnsi="Arial" w:cs="Arial"/>
          <w:sz w:val="24"/>
          <w:lang w:val="en-US"/>
        </w:rPr>
        <w:t>(22)</w:t>
      </w:r>
      <w:r w:rsidR="000010F9" w:rsidRPr="00015D53">
        <w:rPr>
          <w:rFonts w:ascii="Arial" w:hAnsi="Arial" w:cs="Arial"/>
          <w:sz w:val="24"/>
          <w:szCs w:val="24"/>
          <w:lang w:val="en-US"/>
        </w:rPr>
        <w:fldChar w:fldCharType="end"/>
      </w:r>
      <w:r w:rsidR="00C916C5" w:rsidRPr="00A0237B">
        <w:rPr>
          <w:rFonts w:ascii="Arial" w:hAnsi="Arial" w:cs="Arial"/>
          <w:sz w:val="24"/>
          <w:szCs w:val="24"/>
          <w:lang w:val="en-US"/>
        </w:rPr>
        <w:t xml:space="preserve">. </w:t>
      </w:r>
      <w:r w:rsidR="003E15A8" w:rsidRPr="00A0237B">
        <w:rPr>
          <w:rFonts w:ascii="Arial" w:hAnsi="Arial" w:cs="Arial"/>
          <w:sz w:val="24"/>
          <w:szCs w:val="24"/>
          <w:lang w:val="en-US"/>
        </w:rPr>
        <w:t xml:space="preserve">However, in </w:t>
      </w:r>
      <w:r w:rsidR="00C62A09" w:rsidRPr="00A0237B">
        <w:rPr>
          <w:rFonts w:ascii="Arial" w:hAnsi="Arial" w:cs="Arial"/>
          <w:sz w:val="24"/>
          <w:szCs w:val="24"/>
          <w:lang w:val="en-US"/>
        </w:rPr>
        <w:t>a</w:t>
      </w:r>
      <w:r w:rsidR="003E15A8" w:rsidRPr="00A0237B">
        <w:rPr>
          <w:rFonts w:ascii="Arial" w:hAnsi="Arial" w:cs="Arial"/>
          <w:sz w:val="24"/>
          <w:szCs w:val="24"/>
          <w:lang w:val="en-US"/>
        </w:rPr>
        <w:t xml:space="preserve"> pulldown of proteins interacting with tagged Spt5m, even though </w:t>
      </w:r>
      <w:r w:rsidR="0069665D" w:rsidRPr="00A0237B">
        <w:rPr>
          <w:rFonts w:ascii="Arial" w:hAnsi="Arial" w:cs="Arial"/>
          <w:sz w:val="24"/>
          <w:szCs w:val="24"/>
          <w:lang w:val="en-US"/>
        </w:rPr>
        <w:t xml:space="preserve">peptides characteristic for both </w:t>
      </w:r>
      <w:r w:rsidR="00C62A09" w:rsidRPr="00A0237B">
        <w:rPr>
          <w:rFonts w:ascii="Arial" w:hAnsi="Arial" w:cs="Arial"/>
          <w:sz w:val="24"/>
          <w:szCs w:val="24"/>
          <w:lang w:val="en-US"/>
        </w:rPr>
        <w:t xml:space="preserve">the </w:t>
      </w:r>
      <w:r w:rsidR="0069665D" w:rsidRPr="00A0237B">
        <w:rPr>
          <w:rFonts w:ascii="Arial" w:hAnsi="Arial" w:cs="Arial"/>
          <w:sz w:val="24"/>
          <w:szCs w:val="24"/>
          <w:lang w:val="en-US"/>
        </w:rPr>
        <w:t xml:space="preserve">vegetative and meiotic Spt4 protein were detected, we observed </w:t>
      </w:r>
      <w:r w:rsidR="003E15A8" w:rsidRPr="00A0237B">
        <w:rPr>
          <w:rFonts w:ascii="Arial" w:hAnsi="Arial" w:cs="Arial"/>
          <w:sz w:val="24"/>
          <w:szCs w:val="24"/>
          <w:lang w:val="en-US"/>
        </w:rPr>
        <w:t xml:space="preserve">potential preferential binding of Spt4mA/B over Spt4vA. </w:t>
      </w:r>
      <w:r w:rsidR="0069665D" w:rsidRPr="00A0237B">
        <w:rPr>
          <w:rFonts w:ascii="Arial" w:hAnsi="Arial" w:cs="Arial"/>
          <w:sz w:val="24"/>
          <w:szCs w:val="24"/>
          <w:lang w:val="en-US"/>
        </w:rPr>
        <w:t>W</w:t>
      </w:r>
      <w:r w:rsidR="003E15A8" w:rsidRPr="00A0237B">
        <w:rPr>
          <w:rFonts w:ascii="Arial" w:hAnsi="Arial" w:cs="Arial"/>
          <w:sz w:val="24"/>
          <w:szCs w:val="24"/>
          <w:lang w:val="en-US"/>
        </w:rPr>
        <w:t>e conclude</w:t>
      </w:r>
      <w:r w:rsidR="0069665D" w:rsidRPr="00A0237B">
        <w:rPr>
          <w:rFonts w:ascii="Arial" w:hAnsi="Arial" w:cs="Arial"/>
          <w:sz w:val="24"/>
          <w:szCs w:val="24"/>
          <w:lang w:val="en-US"/>
        </w:rPr>
        <w:t xml:space="preserve"> therefore</w:t>
      </w:r>
      <w:r w:rsidR="003E15A8" w:rsidRPr="00A0237B">
        <w:rPr>
          <w:rFonts w:ascii="Arial" w:hAnsi="Arial" w:cs="Arial"/>
          <w:sz w:val="24"/>
          <w:szCs w:val="24"/>
          <w:lang w:val="en-US"/>
        </w:rPr>
        <w:t xml:space="preserve"> that despite </w:t>
      </w:r>
      <w:r w:rsidR="00C62A09" w:rsidRPr="00A0237B">
        <w:rPr>
          <w:rFonts w:ascii="Arial" w:hAnsi="Arial" w:cs="Arial"/>
          <w:sz w:val="24"/>
          <w:szCs w:val="24"/>
          <w:lang w:val="en-US"/>
        </w:rPr>
        <w:t xml:space="preserve">the </w:t>
      </w:r>
      <w:r w:rsidR="003E15A8" w:rsidRPr="00A0237B">
        <w:rPr>
          <w:rFonts w:ascii="Arial" w:hAnsi="Arial" w:cs="Arial"/>
          <w:sz w:val="24"/>
          <w:szCs w:val="24"/>
          <w:lang w:val="en-US"/>
        </w:rPr>
        <w:t xml:space="preserve">redundancy among Spt4 homologs, Spt5m preferentially binds </w:t>
      </w:r>
      <w:r w:rsidR="00C62A09" w:rsidRPr="00A0237B">
        <w:rPr>
          <w:rFonts w:ascii="Arial" w:hAnsi="Arial" w:cs="Arial"/>
          <w:sz w:val="24"/>
          <w:szCs w:val="24"/>
          <w:lang w:val="en-US"/>
        </w:rPr>
        <w:t xml:space="preserve">the </w:t>
      </w:r>
      <w:r w:rsidR="0069665D" w:rsidRPr="00A0237B">
        <w:rPr>
          <w:rFonts w:ascii="Arial" w:hAnsi="Arial" w:cs="Arial"/>
          <w:sz w:val="24"/>
          <w:szCs w:val="24"/>
          <w:lang w:val="en-US"/>
        </w:rPr>
        <w:t>meiotic version</w:t>
      </w:r>
      <w:r w:rsidR="00C62A09" w:rsidRPr="00A0237B">
        <w:rPr>
          <w:rFonts w:ascii="Arial" w:hAnsi="Arial" w:cs="Arial"/>
          <w:sz w:val="24"/>
          <w:szCs w:val="24"/>
          <w:lang w:val="en-US"/>
        </w:rPr>
        <w:t xml:space="preserve"> of Spt4</w:t>
      </w:r>
      <w:r w:rsidR="003E15A8" w:rsidRPr="00A0237B">
        <w:rPr>
          <w:rFonts w:ascii="Arial" w:hAnsi="Arial" w:cs="Arial"/>
          <w:sz w:val="24"/>
          <w:szCs w:val="24"/>
          <w:lang w:val="en-US"/>
        </w:rPr>
        <w:t xml:space="preserve">. </w:t>
      </w:r>
      <w:r w:rsidR="009B17E0" w:rsidRPr="00A0237B">
        <w:rPr>
          <w:rFonts w:ascii="Arial" w:hAnsi="Arial" w:cs="Arial"/>
          <w:sz w:val="24"/>
          <w:szCs w:val="24"/>
          <w:lang w:val="en-US"/>
        </w:rPr>
        <w:t>W</w:t>
      </w:r>
      <w:r w:rsidR="00C62A09" w:rsidRPr="00A0237B">
        <w:rPr>
          <w:rFonts w:ascii="Arial" w:hAnsi="Arial" w:cs="Arial"/>
          <w:sz w:val="24"/>
          <w:szCs w:val="24"/>
          <w:lang w:val="en-US"/>
        </w:rPr>
        <w:t>hat w</w:t>
      </w:r>
      <w:r w:rsidR="009B17E0" w:rsidRPr="00A0237B">
        <w:rPr>
          <w:rFonts w:ascii="Arial" w:hAnsi="Arial" w:cs="Arial"/>
          <w:sz w:val="24"/>
          <w:szCs w:val="24"/>
          <w:lang w:val="en-US"/>
        </w:rPr>
        <w:t xml:space="preserve">e are facing </w:t>
      </w:r>
      <w:r w:rsidR="00C62A09" w:rsidRPr="00A0237B">
        <w:rPr>
          <w:rFonts w:ascii="Arial" w:hAnsi="Arial" w:cs="Arial"/>
          <w:sz w:val="24"/>
          <w:szCs w:val="24"/>
          <w:lang w:val="en-US"/>
        </w:rPr>
        <w:t xml:space="preserve">here is </w:t>
      </w:r>
      <w:r w:rsidR="009B17E0" w:rsidRPr="00A0237B">
        <w:rPr>
          <w:rFonts w:ascii="Arial" w:hAnsi="Arial" w:cs="Arial"/>
          <w:sz w:val="24"/>
          <w:szCs w:val="24"/>
          <w:lang w:val="en-US"/>
        </w:rPr>
        <w:t xml:space="preserve">therefore </w:t>
      </w:r>
      <w:r w:rsidR="00C62A09" w:rsidRPr="00A0237B">
        <w:rPr>
          <w:rFonts w:ascii="Arial" w:hAnsi="Arial" w:cs="Arial"/>
          <w:sz w:val="24"/>
          <w:szCs w:val="24"/>
          <w:lang w:val="en-US"/>
        </w:rPr>
        <w:t xml:space="preserve">an </w:t>
      </w:r>
      <w:r w:rsidR="0069665D" w:rsidRPr="00A0237B">
        <w:rPr>
          <w:rFonts w:ascii="Arial" w:hAnsi="Arial" w:cs="Arial"/>
          <w:sz w:val="24"/>
          <w:szCs w:val="24"/>
          <w:lang w:val="en-US"/>
        </w:rPr>
        <w:t>overlapping</w:t>
      </w:r>
      <w:r w:rsidR="009B17E0" w:rsidRPr="00A0237B">
        <w:rPr>
          <w:rFonts w:ascii="Arial" w:hAnsi="Arial" w:cs="Arial"/>
          <w:sz w:val="24"/>
          <w:szCs w:val="24"/>
          <w:lang w:val="en-US"/>
        </w:rPr>
        <w:t xml:space="preserve"> </w:t>
      </w:r>
      <w:r w:rsidR="00C62A09" w:rsidRPr="00A0237B">
        <w:rPr>
          <w:rFonts w:ascii="Arial" w:hAnsi="Arial" w:cs="Arial"/>
          <w:sz w:val="24"/>
          <w:szCs w:val="24"/>
          <w:lang w:val="en-US"/>
        </w:rPr>
        <w:t xml:space="preserve">of </w:t>
      </w:r>
      <w:r w:rsidR="009B17E0" w:rsidRPr="00A0237B">
        <w:rPr>
          <w:rFonts w:ascii="Arial" w:hAnsi="Arial" w:cs="Arial"/>
          <w:sz w:val="24"/>
          <w:szCs w:val="24"/>
          <w:lang w:val="en-US"/>
        </w:rPr>
        <w:t>function</w:t>
      </w:r>
      <w:r w:rsidR="00C62A09" w:rsidRPr="00A0237B">
        <w:rPr>
          <w:rFonts w:ascii="Arial" w:hAnsi="Arial" w:cs="Arial"/>
          <w:sz w:val="24"/>
          <w:szCs w:val="24"/>
          <w:lang w:val="en-US"/>
        </w:rPr>
        <w:t>s between</w:t>
      </w:r>
      <w:r w:rsidR="009B17E0" w:rsidRPr="00A0237B">
        <w:rPr>
          <w:rFonts w:ascii="Arial" w:hAnsi="Arial" w:cs="Arial"/>
          <w:sz w:val="24"/>
          <w:szCs w:val="24"/>
          <w:lang w:val="en-US"/>
        </w:rPr>
        <w:t xml:space="preserve"> Spt4m and Sp</w:t>
      </w:r>
      <w:r w:rsidR="00C62A09" w:rsidRPr="00A0237B">
        <w:rPr>
          <w:rFonts w:ascii="Arial" w:hAnsi="Arial" w:cs="Arial"/>
          <w:sz w:val="24"/>
          <w:szCs w:val="24"/>
          <w:lang w:val="en-US"/>
        </w:rPr>
        <w:t>t</w:t>
      </w:r>
      <w:r w:rsidR="009B17E0" w:rsidRPr="00A0237B">
        <w:rPr>
          <w:rFonts w:ascii="Arial" w:hAnsi="Arial" w:cs="Arial"/>
          <w:sz w:val="24"/>
          <w:szCs w:val="24"/>
          <w:lang w:val="en-US"/>
        </w:rPr>
        <w:t xml:space="preserve">4v </w:t>
      </w:r>
      <w:r w:rsidR="00C62A09" w:rsidRPr="00A0237B">
        <w:rPr>
          <w:rFonts w:ascii="Arial" w:hAnsi="Arial" w:cs="Arial"/>
          <w:sz w:val="24"/>
          <w:szCs w:val="24"/>
          <w:lang w:val="en-US"/>
        </w:rPr>
        <w:t>which had</w:t>
      </w:r>
      <w:r w:rsidR="009C65EE" w:rsidRPr="00A0237B">
        <w:rPr>
          <w:rFonts w:ascii="Arial" w:hAnsi="Arial" w:cs="Arial"/>
          <w:sz w:val="24"/>
          <w:szCs w:val="24"/>
          <w:lang w:val="en-US"/>
        </w:rPr>
        <w:t xml:space="preserve"> not </w:t>
      </w:r>
      <w:r w:rsidR="00C62A09" w:rsidRPr="00A0237B">
        <w:rPr>
          <w:rFonts w:ascii="Arial" w:hAnsi="Arial" w:cs="Arial"/>
          <w:sz w:val="24"/>
          <w:szCs w:val="24"/>
          <w:lang w:val="en-US"/>
        </w:rPr>
        <w:t>gone</w:t>
      </w:r>
      <w:r w:rsidR="009C65EE" w:rsidRPr="00A0237B">
        <w:rPr>
          <w:rFonts w:ascii="Arial" w:hAnsi="Arial" w:cs="Arial"/>
          <w:sz w:val="24"/>
          <w:szCs w:val="24"/>
          <w:lang w:val="en-US"/>
        </w:rPr>
        <w:t xml:space="preserve"> through </w:t>
      </w:r>
      <w:r w:rsidR="00C62A09" w:rsidRPr="00A0237B">
        <w:rPr>
          <w:rFonts w:ascii="Arial" w:hAnsi="Arial" w:cs="Arial"/>
          <w:sz w:val="24"/>
          <w:szCs w:val="24"/>
          <w:lang w:val="en-US"/>
        </w:rPr>
        <w:t xml:space="preserve">a </w:t>
      </w:r>
      <w:r w:rsidR="009C65EE" w:rsidRPr="00A0237B">
        <w:rPr>
          <w:rFonts w:ascii="Arial" w:hAnsi="Arial" w:cs="Arial"/>
          <w:sz w:val="24"/>
          <w:szCs w:val="24"/>
          <w:lang w:val="en-US"/>
        </w:rPr>
        <w:t>complete neofunctionalization process</w:t>
      </w:r>
      <w:r w:rsidR="00D4456A" w:rsidRPr="00A0237B">
        <w:rPr>
          <w:rFonts w:ascii="Arial" w:hAnsi="Arial" w:cs="Arial"/>
          <w:sz w:val="24"/>
          <w:szCs w:val="24"/>
          <w:lang w:val="en-US"/>
        </w:rPr>
        <w:t xml:space="preserve"> </w:t>
      </w:r>
      <w:r w:rsidR="00C62A09" w:rsidRPr="00A0237B">
        <w:rPr>
          <w:rFonts w:ascii="Arial" w:hAnsi="Arial" w:cs="Arial"/>
          <w:sz w:val="24"/>
          <w:szCs w:val="24"/>
          <w:lang w:val="en-US"/>
        </w:rPr>
        <w:t xml:space="preserve">like </w:t>
      </w:r>
      <w:r w:rsidR="00D4456A" w:rsidRPr="00A0237B">
        <w:rPr>
          <w:rFonts w:ascii="Arial" w:hAnsi="Arial" w:cs="Arial"/>
          <w:sz w:val="24"/>
          <w:szCs w:val="24"/>
          <w:lang w:val="en-US"/>
        </w:rPr>
        <w:t>that observe</w:t>
      </w:r>
      <w:r w:rsidR="00C62A09" w:rsidRPr="00A0237B">
        <w:rPr>
          <w:rFonts w:ascii="Arial" w:hAnsi="Arial" w:cs="Arial"/>
          <w:sz w:val="24"/>
          <w:szCs w:val="24"/>
          <w:lang w:val="en-US"/>
        </w:rPr>
        <w:t>d</w:t>
      </w:r>
      <w:r w:rsidR="00D4456A" w:rsidRPr="00A0237B">
        <w:rPr>
          <w:rFonts w:ascii="Arial" w:hAnsi="Arial" w:cs="Arial"/>
          <w:sz w:val="24"/>
          <w:szCs w:val="24"/>
          <w:lang w:val="en-US"/>
        </w:rPr>
        <w:t xml:space="preserve"> for Spt5m and Spt5v</w:t>
      </w:r>
      <w:r w:rsidR="009C65EE" w:rsidRPr="00A0237B">
        <w:rPr>
          <w:rFonts w:ascii="Arial" w:hAnsi="Arial" w:cs="Arial"/>
          <w:sz w:val="24"/>
          <w:szCs w:val="24"/>
          <w:lang w:val="en-US"/>
        </w:rPr>
        <w:t xml:space="preserve">. </w:t>
      </w:r>
      <w:r w:rsidR="00C62A09" w:rsidRPr="00A0237B">
        <w:rPr>
          <w:rFonts w:ascii="Arial" w:hAnsi="Arial" w:cs="Arial"/>
          <w:sz w:val="24"/>
          <w:szCs w:val="24"/>
          <w:lang w:val="en-US"/>
        </w:rPr>
        <w:t>This</w:t>
      </w:r>
      <w:r w:rsidR="00594BE0" w:rsidRPr="00A0237B">
        <w:rPr>
          <w:rFonts w:ascii="Arial" w:hAnsi="Arial" w:cs="Arial"/>
          <w:sz w:val="24"/>
          <w:szCs w:val="24"/>
          <w:lang w:val="en-US"/>
        </w:rPr>
        <w:t xml:space="preserve"> resembles the situation in plants where </w:t>
      </w:r>
      <w:r w:rsidR="00613955" w:rsidRPr="00A0237B">
        <w:rPr>
          <w:rFonts w:ascii="Arial" w:hAnsi="Arial" w:cs="Arial"/>
          <w:sz w:val="24"/>
          <w:szCs w:val="24"/>
          <w:lang w:val="en-US"/>
        </w:rPr>
        <w:t>one SPT5</w:t>
      </w:r>
      <w:r w:rsidR="009D1117" w:rsidRPr="00A0237B">
        <w:rPr>
          <w:rFonts w:ascii="Arial" w:hAnsi="Arial" w:cs="Arial"/>
          <w:sz w:val="24"/>
          <w:szCs w:val="24"/>
          <w:lang w:val="en-US"/>
        </w:rPr>
        <w:t xml:space="preserve"> protein (encoded by two genes)</w:t>
      </w:r>
      <w:r w:rsidR="00613955" w:rsidRPr="00A0237B">
        <w:rPr>
          <w:rFonts w:ascii="Arial" w:hAnsi="Arial" w:cs="Arial"/>
          <w:sz w:val="24"/>
          <w:szCs w:val="24"/>
          <w:lang w:val="en-US"/>
        </w:rPr>
        <w:t xml:space="preserve"> </w:t>
      </w:r>
      <w:r w:rsidR="00602B7B" w:rsidRPr="00A0237B">
        <w:rPr>
          <w:rFonts w:ascii="Arial" w:hAnsi="Arial" w:cs="Arial"/>
          <w:sz w:val="24"/>
          <w:szCs w:val="24"/>
          <w:lang w:val="en-US"/>
        </w:rPr>
        <w:t xml:space="preserve">is part of </w:t>
      </w:r>
      <w:r w:rsidR="00C62A09" w:rsidRPr="00A0237B">
        <w:rPr>
          <w:rFonts w:ascii="Arial" w:hAnsi="Arial" w:cs="Arial"/>
          <w:sz w:val="24"/>
          <w:szCs w:val="24"/>
          <w:lang w:val="en-US"/>
        </w:rPr>
        <w:t xml:space="preserve">the </w:t>
      </w:r>
      <w:r w:rsidR="00602B7B" w:rsidRPr="00A0237B">
        <w:rPr>
          <w:rFonts w:ascii="Arial" w:hAnsi="Arial" w:cs="Arial"/>
          <w:sz w:val="24"/>
          <w:szCs w:val="24"/>
          <w:lang w:val="en-US"/>
        </w:rPr>
        <w:t>RNAPII elongation complex</w:t>
      </w:r>
      <w:r w:rsidR="00FD75C3" w:rsidRPr="00A0237B">
        <w:rPr>
          <w:rFonts w:ascii="Arial" w:hAnsi="Arial" w:cs="Arial"/>
          <w:sz w:val="24"/>
          <w:szCs w:val="24"/>
          <w:lang w:val="en-US"/>
        </w:rPr>
        <w:t xml:space="preserve"> while the other SPT5-like</w:t>
      </w:r>
      <w:r w:rsidR="00594BE0" w:rsidRPr="00A0237B">
        <w:rPr>
          <w:rFonts w:ascii="Arial" w:hAnsi="Arial" w:cs="Arial"/>
          <w:sz w:val="24"/>
          <w:szCs w:val="24"/>
          <w:lang w:val="en-US"/>
        </w:rPr>
        <w:t xml:space="preserve"> </w:t>
      </w:r>
      <w:r w:rsidR="00C62A09" w:rsidRPr="00A0237B">
        <w:rPr>
          <w:rFonts w:ascii="Arial" w:hAnsi="Arial" w:cs="Arial"/>
          <w:sz w:val="24"/>
          <w:szCs w:val="24"/>
          <w:lang w:val="en-US"/>
        </w:rPr>
        <w:t xml:space="preserve">protein </w:t>
      </w:r>
      <w:r w:rsidR="00594BE0" w:rsidRPr="00A0237B">
        <w:rPr>
          <w:rFonts w:ascii="Arial" w:hAnsi="Arial" w:cs="Arial"/>
          <w:sz w:val="24"/>
          <w:szCs w:val="24"/>
          <w:lang w:val="en-US"/>
        </w:rPr>
        <w:t>KTF1</w:t>
      </w:r>
      <w:r w:rsidR="00DB106C" w:rsidRPr="00A0237B">
        <w:rPr>
          <w:rFonts w:ascii="Arial" w:hAnsi="Arial" w:cs="Arial"/>
          <w:sz w:val="24"/>
          <w:szCs w:val="24"/>
          <w:lang w:val="en-US"/>
        </w:rPr>
        <w:t xml:space="preserve">/SPT5L </w:t>
      </w:r>
      <w:r w:rsidR="00602B7B" w:rsidRPr="00A0237B">
        <w:rPr>
          <w:rFonts w:ascii="Arial" w:hAnsi="Arial" w:cs="Arial"/>
          <w:sz w:val="24"/>
          <w:szCs w:val="24"/>
          <w:lang w:val="en-US"/>
        </w:rPr>
        <w:t>has a role</w:t>
      </w:r>
      <w:r w:rsidR="00FD75C3" w:rsidRPr="00A0237B">
        <w:rPr>
          <w:rFonts w:ascii="Arial" w:hAnsi="Arial" w:cs="Arial"/>
          <w:sz w:val="24"/>
          <w:szCs w:val="24"/>
          <w:lang w:val="en-US"/>
        </w:rPr>
        <w:t xml:space="preserve"> in </w:t>
      </w:r>
      <w:r w:rsidR="00602B7B" w:rsidRPr="00A0237B">
        <w:rPr>
          <w:rFonts w:ascii="Arial" w:hAnsi="Arial" w:cs="Arial"/>
          <w:sz w:val="24"/>
          <w:szCs w:val="24"/>
          <w:lang w:val="en-US"/>
        </w:rPr>
        <w:t>RNAPV-</w:t>
      </w:r>
      <w:r w:rsidR="00FD75C3" w:rsidRPr="00A0237B">
        <w:rPr>
          <w:rFonts w:ascii="Arial" w:hAnsi="Arial" w:cs="Arial"/>
          <w:sz w:val="24"/>
          <w:szCs w:val="24"/>
          <w:lang w:val="en-US"/>
        </w:rPr>
        <w:t xml:space="preserve">dependent gene silencing, but two </w:t>
      </w:r>
      <w:r w:rsidR="00594BE0" w:rsidRPr="00A0237B">
        <w:rPr>
          <w:rFonts w:ascii="Arial" w:hAnsi="Arial" w:cs="Arial"/>
          <w:sz w:val="24"/>
          <w:szCs w:val="24"/>
          <w:lang w:val="en-US"/>
        </w:rPr>
        <w:t>Spt4</w:t>
      </w:r>
      <w:r w:rsidR="00FD75C3" w:rsidRPr="00A0237B">
        <w:rPr>
          <w:rFonts w:ascii="Arial" w:hAnsi="Arial" w:cs="Arial"/>
          <w:sz w:val="24"/>
          <w:szCs w:val="24"/>
          <w:lang w:val="en-US"/>
        </w:rPr>
        <w:t xml:space="preserve"> proteins sharing ~88% amino acid sequence identity </w:t>
      </w:r>
      <w:r w:rsidR="00CF14E9" w:rsidRPr="00A0237B">
        <w:rPr>
          <w:rFonts w:ascii="Arial" w:hAnsi="Arial" w:cs="Arial"/>
          <w:sz w:val="24"/>
          <w:szCs w:val="24"/>
          <w:lang w:val="en-US"/>
        </w:rPr>
        <w:t>(</w:t>
      </w:r>
      <w:r w:rsidR="00FD75C3" w:rsidRPr="00A0237B">
        <w:rPr>
          <w:rFonts w:ascii="Arial" w:hAnsi="Arial" w:cs="Arial"/>
          <w:sz w:val="24"/>
          <w:szCs w:val="24"/>
          <w:lang w:val="en-US"/>
        </w:rPr>
        <w:t>SPT4-1 and SPT4-2</w:t>
      </w:r>
      <w:r w:rsidR="00CF14E9" w:rsidRPr="00A0237B">
        <w:rPr>
          <w:rFonts w:ascii="Arial" w:hAnsi="Arial" w:cs="Arial"/>
          <w:sz w:val="24"/>
          <w:szCs w:val="24"/>
          <w:lang w:val="en-US"/>
        </w:rPr>
        <w:t>)</w:t>
      </w:r>
      <w:r w:rsidR="00FD75C3" w:rsidRPr="00A0237B">
        <w:rPr>
          <w:rFonts w:ascii="Arial" w:hAnsi="Arial" w:cs="Arial"/>
          <w:sz w:val="24"/>
          <w:szCs w:val="24"/>
          <w:lang w:val="en-US"/>
        </w:rPr>
        <w:t xml:space="preserve"> are involved in both processes</w:t>
      </w:r>
      <w:r w:rsidR="00594BE0" w:rsidRPr="00A0237B">
        <w:rPr>
          <w:rFonts w:ascii="Arial" w:hAnsi="Arial" w:cs="Arial"/>
          <w:sz w:val="24"/>
          <w:szCs w:val="24"/>
          <w:lang w:val="en-US"/>
        </w:rPr>
        <w:t xml:space="preserve">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{"citationID":"D65odhg6","properties":{"formattedCitation":"(53, 54)","plainCitation":"(53, 54)","noteIndex":0},"citationItems":[{"id":1793,"uris":["http://zotero.org/groups/74655/items/CFK5IV4C"],"uri":["http://zotero.org/groups/74655/items/CFK5IV4C"],"itemData":{"id":1793,"type":"article-journal","abstract":"The Arabidopsis multidomain protein SPT5L/KTF1 (which has similarity to the transcript elongation factor SPT5) associates with RNA polymerase V (RNAPV) and is an accessory factor in RNA-directed DNA methylation. The zinc-finger protein SPT4 was found to interact with SPT5L (and SPT5) both in vivo and in vitro. Here, we show that plants depleted of SPT4 relative to wild type display reduced DNA methylation and the locus specificity is shared with SPT5L, suggesting a cooperation of SPT4 and SPT5L. Unlike observed for SPT5, no reduced protein level of SPT5L is determined in SPT4-deficient plants. These experiments demonstrate that in addition to the RNA polymerase II-associated SPT4/SPT5 that is generally conserved in eukaryotes, flowering plants have SPT4/SPT5L that is involved in RNAPV-mediated transcriptional silencing.","container-title":"FEBS Lett.","issue":"21","page":"3254–3257","title":"The zinc-finger protein SPT4 interacts with SPT5L/KTF1 and modulates transcriptional silencing in Arabidopsis","volume":"589","author":[{"family":"Kollen","given":"K."},{"family":"Dietz","given":"L."},{"family":"Bies-Etheve","given":"N."},{"family":"Lagrange","given":"T."},{"family":"Grasser","given":"M."},{"family":"Grasser","given":"K. D."}],"issued":{"date-parts":[["2015",10]]}}},{"id":89,"uris":["http://zotero.org/groups/74655/items/FTPH37IZ"],"uri":["http://zotero.org/groups/74655/items/FTPH37IZ"],"itemData":{"id":89,"type":"article-journal","abstract":"Eukaryotic genomes contain significant amounts of transposons and repetitive DNA elements, which, if transcribed, can be detrimental to the organism. Expression of these elements is suppressed by establishment of repressive chromatin modifications. In Arabidopsis thaliana, they are silenced by the siRNA-mediated transcriptional gene silencing pathway where long non-coding RNAs (lncRNAs) produced by RNA Polymerase V (Pol V) guide ARGONAUTE4 (AGO4) to chromatin and attract enzymes that establish repressive chromatin modifications. It is unknown how chromatin modifying enzymes are recruited to chromatin. We show through chromatin immunoprecipitation (ChIP) that SPT5L/KTF1, a silencing factor and a homolog of SPT5 elongation factors, binds chromatin at loci subject to transcriptional silencing. Chromatin binding of SPT5L/KTF1 occurs downstream of RNA Polymerase V, but independently from the presence of 24-nt siRNA. We also show that SPT5L/KTF1 and AGO4 are recruited to chromatin in parallel and independently of each other. As shown using methylation-sensitive restriction enzymes, binding of both AGO4 and SPT5L/KTF1 is required for DNA methylation and repressive histone modifications of several loci. We propose that the coordinate binding of SPT5L and AGO4 creates a platform for direct or indirect recruitment of chromatin modifying enzymes.","container-title":"PLoS Genet","DOI":"10.1371/journal.pgen.1002120","issue":"6","title":"Independent chromatin binding of ARGONAUTE4 and SPT5L/KTF1 mediates transcriptional gene silencing","URL":"http://www.hubmed.org/display.cgi?uids=21738482","volume":"7","author":[{"family":"Rowley","given":"M J"},{"family":"Avrutsky","given":"M I"},{"family":"Sifuentes","given":"C J"},{"family":"Pereira","given":"L"},{"family":"Wierzbicki","given":"A T"}],"issued":{"date-parts":[["2011",6]]}}}],"schema":"https://github.com/citation-style-language/schema/raw/master/csl-citation.json"}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(53, 54)</w:t>
      </w:r>
      <w:r w:rsidR="000010F9" w:rsidRPr="00015D53">
        <w:rPr>
          <w:rFonts w:ascii="Arial" w:hAnsi="Arial" w:cs="Arial"/>
          <w:sz w:val="24"/>
          <w:szCs w:val="24"/>
          <w:lang w:val="en-US"/>
        </w:rPr>
        <w:fldChar w:fldCharType="end"/>
      </w:r>
      <w:r w:rsidR="00594BE0" w:rsidRPr="00A0237B">
        <w:rPr>
          <w:rFonts w:ascii="Arial" w:hAnsi="Arial" w:cs="Arial"/>
          <w:sz w:val="24"/>
          <w:szCs w:val="24"/>
          <w:lang w:val="en-US"/>
        </w:rPr>
        <w:t>.</w:t>
      </w:r>
    </w:p>
    <w:p w14:paraId="1CC98A73" w14:textId="1326EC0D" w:rsidR="006D1820" w:rsidRPr="00A0237B" w:rsidRDefault="006D1820" w:rsidP="00EE686E">
      <w:pPr>
        <w:pStyle w:val="Standard"/>
        <w:spacing w:line="240" w:lineRule="auto"/>
        <w:ind w:firstLine="284"/>
        <w:jc w:val="both"/>
        <w:rPr>
          <w:rFonts w:ascii="Arial" w:hAnsi="Arial" w:cs="Arial"/>
          <w:sz w:val="24"/>
          <w:szCs w:val="24"/>
          <w:lang w:val="en-US"/>
        </w:rPr>
      </w:pPr>
      <w:r>
        <w:rPr>
          <w:rFonts w:ascii="Arial" w:hAnsi="Arial" w:cs="Arial"/>
          <w:sz w:val="24"/>
          <w:szCs w:val="24"/>
          <w:lang w:val="en-US"/>
        </w:rPr>
        <w:t xml:space="preserve">We noticed that </w:t>
      </w:r>
      <w:r w:rsidRPr="0094385E">
        <w:rPr>
          <w:rFonts w:ascii="Arial" w:hAnsi="Arial" w:cs="Arial"/>
          <w:i/>
          <w:sz w:val="24"/>
          <w:szCs w:val="24"/>
          <w:lang w:val="en-US"/>
        </w:rPr>
        <w:t>SPT4m</w:t>
      </w:r>
      <w:r>
        <w:rPr>
          <w:rFonts w:ascii="Arial" w:hAnsi="Arial" w:cs="Arial"/>
          <w:sz w:val="24"/>
          <w:szCs w:val="24"/>
          <w:lang w:val="en-US"/>
        </w:rPr>
        <w:t xml:space="preserve"> silencing leads to important lethality in postautogamous progeny,</w:t>
      </w:r>
      <w:r w:rsidRPr="00205929">
        <w:rPr>
          <w:rFonts w:ascii="Arial" w:hAnsi="Arial" w:cs="Arial"/>
          <w:sz w:val="24"/>
          <w:szCs w:val="24"/>
          <w:lang w:val="en-US"/>
        </w:rPr>
        <w:t xml:space="preserve"> while the level of scnRNAs and iesRNAs and DNA elimination are </w:t>
      </w:r>
      <w:r>
        <w:rPr>
          <w:rFonts w:ascii="Arial" w:hAnsi="Arial" w:cs="Arial"/>
          <w:sz w:val="24"/>
          <w:szCs w:val="24"/>
          <w:lang w:val="en-US"/>
        </w:rPr>
        <w:t>hardly</w:t>
      </w:r>
      <w:r w:rsidRPr="00205929">
        <w:rPr>
          <w:rFonts w:ascii="Arial" w:hAnsi="Arial" w:cs="Arial"/>
          <w:sz w:val="24"/>
          <w:szCs w:val="24"/>
          <w:lang w:val="en-US"/>
        </w:rPr>
        <w:t xml:space="preserve"> affected by </w:t>
      </w:r>
      <w:r w:rsidRPr="0094385E">
        <w:rPr>
          <w:rFonts w:ascii="Arial" w:hAnsi="Arial" w:cs="Arial"/>
          <w:i/>
          <w:sz w:val="24"/>
          <w:szCs w:val="24"/>
          <w:lang w:val="en-US"/>
        </w:rPr>
        <w:t>SPT4m</w:t>
      </w:r>
      <w:r w:rsidRPr="00205929">
        <w:rPr>
          <w:rFonts w:ascii="Arial" w:hAnsi="Arial" w:cs="Arial"/>
          <w:sz w:val="24"/>
          <w:szCs w:val="24"/>
          <w:lang w:val="en-US"/>
        </w:rPr>
        <w:t>-RNAi.</w:t>
      </w:r>
      <w:r>
        <w:rPr>
          <w:rFonts w:ascii="Arial" w:hAnsi="Arial" w:cs="Arial"/>
          <w:sz w:val="24"/>
          <w:szCs w:val="24"/>
          <w:lang w:val="en-US"/>
        </w:rPr>
        <w:t xml:space="preserve"> It is possible, that </w:t>
      </w:r>
      <w:r w:rsidR="00676907">
        <w:rPr>
          <w:rFonts w:ascii="Arial" w:hAnsi="Arial" w:cs="Arial"/>
          <w:sz w:val="24"/>
          <w:szCs w:val="24"/>
          <w:lang w:val="en-US"/>
        </w:rPr>
        <w:t xml:space="preserve">minor effect on genome rearrangements </w:t>
      </w:r>
      <w:r w:rsidR="00B331A9">
        <w:rPr>
          <w:rFonts w:ascii="Arial" w:hAnsi="Arial" w:cs="Arial"/>
          <w:sz w:val="24"/>
          <w:szCs w:val="24"/>
          <w:lang w:val="en-US"/>
        </w:rPr>
        <w:t>such as</w:t>
      </w:r>
      <w:r w:rsidR="00676907">
        <w:rPr>
          <w:rFonts w:ascii="Arial" w:hAnsi="Arial" w:cs="Arial"/>
          <w:sz w:val="24"/>
          <w:szCs w:val="24"/>
          <w:lang w:val="en-US"/>
        </w:rPr>
        <w:t xml:space="preserve"> </w:t>
      </w:r>
      <w:r>
        <w:rPr>
          <w:rFonts w:ascii="Arial" w:hAnsi="Arial" w:cs="Arial"/>
          <w:sz w:val="24"/>
          <w:szCs w:val="24"/>
          <w:lang w:val="en-US"/>
        </w:rPr>
        <w:t xml:space="preserve">retention of a </w:t>
      </w:r>
      <w:r w:rsidR="00676907">
        <w:rPr>
          <w:rFonts w:ascii="Arial" w:hAnsi="Arial" w:cs="Arial"/>
          <w:sz w:val="24"/>
          <w:szCs w:val="24"/>
          <w:lang w:val="en-US"/>
        </w:rPr>
        <w:t>few</w:t>
      </w:r>
      <w:r>
        <w:rPr>
          <w:rFonts w:ascii="Arial" w:hAnsi="Arial" w:cs="Arial"/>
          <w:sz w:val="24"/>
          <w:szCs w:val="24"/>
          <w:lang w:val="en-US"/>
        </w:rPr>
        <w:t xml:space="preserve"> IESs interrupting essential genes can lead to the cell death, but we cannot exclude the possibility that </w:t>
      </w:r>
      <w:r w:rsidRPr="00205929">
        <w:rPr>
          <w:rFonts w:ascii="Arial" w:hAnsi="Arial" w:cs="Arial"/>
          <w:sz w:val="24"/>
          <w:szCs w:val="24"/>
          <w:lang w:val="en-US"/>
        </w:rPr>
        <w:t>S</w:t>
      </w:r>
      <w:r>
        <w:rPr>
          <w:rFonts w:ascii="Arial" w:hAnsi="Arial" w:cs="Arial"/>
          <w:sz w:val="24"/>
          <w:szCs w:val="24"/>
          <w:lang w:val="en-US"/>
        </w:rPr>
        <w:t>pt</w:t>
      </w:r>
      <w:r w:rsidRPr="00205929">
        <w:rPr>
          <w:rFonts w:ascii="Arial" w:hAnsi="Arial" w:cs="Arial"/>
          <w:sz w:val="24"/>
          <w:szCs w:val="24"/>
          <w:lang w:val="en-US"/>
        </w:rPr>
        <w:t>4m</w:t>
      </w:r>
      <w:r>
        <w:rPr>
          <w:rFonts w:ascii="Arial" w:hAnsi="Arial" w:cs="Arial"/>
          <w:sz w:val="24"/>
          <w:szCs w:val="24"/>
          <w:lang w:val="en-US"/>
        </w:rPr>
        <w:t>A/B</w:t>
      </w:r>
      <w:r w:rsidRPr="00205929">
        <w:rPr>
          <w:rFonts w:ascii="Arial" w:hAnsi="Arial" w:cs="Arial"/>
          <w:sz w:val="24"/>
          <w:szCs w:val="24"/>
          <w:lang w:val="en-US"/>
        </w:rPr>
        <w:t xml:space="preserve"> has a role other than DNA elimination during sexual reproduction. </w:t>
      </w:r>
      <w:r>
        <w:rPr>
          <w:rFonts w:ascii="Arial" w:hAnsi="Arial" w:cs="Arial"/>
          <w:sz w:val="24"/>
          <w:szCs w:val="24"/>
          <w:lang w:val="en-US"/>
        </w:rPr>
        <w:t xml:space="preserve">Spt4 factor that </w:t>
      </w:r>
      <w:r w:rsidRPr="004A41E9">
        <w:rPr>
          <w:rFonts w:ascii="Arial" w:hAnsi="Arial" w:cs="Arial"/>
          <w:sz w:val="24"/>
          <w:szCs w:val="24"/>
          <w:lang w:val="en-US"/>
        </w:rPr>
        <w:t>co-localiz</w:t>
      </w:r>
      <w:r>
        <w:rPr>
          <w:rFonts w:ascii="Arial" w:hAnsi="Arial" w:cs="Arial"/>
          <w:sz w:val="24"/>
          <w:szCs w:val="24"/>
          <w:lang w:val="en-US"/>
        </w:rPr>
        <w:t>e</w:t>
      </w:r>
      <w:r w:rsidRPr="004A41E9">
        <w:rPr>
          <w:rFonts w:ascii="Arial" w:hAnsi="Arial" w:cs="Arial"/>
          <w:sz w:val="24"/>
          <w:szCs w:val="24"/>
          <w:lang w:val="en-US"/>
        </w:rPr>
        <w:t xml:space="preserve"> with </w:t>
      </w:r>
      <w:r>
        <w:rPr>
          <w:rFonts w:ascii="Arial" w:hAnsi="Arial" w:cs="Arial"/>
          <w:sz w:val="24"/>
          <w:szCs w:val="24"/>
          <w:lang w:val="en-US"/>
        </w:rPr>
        <w:t xml:space="preserve">a </w:t>
      </w:r>
      <w:r w:rsidRPr="004A41E9">
        <w:rPr>
          <w:rFonts w:ascii="Arial" w:hAnsi="Arial" w:cs="Arial"/>
          <w:sz w:val="24"/>
          <w:szCs w:val="24"/>
          <w:lang w:val="en-US"/>
        </w:rPr>
        <w:t>subset of kinetochore proteins</w:t>
      </w:r>
      <w:r>
        <w:rPr>
          <w:rFonts w:ascii="Arial" w:hAnsi="Arial" w:cs="Arial"/>
          <w:sz w:val="24"/>
          <w:szCs w:val="24"/>
          <w:lang w:val="en-US"/>
        </w:rPr>
        <w:t xml:space="preserve">, takes part in </w:t>
      </w:r>
      <w:r w:rsidRPr="004A41E9">
        <w:rPr>
          <w:rFonts w:ascii="Arial" w:hAnsi="Arial" w:cs="Arial"/>
          <w:sz w:val="24"/>
          <w:szCs w:val="24"/>
          <w:lang w:val="en-US"/>
        </w:rPr>
        <w:t xml:space="preserve">assembly of centromere heterochromatin </w:t>
      </w:r>
      <w:r>
        <w:rPr>
          <w:rFonts w:ascii="Arial" w:hAnsi="Arial" w:cs="Arial"/>
          <w:sz w:val="24"/>
          <w:szCs w:val="24"/>
          <w:lang w:val="en-US"/>
        </w:rPr>
        <w:t>and</w:t>
      </w:r>
      <w:r w:rsidRPr="004A41E9">
        <w:rPr>
          <w:rFonts w:ascii="Arial" w:hAnsi="Arial" w:cs="Arial"/>
          <w:sz w:val="24"/>
          <w:szCs w:val="24"/>
          <w:lang w:val="en-US"/>
        </w:rPr>
        <w:t xml:space="preserve"> chromosome </w:t>
      </w:r>
      <w:r>
        <w:rPr>
          <w:rFonts w:ascii="Arial" w:hAnsi="Arial" w:cs="Arial"/>
          <w:sz w:val="24"/>
          <w:szCs w:val="24"/>
          <w:lang w:val="en-US"/>
        </w:rPr>
        <w:t>segregation</w:t>
      </w:r>
      <w:r w:rsidRPr="004A41E9">
        <w:rPr>
          <w:rFonts w:ascii="Arial" w:hAnsi="Arial" w:cs="Arial"/>
          <w:sz w:val="24"/>
          <w:szCs w:val="24"/>
          <w:lang w:val="en-US"/>
        </w:rPr>
        <w:t xml:space="preserve"> </w:t>
      </w:r>
      <w:r>
        <w:rPr>
          <w:rFonts w:ascii="Arial" w:hAnsi="Arial" w:cs="Arial"/>
          <w:sz w:val="24"/>
          <w:szCs w:val="24"/>
          <w:lang w:val="en-US"/>
        </w:rPr>
        <w:t xml:space="preserve">in other organisms, may be important during meiosis in </w:t>
      </w:r>
      <w:r w:rsidRPr="0094385E">
        <w:rPr>
          <w:rFonts w:ascii="Arial" w:hAnsi="Arial" w:cs="Arial"/>
          <w:i/>
          <w:sz w:val="24"/>
          <w:szCs w:val="24"/>
          <w:lang w:val="en-US"/>
        </w:rPr>
        <w:t>Paramecium</w:t>
      </w:r>
      <w:r>
        <w:rPr>
          <w:rFonts w:ascii="Arial" w:hAnsi="Arial" w:cs="Arial"/>
          <w:sz w:val="24"/>
          <w:szCs w:val="24"/>
          <w:lang w:val="en-US"/>
        </w:rPr>
        <w:t xml:space="preserve"> and have an impact on the viability of a progeny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jUZcYj02","properties":{"formattedCitation":"(13)","plainCitation":"(13)","noteIndex":0},"citationItems":[{"id":420,"uris":["http://zotero.org/groups/74655/items/M23SWI2P"],"uri":["http://zotero.org/groups/74655/items/M23SWI2P"],"itemData":{"id":420,"type":"article-journal","abstract":"The kinetochore (centromeric DNA and associated proteins) mediates the attachment of chromosomes to the mitotic spindle apparatus and is required for faithful chromosome transmission. We established that evolutionarily conserved Saccharomyces cerevisiae SPT4, previously identified in genetic screens for defects in chromosome transmission fidelity (ctf), encodes a new structural component of specialized chromatin at kinetochores and heterochromatic loci, with roles in kinetochore function and gene silencing. Using chromatin immunoprecipitation assays (ChIP), we determined that kinetochore proteins Ndc10p, Cac1p, and Hir1p are required for the association of Spt4p to centromeric (CEN) loci. Absence of functional Spt4p leads to altered chromatin structure at the CEN DNA and mislocalization of the mammalian CENP-A homolog Cse4p to noncentromeric loci. Spt4p associates with telomeres (</w:instrText>
      </w:r>
      <w:r>
        <w:rPr>
          <w:rFonts w:ascii="Cambria Math" w:hAnsi="Cambria Math" w:cs="Cambria Math"/>
          <w:sz w:val="24"/>
          <w:szCs w:val="24"/>
          <w:lang w:val="en-US"/>
        </w:rPr>
        <w:instrText>℡</w:instrText>
      </w:r>
      <w:r>
        <w:rPr>
          <w:rFonts w:ascii="Arial" w:hAnsi="Arial" w:cs="Arial"/>
          <w:sz w:val="24"/>
          <w:szCs w:val="24"/>
          <w:lang w:val="en-US"/>
        </w:rPr>
        <w:instrText xml:space="preserve">) and HMRa loci in a Sir3p-dependent manner and is required for transcriptional gene silencing. We show that a human homolog of SPT4 (HsSPT4) complements Scspt4-silencing defects and associates with ScCEN DNA in an Ndc10p-dependent manner. Our results highlight the evolutionary conservation of pathways required for genome stability in yeast and humans.","container-title":"EMBO J.","issue":"8","note":"[PubMed Central:http://www.ncbi.nlm.nih.gov/pmc/articles/PMC394231PMC394231] [DOI:http://dx.doi.org/10.1038/sj.emboj.760016110.1038/sj.emboj.7600161] [PubMed:http://www.ncbi.nlm.nih.gov/pubmed/1505728115057281]","page":"1804–1814","title":"Functional roles for evolutionarily conserved Spt4p at centromeres and heterochromatin in Saccharomyces cerevisiae","volume":"23","author":[{"family":"Crotti","given":"L. B."},{"family":"Basrai","given":"M. A."}],"issued":{"date-parts":[["2004",4]]}}}],"schema":"https://github.com/citation-style-language/schema/raw/master/csl-citation.json"} </w:instrText>
      </w:r>
      <w:r>
        <w:rPr>
          <w:rFonts w:ascii="Arial" w:hAnsi="Arial" w:cs="Arial"/>
          <w:sz w:val="24"/>
          <w:szCs w:val="24"/>
          <w:lang w:val="en-US"/>
        </w:rPr>
        <w:fldChar w:fldCharType="separate"/>
      </w:r>
      <w:r w:rsidRPr="004A41E9">
        <w:rPr>
          <w:rFonts w:ascii="Arial" w:hAnsi="Arial" w:cs="Arial"/>
          <w:sz w:val="24"/>
        </w:rPr>
        <w:t>(13)</w:t>
      </w:r>
      <w:r>
        <w:rPr>
          <w:rFonts w:ascii="Arial" w:hAnsi="Arial" w:cs="Arial"/>
          <w:sz w:val="24"/>
          <w:szCs w:val="24"/>
          <w:lang w:val="en-US"/>
        </w:rPr>
        <w:fldChar w:fldCharType="end"/>
      </w:r>
      <w:r>
        <w:rPr>
          <w:rFonts w:ascii="Arial" w:hAnsi="Arial" w:cs="Arial"/>
          <w:sz w:val="24"/>
          <w:szCs w:val="24"/>
          <w:lang w:val="en-US"/>
        </w:rPr>
        <w:t>.</w:t>
      </w:r>
    </w:p>
    <w:p w14:paraId="152FED48" w14:textId="77777777" w:rsidR="00B30DEC" w:rsidRPr="00A0237B" w:rsidRDefault="00B30DEC" w:rsidP="006046CE">
      <w:pPr>
        <w:pStyle w:val="Nagwek2"/>
      </w:pPr>
      <w:r w:rsidRPr="00A0237B">
        <w:t xml:space="preserve">Spt4 as </w:t>
      </w:r>
      <w:r w:rsidR="001B036D" w:rsidRPr="00A0237B">
        <w:t xml:space="preserve">an important </w:t>
      </w:r>
      <w:r w:rsidR="00700944" w:rsidRPr="00A0237B">
        <w:t>regulator of sRNA synthesis</w:t>
      </w:r>
    </w:p>
    <w:p w14:paraId="6AAE9176" w14:textId="0A394B22" w:rsidR="00F054A6" w:rsidRPr="00A0237B" w:rsidRDefault="004B00E8"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According to the</w:t>
      </w:r>
      <w:r w:rsidR="00AD032C" w:rsidRPr="00A0237B">
        <w:rPr>
          <w:rFonts w:ascii="Arial" w:hAnsi="Arial" w:cs="Arial"/>
          <w:sz w:val="24"/>
          <w:szCs w:val="24"/>
          <w:lang w:val="en-US"/>
        </w:rPr>
        <w:t xml:space="preserve"> current</w:t>
      </w:r>
      <w:r w:rsidRPr="00A0237B">
        <w:rPr>
          <w:rFonts w:ascii="Arial" w:hAnsi="Arial" w:cs="Arial"/>
          <w:sz w:val="24"/>
          <w:szCs w:val="24"/>
          <w:lang w:val="en-US"/>
        </w:rPr>
        <w:t xml:space="preserve"> model of </w:t>
      </w:r>
      <w:r w:rsidR="00E4403F" w:rsidRPr="00A0237B">
        <w:rPr>
          <w:rFonts w:ascii="Arial" w:hAnsi="Arial" w:cs="Arial"/>
          <w:sz w:val="24"/>
          <w:szCs w:val="24"/>
          <w:lang w:val="en-US"/>
        </w:rPr>
        <w:t xml:space="preserve">RNA-dependent </w:t>
      </w:r>
      <w:r w:rsidRPr="00A0237B">
        <w:rPr>
          <w:rFonts w:ascii="Arial" w:hAnsi="Arial" w:cs="Arial"/>
          <w:sz w:val="24"/>
          <w:szCs w:val="24"/>
          <w:lang w:val="en-US"/>
        </w:rPr>
        <w:t>regulation of genome rearrangements in</w:t>
      </w:r>
      <w:r w:rsidRPr="00A0237B">
        <w:rPr>
          <w:rFonts w:ascii="Arial" w:hAnsi="Arial" w:cs="Arial"/>
          <w:i/>
          <w:iCs/>
          <w:sz w:val="24"/>
          <w:szCs w:val="24"/>
          <w:lang w:val="en-US"/>
        </w:rPr>
        <w:t xml:space="preserve"> Paramecium</w:t>
      </w:r>
      <w:r w:rsidRPr="00A0237B">
        <w:rPr>
          <w:rFonts w:ascii="Arial" w:hAnsi="Arial" w:cs="Arial"/>
          <w:sz w:val="24"/>
          <w:szCs w:val="24"/>
          <w:lang w:val="en-US"/>
        </w:rPr>
        <w:t xml:space="preserve">, </w:t>
      </w:r>
      <w:r w:rsidR="00AD032C" w:rsidRPr="00A0237B">
        <w:rPr>
          <w:rFonts w:ascii="Arial" w:hAnsi="Arial" w:cs="Arial"/>
          <w:sz w:val="24"/>
          <w:szCs w:val="24"/>
          <w:lang w:val="en-US"/>
        </w:rPr>
        <w:t xml:space="preserve">the </w:t>
      </w:r>
      <w:r w:rsidRPr="00A0237B">
        <w:rPr>
          <w:rFonts w:ascii="Arial" w:hAnsi="Arial" w:cs="Arial"/>
          <w:sz w:val="24"/>
          <w:szCs w:val="24"/>
          <w:lang w:val="en-US"/>
        </w:rPr>
        <w:t xml:space="preserve">initially inert germline nuclei undergo excessive transcription at the </w:t>
      </w:r>
      <w:r w:rsidR="00E4403F" w:rsidRPr="00A0237B">
        <w:rPr>
          <w:rFonts w:ascii="Arial" w:hAnsi="Arial" w:cs="Arial"/>
          <w:sz w:val="24"/>
          <w:szCs w:val="24"/>
          <w:lang w:val="en-US"/>
        </w:rPr>
        <w:t>beginning of the sexual cycle, producing</w:t>
      </w:r>
      <w:r w:rsidRPr="00A0237B">
        <w:rPr>
          <w:rFonts w:ascii="Arial" w:hAnsi="Arial" w:cs="Arial"/>
          <w:sz w:val="24"/>
          <w:szCs w:val="24"/>
          <w:lang w:val="en-US"/>
        </w:rPr>
        <w:t xml:space="preserve"> double</w:t>
      </w:r>
      <w:r w:rsidR="00AD032C" w:rsidRPr="00A0237B">
        <w:rPr>
          <w:rFonts w:ascii="Arial" w:hAnsi="Arial" w:cs="Arial"/>
          <w:sz w:val="24"/>
          <w:szCs w:val="24"/>
          <w:lang w:val="en-US"/>
        </w:rPr>
        <w:t>-</w:t>
      </w:r>
      <w:r w:rsidRPr="00A0237B">
        <w:rPr>
          <w:rFonts w:ascii="Arial" w:hAnsi="Arial" w:cs="Arial"/>
          <w:sz w:val="24"/>
          <w:szCs w:val="24"/>
          <w:lang w:val="en-US"/>
        </w:rPr>
        <w:t>stranded RN</w:t>
      </w:r>
      <w:r w:rsidR="00E90182" w:rsidRPr="00A0237B">
        <w:rPr>
          <w:rFonts w:ascii="Arial" w:hAnsi="Arial" w:cs="Arial"/>
          <w:sz w:val="24"/>
          <w:szCs w:val="24"/>
          <w:lang w:val="en-US"/>
        </w:rPr>
        <w:t>A</w:t>
      </w:r>
      <w:r w:rsidR="00E4403F" w:rsidRPr="00A0237B">
        <w:rPr>
          <w:rFonts w:ascii="Arial" w:hAnsi="Arial" w:cs="Arial"/>
          <w:sz w:val="24"/>
          <w:szCs w:val="24"/>
          <w:lang w:val="en-US"/>
        </w:rPr>
        <w:t>. These transcripts</w:t>
      </w:r>
      <w:r w:rsidRPr="00A0237B">
        <w:rPr>
          <w:rFonts w:ascii="Arial" w:hAnsi="Arial" w:cs="Arial"/>
          <w:sz w:val="24"/>
          <w:szCs w:val="24"/>
          <w:lang w:val="en-US"/>
        </w:rPr>
        <w:t xml:space="preserve"> are</w:t>
      </w:r>
      <w:r w:rsidR="00E4403F" w:rsidRPr="00A0237B">
        <w:rPr>
          <w:rFonts w:ascii="Arial" w:hAnsi="Arial" w:cs="Arial"/>
          <w:sz w:val="24"/>
          <w:szCs w:val="24"/>
          <w:lang w:val="en-US"/>
        </w:rPr>
        <w:t xml:space="preserve"> </w:t>
      </w:r>
      <w:r w:rsidR="00AD032C" w:rsidRPr="00A0237B">
        <w:rPr>
          <w:rFonts w:ascii="Arial" w:hAnsi="Arial" w:cs="Arial"/>
          <w:sz w:val="24"/>
          <w:szCs w:val="24"/>
          <w:lang w:val="en-US"/>
        </w:rPr>
        <w:t>thought</w:t>
      </w:r>
      <w:r w:rsidR="00E4403F" w:rsidRPr="00A0237B">
        <w:rPr>
          <w:rFonts w:ascii="Arial" w:hAnsi="Arial" w:cs="Arial"/>
          <w:sz w:val="24"/>
          <w:szCs w:val="24"/>
          <w:lang w:val="en-US"/>
        </w:rPr>
        <w:t xml:space="preserve"> to be </w:t>
      </w:r>
      <w:r w:rsidRPr="00A0237B">
        <w:rPr>
          <w:rFonts w:ascii="Arial" w:hAnsi="Arial" w:cs="Arial"/>
          <w:sz w:val="24"/>
          <w:szCs w:val="24"/>
          <w:lang w:val="en-US"/>
        </w:rPr>
        <w:t xml:space="preserve">subsequently processed by Dicer-like proteins into scnRNAs </w:t>
      </w:r>
      <w:r w:rsidR="00AD032C" w:rsidRPr="00A0237B">
        <w:rPr>
          <w:rFonts w:ascii="Arial" w:hAnsi="Arial" w:cs="Arial"/>
          <w:sz w:val="24"/>
          <w:szCs w:val="24"/>
          <w:lang w:val="en-US"/>
        </w:rPr>
        <w:t>which</w:t>
      </w:r>
      <w:r w:rsidRPr="00A0237B">
        <w:rPr>
          <w:rFonts w:ascii="Arial" w:hAnsi="Arial" w:cs="Arial"/>
          <w:sz w:val="24"/>
          <w:szCs w:val="24"/>
          <w:lang w:val="en-US"/>
        </w:rPr>
        <w:t xml:space="preserve"> coordinate </w:t>
      </w:r>
      <w:r w:rsidR="003029EA" w:rsidRPr="00A0237B">
        <w:rPr>
          <w:rFonts w:ascii="Arial" w:hAnsi="Arial" w:cs="Arial"/>
          <w:sz w:val="24"/>
          <w:szCs w:val="24"/>
          <w:lang w:val="en-US"/>
        </w:rPr>
        <w:t xml:space="preserve">the </w:t>
      </w:r>
      <w:r w:rsidRPr="00A0237B">
        <w:rPr>
          <w:rFonts w:ascii="Arial" w:hAnsi="Arial" w:cs="Arial"/>
          <w:sz w:val="24"/>
          <w:szCs w:val="24"/>
          <w:lang w:val="en-US"/>
        </w:rPr>
        <w:t>elimination of MIC</w:t>
      </w:r>
      <w:r w:rsidR="003029EA" w:rsidRPr="00A0237B">
        <w:rPr>
          <w:rFonts w:ascii="Arial" w:hAnsi="Arial" w:cs="Arial"/>
          <w:sz w:val="24"/>
          <w:szCs w:val="24"/>
          <w:lang w:val="en-US"/>
        </w:rPr>
        <w:t>-</w:t>
      </w:r>
      <w:r w:rsidRPr="00A0237B">
        <w:rPr>
          <w:rFonts w:ascii="Arial" w:hAnsi="Arial" w:cs="Arial"/>
          <w:sz w:val="24"/>
          <w:szCs w:val="24"/>
          <w:lang w:val="en-US"/>
        </w:rPr>
        <w:t>specific sequen</w:t>
      </w:r>
      <w:r w:rsidR="00E4403F" w:rsidRPr="00A0237B">
        <w:rPr>
          <w:rFonts w:ascii="Arial" w:hAnsi="Arial" w:cs="Arial"/>
          <w:sz w:val="24"/>
          <w:szCs w:val="24"/>
          <w:lang w:val="en-US"/>
        </w:rPr>
        <w:t xml:space="preserve">ces from </w:t>
      </w:r>
      <w:r w:rsidR="003029EA" w:rsidRPr="00A0237B">
        <w:rPr>
          <w:rFonts w:ascii="Arial" w:hAnsi="Arial" w:cs="Arial"/>
          <w:sz w:val="24"/>
          <w:szCs w:val="24"/>
          <w:lang w:val="en-US"/>
        </w:rPr>
        <w:t xml:space="preserve">the </w:t>
      </w:r>
      <w:r w:rsidR="00E4403F" w:rsidRPr="00A0237B">
        <w:rPr>
          <w:rFonts w:ascii="Arial" w:hAnsi="Arial" w:cs="Arial"/>
          <w:sz w:val="24"/>
          <w:szCs w:val="24"/>
          <w:lang w:val="en-US"/>
        </w:rPr>
        <w:t xml:space="preserve">developing somatic MAC </w:t>
      </w:r>
      <w:r w:rsidR="000010F9" w:rsidRPr="00015D53">
        <w:rPr>
          <w:rFonts w:ascii="Arial" w:hAnsi="Arial" w:cs="Arial"/>
          <w:sz w:val="24"/>
          <w:szCs w:val="24"/>
          <w:lang w:val="en-US"/>
        </w:rPr>
        <w:fldChar w:fldCharType="begin"/>
      </w:r>
      <w:r w:rsidR="00CC2F31">
        <w:rPr>
          <w:rFonts w:ascii="Arial" w:hAnsi="Arial" w:cs="Arial"/>
          <w:sz w:val="24"/>
          <w:szCs w:val="24"/>
          <w:lang w:val="en-US"/>
        </w:rPr>
        <w:instrText xml:space="preserve"> ADDIN ZOTERO_ITEM CSL_CITATION {"citationID":"9TgWTKOt","properties":{"formattedCitation":"(34)","plainCitation":"(34)","noteIndex":0},"citationItems":[{"id":32,"uris":["http://zotero.org/groups/74655/items/V3DNH8XB"],"uri":["http://zotero.org/groups/74655/items/V3DNH8XB"],"itemData":{"id":32,"type":"article-journal","abstract":"Distinct small RNA pathways are involved in the two types of homology-dependent effects described in Paramecium tetraurelia, as shown by a functional analysis of Dicer and Dicer-like genes and by the sequencing of small RNAs. The siRNAs that mediate post-transcriptional gene silencing when cells are fed with double-stranded RNA (dsRNA) were found to comprise two subclasses. DCR1-dependent cleavage of the inducing dsRNA generates approximately 23-nt primary siRNAs from both strands, while a different subclass of approximately 24-nt RNAs, characterized by a short untemplated poly-A tail, is strictly antisense to the targeted mRNA, suggestive of secondary siRNAs that depend on an RNA-dependent RNA polymerase. An entirely distinct pathway is responsible for homology-dependent regulation of developmental genome rearrangements after sexual reproduction. During early meiosis, the DCL2 and DCL3 genes are required for the production of a highly complex population of approximately 25-nt scnRNAs from all types of germline sequences, including both strands of exons, introns, intergenic regions, transposons and Internal Eliminated Sequences. A prominent 5'-UNG signature, and a minor fraction showing the complementary signature at positions 21-23, indicate that scnRNAs are cleaved from dsRNA precursors as duplexes with 2-nt 3' overhangs at both ends, followed by preferential stabilization of the 5'-UNG strand.","container-title":"Nucleic Acids Res","DOI":"10.1093/nar/gkn1018","issue":"3","page":"903-915","title":"Silencing-associated and meiosis-specific small RNA pathways in Paramecium tetraurelia","volume":"37","author":[{"family":"Lepère","given":"G."},{"family":"Nowacki","given":"M."},{"family":"Serrano","given":"V."},{"family":"Gout","given":"J F"},{"family":"Guglielmi","given":"G."},{"family":"Duharcourt","given":"S."},{"family":"Meyer","given":"E."}],"issued":{"date-parts":[["2009",2]]}}}],"schema":"https://github.com/citation-style-language/schema/raw/master/csl-citation.json"} </w:instrText>
      </w:r>
      <w:r w:rsidR="000010F9" w:rsidRPr="00015D53">
        <w:rPr>
          <w:rFonts w:ascii="Arial" w:hAnsi="Arial" w:cs="Arial"/>
          <w:sz w:val="24"/>
          <w:szCs w:val="24"/>
          <w:lang w:val="en-US"/>
        </w:rPr>
        <w:fldChar w:fldCharType="separate"/>
      </w:r>
      <w:r w:rsidR="00CC2F31" w:rsidRPr="00EE686E">
        <w:rPr>
          <w:rFonts w:ascii="Arial" w:hAnsi="Arial" w:cs="Arial"/>
          <w:sz w:val="24"/>
          <w:lang w:val="en-US"/>
        </w:rPr>
        <w:t>(34)</w:t>
      </w:r>
      <w:r w:rsidR="000010F9" w:rsidRPr="00015D53">
        <w:rPr>
          <w:rFonts w:ascii="Arial" w:hAnsi="Arial" w:cs="Arial"/>
          <w:sz w:val="24"/>
          <w:szCs w:val="24"/>
          <w:lang w:val="en-US"/>
        </w:rPr>
        <w:fldChar w:fldCharType="end"/>
      </w:r>
      <w:r w:rsidRPr="00A0237B">
        <w:rPr>
          <w:rFonts w:ascii="Arial" w:hAnsi="Arial" w:cs="Arial"/>
          <w:sz w:val="24"/>
          <w:szCs w:val="24"/>
          <w:lang w:val="en-US"/>
        </w:rPr>
        <w:t>.</w:t>
      </w:r>
      <w:r w:rsidR="00E4403F" w:rsidRPr="00A0237B">
        <w:rPr>
          <w:rFonts w:ascii="Arial" w:hAnsi="Arial" w:cs="Arial"/>
          <w:sz w:val="24"/>
          <w:szCs w:val="24"/>
          <w:lang w:val="en-US"/>
        </w:rPr>
        <w:t xml:space="preserve"> </w:t>
      </w:r>
      <w:r w:rsidR="00D628CB" w:rsidRPr="00A0237B">
        <w:rPr>
          <w:rFonts w:ascii="Arial" w:hAnsi="Arial" w:cs="Arial"/>
          <w:sz w:val="24"/>
          <w:szCs w:val="24"/>
          <w:lang w:val="en-US"/>
        </w:rPr>
        <w:t>Our imm</w:t>
      </w:r>
      <w:r w:rsidR="003A6CC7" w:rsidRPr="00A0237B">
        <w:rPr>
          <w:rFonts w:ascii="Arial" w:hAnsi="Arial" w:cs="Arial"/>
          <w:sz w:val="24"/>
          <w:szCs w:val="24"/>
          <w:lang w:val="en-US"/>
        </w:rPr>
        <w:t>u</w:t>
      </w:r>
      <w:r w:rsidR="00D628CB" w:rsidRPr="00A0237B">
        <w:rPr>
          <w:rFonts w:ascii="Arial" w:hAnsi="Arial" w:cs="Arial"/>
          <w:sz w:val="24"/>
          <w:szCs w:val="24"/>
          <w:lang w:val="en-US"/>
        </w:rPr>
        <w:t>no</w:t>
      </w:r>
      <w:r w:rsidR="003A6CC7" w:rsidRPr="00A0237B">
        <w:rPr>
          <w:rFonts w:ascii="Arial" w:hAnsi="Arial" w:cs="Arial"/>
          <w:sz w:val="24"/>
          <w:szCs w:val="24"/>
          <w:lang w:val="en-US"/>
        </w:rPr>
        <w:t>fluorescence</w:t>
      </w:r>
      <w:r w:rsidR="00D628CB" w:rsidRPr="00A0237B">
        <w:rPr>
          <w:rFonts w:ascii="Arial" w:hAnsi="Arial" w:cs="Arial"/>
          <w:sz w:val="24"/>
          <w:szCs w:val="24"/>
          <w:lang w:val="en-US"/>
        </w:rPr>
        <w:t xml:space="preserve"> analysis </w:t>
      </w:r>
      <w:r w:rsidR="003029EA" w:rsidRPr="00A0237B">
        <w:rPr>
          <w:rFonts w:ascii="Arial" w:hAnsi="Arial" w:cs="Arial"/>
          <w:sz w:val="24"/>
          <w:szCs w:val="24"/>
          <w:lang w:val="en-US"/>
        </w:rPr>
        <w:t xml:space="preserve">in which we used the J2 antibody to </w:t>
      </w:r>
      <w:r w:rsidR="00D628CB" w:rsidRPr="00A0237B">
        <w:rPr>
          <w:rFonts w:ascii="Arial" w:hAnsi="Arial" w:cs="Arial"/>
          <w:sz w:val="24"/>
          <w:szCs w:val="24"/>
          <w:lang w:val="en-US"/>
        </w:rPr>
        <w:t>r</w:t>
      </w:r>
      <w:r w:rsidR="00F054A6" w:rsidRPr="00A0237B">
        <w:rPr>
          <w:rFonts w:ascii="Arial" w:hAnsi="Arial" w:cs="Arial"/>
          <w:sz w:val="24"/>
          <w:szCs w:val="24"/>
          <w:lang w:val="en-US"/>
        </w:rPr>
        <w:t>evea</w:t>
      </w:r>
      <w:r w:rsidR="00D628CB" w:rsidRPr="00A0237B">
        <w:rPr>
          <w:rFonts w:ascii="Arial" w:hAnsi="Arial" w:cs="Arial"/>
          <w:sz w:val="24"/>
          <w:szCs w:val="24"/>
          <w:lang w:val="en-US"/>
        </w:rPr>
        <w:t xml:space="preserve">l </w:t>
      </w:r>
      <w:r w:rsidR="00F054A6" w:rsidRPr="00A0237B">
        <w:rPr>
          <w:rFonts w:ascii="Arial" w:hAnsi="Arial" w:cs="Arial"/>
          <w:sz w:val="24"/>
          <w:szCs w:val="24"/>
          <w:lang w:val="en-US"/>
        </w:rPr>
        <w:t xml:space="preserve">dsRNA </w:t>
      </w:r>
      <w:r w:rsidR="00D628CB" w:rsidRPr="00A0237B">
        <w:rPr>
          <w:rFonts w:ascii="Arial" w:hAnsi="Arial" w:cs="Arial"/>
          <w:sz w:val="24"/>
          <w:szCs w:val="24"/>
          <w:lang w:val="en-US"/>
        </w:rPr>
        <w:t>demonstrated</w:t>
      </w:r>
      <w:r w:rsidR="00E4403F" w:rsidRPr="00A0237B">
        <w:rPr>
          <w:rFonts w:ascii="Arial" w:hAnsi="Arial" w:cs="Arial"/>
          <w:sz w:val="24"/>
          <w:szCs w:val="24"/>
          <w:lang w:val="en-US"/>
        </w:rPr>
        <w:t>,</w:t>
      </w:r>
      <w:r w:rsidR="00D628CB" w:rsidRPr="00A0237B">
        <w:rPr>
          <w:rFonts w:ascii="Arial" w:hAnsi="Arial" w:cs="Arial"/>
          <w:sz w:val="24"/>
          <w:szCs w:val="24"/>
          <w:lang w:val="en-US"/>
        </w:rPr>
        <w:t xml:space="preserve"> </w:t>
      </w:r>
      <w:r w:rsidR="00F054A6" w:rsidRPr="00A0237B">
        <w:rPr>
          <w:rFonts w:ascii="Arial" w:hAnsi="Arial" w:cs="Arial"/>
          <w:sz w:val="24"/>
          <w:szCs w:val="24"/>
          <w:lang w:val="en-US"/>
        </w:rPr>
        <w:t xml:space="preserve">for the first time in </w:t>
      </w:r>
      <w:r w:rsidR="00F054A6" w:rsidRPr="00A0237B">
        <w:rPr>
          <w:rFonts w:ascii="Arial" w:hAnsi="Arial" w:cs="Arial"/>
          <w:i/>
          <w:sz w:val="24"/>
          <w:szCs w:val="24"/>
          <w:lang w:val="en-US"/>
        </w:rPr>
        <w:t>Paramecium</w:t>
      </w:r>
      <w:r w:rsidR="00E4403F" w:rsidRPr="00A0237B">
        <w:rPr>
          <w:rFonts w:ascii="Arial" w:hAnsi="Arial" w:cs="Arial"/>
          <w:i/>
          <w:sz w:val="24"/>
          <w:szCs w:val="24"/>
          <w:lang w:val="en-US"/>
        </w:rPr>
        <w:t>,</w:t>
      </w:r>
      <w:r w:rsidR="00F054A6" w:rsidRPr="00A0237B">
        <w:rPr>
          <w:rFonts w:ascii="Arial" w:hAnsi="Arial" w:cs="Arial"/>
          <w:sz w:val="24"/>
          <w:szCs w:val="24"/>
          <w:lang w:val="en-US"/>
        </w:rPr>
        <w:t xml:space="preserve"> that </w:t>
      </w:r>
      <w:r w:rsidRPr="00A0237B">
        <w:rPr>
          <w:rFonts w:ascii="Arial" w:hAnsi="Arial" w:cs="Arial"/>
          <w:sz w:val="24"/>
          <w:szCs w:val="24"/>
          <w:lang w:val="en-US"/>
        </w:rPr>
        <w:t>double</w:t>
      </w:r>
      <w:r w:rsidR="008E0D33" w:rsidRPr="00A0237B">
        <w:rPr>
          <w:rFonts w:ascii="Arial" w:hAnsi="Arial" w:cs="Arial"/>
          <w:sz w:val="24"/>
          <w:szCs w:val="24"/>
          <w:lang w:val="en-US"/>
        </w:rPr>
        <w:t xml:space="preserve"> </w:t>
      </w:r>
      <w:r w:rsidRPr="00A0237B">
        <w:rPr>
          <w:rFonts w:ascii="Arial" w:hAnsi="Arial" w:cs="Arial"/>
          <w:sz w:val="24"/>
          <w:szCs w:val="24"/>
          <w:lang w:val="en-US"/>
        </w:rPr>
        <w:t>stranded transcripts</w:t>
      </w:r>
      <w:r w:rsidR="00F054A6" w:rsidRPr="00A0237B">
        <w:rPr>
          <w:rFonts w:ascii="Arial" w:hAnsi="Arial" w:cs="Arial"/>
          <w:sz w:val="24"/>
          <w:szCs w:val="24"/>
          <w:lang w:val="en-US"/>
        </w:rPr>
        <w:t xml:space="preserve"> </w:t>
      </w:r>
      <w:r w:rsidR="003029EA" w:rsidRPr="00A0237B">
        <w:rPr>
          <w:rFonts w:ascii="Arial" w:hAnsi="Arial" w:cs="Arial"/>
          <w:sz w:val="24"/>
          <w:szCs w:val="24"/>
          <w:lang w:val="en-US"/>
        </w:rPr>
        <w:t xml:space="preserve">– </w:t>
      </w:r>
      <w:r w:rsidR="00B96149" w:rsidRPr="00A0237B">
        <w:rPr>
          <w:rFonts w:ascii="Arial" w:hAnsi="Arial" w:cs="Arial"/>
          <w:sz w:val="24"/>
          <w:szCs w:val="24"/>
          <w:lang w:val="en-US"/>
        </w:rPr>
        <w:t xml:space="preserve">possibly </w:t>
      </w:r>
      <w:r w:rsidR="00F054A6" w:rsidRPr="00A0237B">
        <w:rPr>
          <w:rFonts w:ascii="Arial" w:hAnsi="Arial" w:cs="Arial"/>
          <w:sz w:val="24"/>
          <w:szCs w:val="24"/>
          <w:lang w:val="en-US"/>
        </w:rPr>
        <w:t xml:space="preserve">scnRNA precursors </w:t>
      </w:r>
      <w:r w:rsidR="003029EA" w:rsidRPr="00A0237B">
        <w:rPr>
          <w:rFonts w:ascii="Arial" w:hAnsi="Arial" w:cs="Arial"/>
          <w:sz w:val="24"/>
          <w:szCs w:val="24"/>
          <w:lang w:val="en-US"/>
        </w:rPr>
        <w:t xml:space="preserve">– </w:t>
      </w:r>
      <w:r w:rsidR="00F054A6" w:rsidRPr="00A0237B">
        <w:rPr>
          <w:rFonts w:ascii="Arial" w:hAnsi="Arial" w:cs="Arial"/>
          <w:sz w:val="24"/>
          <w:szCs w:val="24"/>
          <w:lang w:val="en-US"/>
        </w:rPr>
        <w:t xml:space="preserve">are indeed present in MICs at </w:t>
      </w:r>
      <w:r w:rsidRPr="00A0237B">
        <w:rPr>
          <w:rFonts w:ascii="Arial" w:hAnsi="Arial" w:cs="Arial"/>
          <w:sz w:val="24"/>
          <w:szCs w:val="24"/>
          <w:lang w:val="en-US"/>
        </w:rPr>
        <w:t>an early stage</w:t>
      </w:r>
      <w:r w:rsidR="00F054A6" w:rsidRPr="00A0237B">
        <w:rPr>
          <w:rFonts w:ascii="Arial" w:hAnsi="Arial" w:cs="Arial"/>
          <w:sz w:val="24"/>
          <w:szCs w:val="24"/>
          <w:lang w:val="en-US"/>
        </w:rPr>
        <w:t xml:space="preserve"> of meiosis. These RNAs are affected by depletion of </w:t>
      </w:r>
      <w:r w:rsidR="003029EA" w:rsidRPr="00A0237B">
        <w:rPr>
          <w:rFonts w:ascii="Arial" w:hAnsi="Arial" w:cs="Arial"/>
          <w:sz w:val="24"/>
          <w:szCs w:val="24"/>
          <w:lang w:val="en-US"/>
        </w:rPr>
        <w:t xml:space="preserve">both </w:t>
      </w:r>
      <w:r w:rsidR="00F054A6" w:rsidRPr="00A0237B">
        <w:rPr>
          <w:rFonts w:ascii="Arial" w:hAnsi="Arial" w:cs="Arial"/>
          <w:sz w:val="24"/>
          <w:szCs w:val="24"/>
          <w:lang w:val="en-US"/>
        </w:rPr>
        <w:t>Spt4 and Spt5m</w:t>
      </w:r>
      <w:r w:rsidR="003029EA" w:rsidRPr="00A0237B">
        <w:rPr>
          <w:rFonts w:ascii="Arial" w:hAnsi="Arial" w:cs="Arial"/>
          <w:sz w:val="24"/>
          <w:szCs w:val="24"/>
          <w:lang w:val="en-US"/>
        </w:rPr>
        <w:t>,</w:t>
      </w:r>
      <w:r w:rsidR="00A358B0" w:rsidRPr="00A0237B">
        <w:rPr>
          <w:rFonts w:ascii="Arial" w:hAnsi="Arial" w:cs="Arial"/>
          <w:sz w:val="24"/>
          <w:szCs w:val="24"/>
          <w:lang w:val="en-US"/>
        </w:rPr>
        <w:t xml:space="preserve"> </w:t>
      </w:r>
      <w:r w:rsidR="003029EA" w:rsidRPr="00A0237B">
        <w:rPr>
          <w:rFonts w:ascii="Arial" w:hAnsi="Arial" w:cs="Arial"/>
          <w:sz w:val="24"/>
          <w:szCs w:val="24"/>
          <w:lang w:val="en-US"/>
        </w:rPr>
        <w:t xml:space="preserve">suggesting </w:t>
      </w:r>
      <w:r w:rsidR="00A358B0" w:rsidRPr="00A0237B">
        <w:rPr>
          <w:rFonts w:ascii="Arial" w:hAnsi="Arial" w:cs="Arial"/>
          <w:sz w:val="24"/>
          <w:szCs w:val="24"/>
          <w:lang w:val="en-US"/>
        </w:rPr>
        <w:t xml:space="preserve">a role of </w:t>
      </w:r>
      <w:r w:rsidR="003029EA" w:rsidRPr="00A0237B">
        <w:rPr>
          <w:rFonts w:ascii="Arial" w:hAnsi="Arial" w:cs="Arial"/>
          <w:sz w:val="24"/>
          <w:szCs w:val="24"/>
          <w:lang w:val="en-US"/>
        </w:rPr>
        <w:t xml:space="preserve">the </w:t>
      </w:r>
      <w:r w:rsidR="00A358B0" w:rsidRPr="00A0237B">
        <w:rPr>
          <w:rFonts w:ascii="Arial" w:hAnsi="Arial" w:cs="Arial"/>
          <w:sz w:val="24"/>
          <w:szCs w:val="24"/>
          <w:lang w:val="en-US"/>
        </w:rPr>
        <w:t>MIC-specific Spt4-Spt5 complex in generalized expression of the germline genome. According to sRNA</w:t>
      </w:r>
      <w:r w:rsidR="00B96149" w:rsidRPr="00A0237B">
        <w:rPr>
          <w:rFonts w:ascii="Arial" w:hAnsi="Arial" w:cs="Arial"/>
          <w:sz w:val="24"/>
          <w:szCs w:val="24"/>
          <w:lang w:val="en-US"/>
        </w:rPr>
        <w:t xml:space="preserve"> </w:t>
      </w:r>
      <w:r w:rsidR="00A358B0" w:rsidRPr="00A0237B">
        <w:rPr>
          <w:rFonts w:ascii="Arial" w:hAnsi="Arial" w:cs="Arial"/>
          <w:sz w:val="24"/>
          <w:szCs w:val="24"/>
          <w:lang w:val="en-US"/>
        </w:rPr>
        <w:t>seq</w:t>
      </w:r>
      <w:r w:rsidR="00B96149" w:rsidRPr="00A0237B">
        <w:rPr>
          <w:rFonts w:ascii="Arial" w:hAnsi="Arial" w:cs="Arial"/>
          <w:sz w:val="24"/>
          <w:szCs w:val="24"/>
          <w:lang w:val="en-US"/>
        </w:rPr>
        <w:t>uencing</w:t>
      </w:r>
      <w:r w:rsidR="00A358B0" w:rsidRPr="00A0237B">
        <w:rPr>
          <w:rFonts w:ascii="Arial" w:hAnsi="Arial" w:cs="Arial"/>
          <w:sz w:val="24"/>
          <w:szCs w:val="24"/>
          <w:lang w:val="en-US"/>
        </w:rPr>
        <w:t xml:space="preserve"> </w:t>
      </w:r>
      <w:r w:rsidR="00B96149" w:rsidRPr="00A0237B">
        <w:rPr>
          <w:rFonts w:ascii="Arial" w:hAnsi="Arial" w:cs="Arial"/>
          <w:sz w:val="24"/>
          <w:szCs w:val="24"/>
          <w:lang w:val="en-US"/>
        </w:rPr>
        <w:t>analysis</w:t>
      </w:r>
      <w:r w:rsidR="00A358B0" w:rsidRPr="00A0237B">
        <w:rPr>
          <w:rFonts w:ascii="Arial" w:hAnsi="Arial" w:cs="Arial"/>
          <w:sz w:val="24"/>
          <w:szCs w:val="24"/>
          <w:lang w:val="en-US"/>
        </w:rPr>
        <w:t xml:space="preserve">, </w:t>
      </w:r>
      <w:r w:rsidR="003029EA" w:rsidRPr="00A0237B">
        <w:rPr>
          <w:rFonts w:ascii="Arial" w:hAnsi="Arial" w:cs="Arial"/>
          <w:sz w:val="24"/>
          <w:szCs w:val="24"/>
          <w:lang w:val="en-US"/>
        </w:rPr>
        <w:t xml:space="preserve">the </w:t>
      </w:r>
      <w:r w:rsidR="00A358B0" w:rsidRPr="00A0237B">
        <w:rPr>
          <w:rFonts w:ascii="Arial" w:hAnsi="Arial" w:cs="Arial"/>
          <w:sz w:val="24"/>
          <w:szCs w:val="24"/>
          <w:lang w:val="en-US"/>
        </w:rPr>
        <w:t xml:space="preserve">impact of </w:t>
      </w:r>
      <w:r w:rsidR="00A358B0" w:rsidRPr="00A0237B">
        <w:rPr>
          <w:rFonts w:ascii="Arial" w:hAnsi="Arial" w:cs="Arial"/>
          <w:i/>
          <w:sz w:val="24"/>
          <w:szCs w:val="24"/>
          <w:lang w:val="en-US"/>
        </w:rPr>
        <w:t>SPT4</w:t>
      </w:r>
      <w:r w:rsidR="00A358B0" w:rsidRPr="00A0237B">
        <w:rPr>
          <w:rFonts w:ascii="Arial" w:hAnsi="Arial" w:cs="Arial"/>
          <w:sz w:val="24"/>
          <w:szCs w:val="24"/>
          <w:lang w:val="en-US"/>
        </w:rPr>
        <w:t xml:space="preserve">-RNAi on </w:t>
      </w:r>
      <w:r w:rsidR="003029EA" w:rsidRPr="00A0237B">
        <w:rPr>
          <w:rFonts w:ascii="Arial" w:hAnsi="Arial" w:cs="Arial"/>
          <w:sz w:val="24"/>
          <w:szCs w:val="24"/>
          <w:lang w:val="en-US"/>
        </w:rPr>
        <w:t xml:space="preserve">the </w:t>
      </w:r>
      <w:r w:rsidR="00A358B0" w:rsidRPr="00A0237B">
        <w:rPr>
          <w:rFonts w:ascii="Arial" w:hAnsi="Arial" w:cs="Arial"/>
          <w:sz w:val="24"/>
          <w:szCs w:val="24"/>
          <w:lang w:val="en-US"/>
        </w:rPr>
        <w:t xml:space="preserve">biogenesis of mature scnRNAs is weaker </w:t>
      </w:r>
      <w:r w:rsidR="003029EA" w:rsidRPr="00A0237B">
        <w:rPr>
          <w:rFonts w:ascii="Arial" w:hAnsi="Arial" w:cs="Arial"/>
          <w:sz w:val="24"/>
          <w:szCs w:val="24"/>
          <w:lang w:val="en-US"/>
        </w:rPr>
        <w:t>than that</w:t>
      </w:r>
      <w:r w:rsidR="00A358B0" w:rsidRPr="00A0237B">
        <w:rPr>
          <w:rFonts w:ascii="Arial" w:hAnsi="Arial" w:cs="Arial"/>
          <w:sz w:val="24"/>
          <w:szCs w:val="24"/>
          <w:lang w:val="en-US"/>
        </w:rPr>
        <w:t xml:space="preserve"> of </w:t>
      </w:r>
      <w:r w:rsidR="00A358B0" w:rsidRPr="00A0237B">
        <w:rPr>
          <w:rFonts w:ascii="Arial" w:hAnsi="Arial" w:cs="Arial"/>
          <w:i/>
          <w:sz w:val="24"/>
          <w:szCs w:val="24"/>
          <w:lang w:val="en-US"/>
        </w:rPr>
        <w:t>SPT5m</w:t>
      </w:r>
      <w:r w:rsidR="00A358B0" w:rsidRPr="00A0237B">
        <w:rPr>
          <w:rFonts w:ascii="Arial" w:hAnsi="Arial" w:cs="Arial"/>
          <w:sz w:val="24"/>
          <w:szCs w:val="24"/>
          <w:lang w:val="en-US"/>
        </w:rPr>
        <w:t>-RNAi</w:t>
      </w:r>
      <w:r w:rsidR="008C6BBC" w:rsidRPr="00A0237B">
        <w:rPr>
          <w:rFonts w:ascii="Arial" w:hAnsi="Arial" w:cs="Arial"/>
          <w:sz w:val="24"/>
          <w:szCs w:val="24"/>
          <w:lang w:val="en-US"/>
        </w:rPr>
        <w:t>. This difference is surprising because</w:t>
      </w:r>
      <w:r w:rsidR="00B91C99" w:rsidRPr="00A0237B">
        <w:rPr>
          <w:rFonts w:ascii="Arial" w:hAnsi="Arial" w:cs="Arial"/>
          <w:sz w:val="24"/>
          <w:szCs w:val="24"/>
          <w:lang w:val="en-US"/>
        </w:rPr>
        <w:t xml:space="preserve"> silencing of </w:t>
      </w:r>
      <w:r w:rsidR="00B91C99" w:rsidRPr="00A0237B">
        <w:rPr>
          <w:rFonts w:ascii="Arial" w:hAnsi="Arial" w:cs="Arial"/>
          <w:i/>
          <w:sz w:val="24"/>
          <w:szCs w:val="24"/>
          <w:lang w:val="en-US"/>
        </w:rPr>
        <w:t>SPT4</w:t>
      </w:r>
      <w:r w:rsidR="00B91C99" w:rsidRPr="00A0237B">
        <w:rPr>
          <w:rFonts w:ascii="Arial" w:hAnsi="Arial" w:cs="Arial"/>
          <w:sz w:val="24"/>
          <w:szCs w:val="24"/>
          <w:lang w:val="en-US"/>
        </w:rPr>
        <w:t xml:space="preserve"> block</w:t>
      </w:r>
      <w:r w:rsidR="00602275" w:rsidRPr="00A0237B">
        <w:rPr>
          <w:rFonts w:ascii="Arial" w:hAnsi="Arial" w:cs="Arial"/>
          <w:sz w:val="24"/>
          <w:szCs w:val="24"/>
          <w:lang w:val="en-US"/>
        </w:rPr>
        <w:t>s</w:t>
      </w:r>
      <w:r w:rsidR="00B91C99" w:rsidRPr="00A0237B">
        <w:rPr>
          <w:rFonts w:ascii="Arial" w:hAnsi="Arial" w:cs="Arial"/>
          <w:sz w:val="24"/>
          <w:szCs w:val="24"/>
          <w:lang w:val="en-US"/>
        </w:rPr>
        <w:t xml:space="preserve"> </w:t>
      </w:r>
      <w:r w:rsidR="008C6BBC" w:rsidRPr="00A0237B">
        <w:rPr>
          <w:rFonts w:ascii="Arial" w:hAnsi="Arial" w:cs="Arial"/>
          <w:sz w:val="24"/>
          <w:szCs w:val="24"/>
          <w:lang w:val="en-US"/>
        </w:rPr>
        <w:t xml:space="preserve">the </w:t>
      </w:r>
      <w:r w:rsidR="00B91C99" w:rsidRPr="00A0237B">
        <w:rPr>
          <w:rFonts w:ascii="Arial" w:hAnsi="Arial" w:cs="Arial"/>
          <w:sz w:val="24"/>
          <w:szCs w:val="24"/>
          <w:lang w:val="en-US"/>
        </w:rPr>
        <w:t xml:space="preserve">entrance of Spt5m to the MIC and should </w:t>
      </w:r>
      <w:r w:rsidR="008C6BBC" w:rsidRPr="00A0237B">
        <w:rPr>
          <w:rFonts w:ascii="Arial" w:hAnsi="Arial" w:cs="Arial"/>
          <w:sz w:val="24"/>
          <w:szCs w:val="24"/>
          <w:lang w:val="en-US"/>
        </w:rPr>
        <w:t xml:space="preserve">therefore </w:t>
      </w:r>
      <w:r w:rsidR="00B91C99" w:rsidRPr="00A0237B">
        <w:rPr>
          <w:rFonts w:ascii="Arial" w:hAnsi="Arial" w:cs="Arial"/>
          <w:sz w:val="24"/>
          <w:szCs w:val="24"/>
          <w:lang w:val="en-US"/>
        </w:rPr>
        <w:t>result in</w:t>
      </w:r>
      <w:r w:rsidR="008C6BBC" w:rsidRPr="00A0237B">
        <w:rPr>
          <w:rFonts w:ascii="Arial" w:hAnsi="Arial" w:cs="Arial"/>
          <w:sz w:val="24"/>
          <w:szCs w:val="24"/>
          <w:lang w:val="en-US"/>
        </w:rPr>
        <w:t xml:space="preserve"> a</w:t>
      </w:r>
      <w:r w:rsidR="00B91C99" w:rsidRPr="00A0237B">
        <w:rPr>
          <w:rFonts w:ascii="Arial" w:hAnsi="Arial" w:cs="Arial"/>
          <w:sz w:val="24"/>
          <w:szCs w:val="24"/>
          <w:lang w:val="en-US"/>
        </w:rPr>
        <w:t xml:space="preserve"> full </w:t>
      </w:r>
      <w:r w:rsidR="00B91C99" w:rsidRPr="00A0237B">
        <w:rPr>
          <w:rFonts w:ascii="Arial" w:hAnsi="Arial" w:cs="Arial"/>
          <w:i/>
          <w:sz w:val="24"/>
          <w:szCs w:val="24"/>
          <w:lang w:val="en-US"/>
        </w:rPr>
        <w:t>SPT5m</w:t>
      </w:r>
      <w:r w:rsidR="00B91C99" w:rsidRPr="00A0237B">
        <w:rPr>
          <w:rFonts w:ascii="Arial" w:hAnsi="Arial" w:cs="Arial"/>
          <w:sz w:val="24"/>
          <w:szCs w:val="24"/>
          <w:lang w:val="en-US"/>
        </w:rPr>
        <w:t xml:space="preserve"> phenotype</w:t>
      </w:r>
      <w:r w:rsidR="00886836" w:rsidRPr="00A0237B">
        <w:rPr>
          <w:rFonts w:ascii="Arial" w:hAnsi="Arial" w:cs="Arial"/>
          <w:sz w:val="24"/>
          <w:szCs w:val="24"/>
          <w:lang w:val="en-US"/>
        </w:rPr>
        <w:t xml:space="preserve"> (</w:t>
      </w:r>
      <w:r w:rsidR="00886836" w:rsidRPr="00A0237B">
        <w:rPr>
          <w:rFonts w:ascii="Arial" w:hAnsi="Arial" w:cs="Arial"/>
          <w:b/>
          <w:sz w:val="24"/>
          <w:szCs w:val="24"/>
          <w:lang w:val="en-US"/>
        </w:rPr>
        <w:t xml:space="preserve">Figure </w:t>
      </w:r>
      <w:r w:rsidR="00CD496E" w:rsidRPr="00A0237B">
        <w:rPr>
          <w:rFonts w:ascii="Arial" w:hAnsi="Arial" w:cs="Arial"/>
          <w:b/>
          <w:sz w:val="24"/>
          <w:szCs w:val="24"/>
          <w:lang w:val="en-US"/>
        </w:rPr>
        <w:t>9</w:t>
      </w:r>
      <w:r w:rsidR="00886836" w:rsidRPr="00A0237B">
        <w:rPr>
          <w:rFonts w:ascii="Arial" w:hAnsi="Arial" w:cs="Arial"/>
          <w:sz w:val="24"/>
          <w:szCs w:val="24"/>
          <w:lang w:val="en-US"/>
        </w:rPr>
        <w:t>)</w:t>
      </w:r>
      <w:r w:rsidR="00B91C99" w:rsidRPr="00A0237B">
        <w:rPr>
          <w:rFonts w:ascii="Arial" w:hAnsi="Arial" w:cs="Arial"/>
          <w:sz w:val="24"/>
          <w:szCs w:val="24"/>
          <w:lang w:val="en-US"/>
        </w:rPr>
        <w:t xml:space="preserve">. </w:t>
      </w:r>
      <w:r w:rsidR="00E62E4F" w:rsidRPr="00A0237B">
        <w:rPr>
          <w:rFonts w:ascii="Arial" w:hAnsi="Arial" w:cs="Arial"/>
          <w:sz w:val="24"/>
          <w:szCs w:val="24"/>
          <w:lang w:val="en-US"/>
        </w:rPr>
        <w:t xml:space="preserve">There are several </w:t>
      </w:r>
      <w:r w:rsidR="008C6BBC" w:rsidRPr="00A0237B">
        <w:rPr>
          <w:rFonts w:ascii="Arial" w:hAnsi="Arial" w:cs="Arial"/>
          <w:sz w:val="24"/>
          <w:szCs w:val="24"/>
          <w:lang w:val="en-US"/>
        </w:rPr>
        <w:t xml:space="preserve">possible </w:t>
      </w:r>
      <w:r w:rsidR="00E62E4F" w:rsidRPr="00A0237B">
        <w:rPr>
          <w:rFonts w:ascii="Arial" w:hAnsi="Arial" w:cs="Arial"/>
          <w:sz w:val="24"/>
          <w:szCs w:val="24"/>
          <w:lang w:val="en-US"/>
        </w:rPr>
        <w:t>explanations f</w:t>
      </w:r>
      <w:r w:rsidR="002C1C33" w:rsidRPr="00A0237B">
        <w:rPr>
          <w:rFonts w:ascii="Arial" w:hAnsi="Arial" w:cs="Arial"/>
          <w:sz w:val="24"/>
          <w:szCs w:val="24"/>
          <w:lang w:val="en-US"/>
        </w:rPr>
        <w:t>or</w:t>
      </w:r>
      <w:r w:rsidR="00E62E4F" w:rsidRPr="00A0237B">
        <w:rPr>
          <w:rFonts w:ascii="Arial" w:hAnsi="Arial" w:cs="Arial"/>
          <w:sz w:val="24"/>
          <w:szCs w:val="24"/>
          <w:lang w:val="en-US"/>
        </w:rPr>
        <w:t xml:space="preserve"> these results. It is possible that </w:t>
      </w:r>
      <w:r w:rsidR="008C6BBC" w:rsidRPr="00A0237B">
        <w:rPr>
          <w:rFonts w:ascii="Arial" w:hAnsi="Arial" w:cs="Arial"/>
          <w:sz w:val="24"/>
          <w:szCs w:val="24"/>
          <w:lang w:val="en-US"/>
        </w:rPr>
        <w:t xml:space="preserve">the simultaneous </w:t>
      </w:r>
      <w:r w:rsidR="00E62E4F" w:rsidRPr="00A0237B">
        <w:rPr>
          <w:rFonts w:ascii="Arial" w:hAnsi="Arial" w:cs="Arial"/>
          <w:sz w:val="24"/>
          <w:szCs w:val="24"/>
          <w:lang w:val="en-US"/>
        </w:rPr>
        <w:t xml:space="preserve">silencing of three </w:t>
      </w:r>
      <w:r w:rsidR="00B91C99" w:rsidRPr="00A0237B">
        <w:rPr>
          <w:rFonts w:ascii="Arial" w:hAnsi="Arial" w:cs="Arial"/>
          <w:i/>
          <w:sz w:val="24"/>
          <w:szCs w:val="24"/>
          <w:lang w:val="en-US"/>
        </w:rPr>
        <w:t>SPT4</w:t>
      </w:r>
      <w:r w:rsidR="00B91C99" w:rsidRPr="00A0237B">
        <w:rPr>
          <w:rFonts w:ascii="Arial" w:hAnsi="Arial" w:cs="Arial"/>
          <w:sz w:val="24"/>
          <w:szCs w:val="24"/>
          <w:lang w:val="en-US"/>
        </w:rPr>
        <w:t xml:space="preserve"> </w:t>
      </w:r>
      <w:r w:rsidR="00E62E4F" w:rsidRPr="00A0237B">
        <w:rPr>
          <w:rFonts w:ascii="Arial" w:hAnsi="Arial" w:cs="Arial"/>
          <w:sz w:val="24"/>
          <w:szCs w:val="24"/>
          <w:lang w:val="en-US"/>
        </w:rPr>
        <w:t xml:space="preserve">genes </w:t>
      </w:r>
      <w:r w:rsidR="008C6BBC" w:rsidRPr="00A0237B">
        <w:rPr>
          <w:rFonts w:ascii="Arial" w:hAnsi="Arial" w:cs="Arial"/>
          <w:sz w:val="24"/>
          <w:szCs w:val="24"/>
          <w:lang w:val="en-US"/>
        </w:rPr>
        <w:t>does</w:t>
      </w:r>
      <w:r w:rsidR="00E62E4F" w:rsidRPr="00A0237B">
        <w:rPr>
          <w:rFonts w:ascii="Arial" w:hAnsi="Arial" w:cs="Arial"/>
          <w:sz w:val="24"/>
          <w:szCs w:val="24"/>
          <w:lang w:val="en-US"/>
        </w:rPr>
        <w:t xml:space="preserve"> not </w:t>
      </w:r>
      <w:r w:rsidR="008C6BBC" w:rsidRPr="00A0237B">
        <w:rPr>
          <w:rFonts w:ascii="Arial" w:hAnsi="Arial" w:cs="Arial"/>
          <w:sz w:val="24"/>
          <w:szCs w:val="24"/>
          <w:lang w:val="en-US"/>
        </w:rPr>
        <w:t xml:space="preserve">lead to a </w:t>
      </w:r>
      <w:r w:rsidR="00E62E4F" w:rsidRPr="00A0237B">
        <w:rPr>
          <w:rFonts w:ascii="Arial" w:hAnsi="Arial" w:cs="Arial"/>
          <w:sz w:val="24"/>
          <w:szCs w:val="24"/>
          <w:lang w:val="en-US"/>
        </w:rPr>
        <w:t>complete</w:t>
      </w:r>
      <w:r w:rsidR="008C6BBC" w:rsidRPr="00A0237B">
        <w:rPr>
          <w:rFonts w:ascii="Arial" w:hAnsi="Arial" w:cs="Arial"/>
          <w:sz w:val="24"/>
          <w:szCs w:val="24"/>
          <w:lang w:val="en-US"/>
        </w:rPr>
        <w:t xml:space="preserve"> block of transcription</w:t>
      </w:r>
      <w:r w:rsidR="00E62E4F" w:rsidRPr="00A0237B">
        <w:rPr>
          <w:rFonts w:ascii="Arial" w:hAnsi="Arial" w:cs="Arial"/>
          <w:sz w:val="24"/>
          <w:szCs w:val="24"/>
          <w:lang w:val="en-US"/>
        </w:rPr>
        <w:t>, even though we observe significantly less mRNA for all silenced genes</w:t>
      </w:r>
      <w:r w:rsidR="00B91C99" w:rsidRPr="00A0237B">
        <w:rPr>
          <w:rFonts w:ascii="Arial" w:hAnsi="Arial" w:cs="Arial"/>
          <w:sz w:val="24"/>
          <w:szCs w:val="24"/>
          <w:lang w:val="en-US"/>
        </w:rPr>
        <w:t xml:space="preserve">, and </w:t>
      </w:r>
      <w:r w:rsidR="008C6BBC" w:rsidRPr="00A0237B">
        <w:rPr>
          <w:rFonts w:ascii="Arial" w:hAnsi="Arial" w:cs="Arial"/>
          <w:sz w:val="24"/>
          <w:szCs w:val="24"/>
          <w:lang w:val="en-US"/>
        </w:rPr>
        <w:t xml:space="preserve">that the </w:t>
      </w:r>
      <w:r w:rsidR="00B91C99" w:rsidRPr="00A0237B">
        <w:rPr>
          <w:rFonts w:ascii="Arial" w:hAnsi="Arial" w:cs="Arial"/>
          <w:sz w:val="24"/>
          <w:szCs w:val="24"/>
          <w:lang w:val="en-US"/>
        </w:rPr>
        <w:t xml:space="preserve">residual Spt4 molecules can partially fulfill their </w:t>
      </w:r>
      <w:r w:rsidR="005C6ED1" w:rsidRPr="00A0237B">
        <w:rPr>
          <w:rFonts w:ascii="Arial" w:hAnsi="Arial" w:cs="Arial"/>
          <w:sz w:val="24"/>
          <w:szCs w:val="24"/>
          <w:lang w:val="en-US"/>
        </w:rPr>
        <w:lastRenderedPageBreak/>
        <w:t>function</w:t>
      </w:r>
      <w:r w:rsidR="00E62E4F" w:rsidRPr="00A0237B">
        <w:rPr>
          <w:rFonts w:ascii="Arial" w:hAnsi="Arial" w:cs="Arial"/>
          <w:sz w:val="24"/>
          <w:szCs w:val="24"/>
          <w:lang w:val="en-US"/>
        </w:rPr>
        <w:t xml:space="preserve">. </w:t>
      </w:r>
      <w:r w:rsidR="005C6ED1" w:rsidRPr="00A0237B">
        <w:rPr>
          <w:rFonts w:ascii="Arial" w:hAnsi="Arial" w:cs="Arial"/>
          <w:sz w:val="24"/>
          <w:szCs w:val="24"/>
          <w:lang w:val="en-US"/>
        </w:rPr>
        <w:t>Also, o</w:t>
      </w:r>
      <w:r w:rsidR="00E62E4F" w:rsidRPr="00A0237B">
        <w:rPr>
          <w:rFonts w:ascii="Arial" w:hAnsi="Arial" w:cs="Arial"/>
          <w:sz w:val="24"/>
          <w:szCs w:val="24"/>
          <w:lang w:val="en-US"/>
        </w:rPr>
        <w:t xml:space="preserve">ne cannot exclude </w:t>
      </w:r>
      <w:r w:rsidR="00B96149" w:rsidRPr="00A0237B">
        <w:rPr>
          <w:rFonts w:ascii="Arial" w:hAnsi="Arial" w:cs="Arial"/>
          <w:sz w:val="24"/>
          <w:szCs w:val="24"/>
          <w:lang w:val="en-US"/>
        </w:rPr>
        <w:t xml:space="preserve">the hypothesis </w:t>
      </w:r>
      <w:r w:rsidR="00E62E4F" w:rsidRPr="00A0237B">
        <w:rPr>
          <w:rFonts w:ascii="Arial" w:hAnsi="Arial" w:cs="Arial"/>
          <w:sz w:val="24"/>
          <w:szCs w:val="24"/>
          <w:lang w:val="en-US"/>
        </w:rPr>
        <w:t>that</w:t>
      </w:r>
      <w:r w:rsidR="00237133" w:rsidRPr="00A0237B">
        <w:rPr>
          <w:rFonts w:ascii="Arial" w:hAnsi="Arial" w:cs="Arial"/>
          <w:sz w:val="24"/>
          <w:szCs w:val="24"/>
          <w:lang w:val="en-US"/>
        </w:rPr>
        <w:t xml:space="preserve"> even</w:t>
      </w:r>
      <w:r w:rsidR="00E62E4F" w:rsidRPr="00A0237B">
        <w:rPr>
          <w:rFonts w:ascii="Arial" w:hAnsi="Arial" w:cs="Arial"/>
          <w:sz w:val="24"/>
          <w:szCs w:val="24"/>
          <w:lang w:val="en-US"/>
        </w:rPr>
        <w:t xml:space="preserve"> </w:t>
      </w:r>
      <w:r w:rsidR="00237133" w:rsidRPr="00A0237B">
        <w:rPr>
          <w:rFonts w:ascii="Arial" w:hAnsi="Arial" w:cs="Arial"/>
          <w:sz w:val="24"/>
          <w:szCs w:val="24"/>
          <w:lang w:val="en-US"/>
        </w:rPr>
        <w:t>without</w:t>
      </w:r>
      <w:r w:rsidR="005C6ED1" w:rsidRPr="00A0237B">
        <w:rPr>
          <w:rFonts w:ascii="Arial" w:hAnsi="Arial" w:cs="Arial"/>
          <w:sz w:val="24"/>
          <w:szCs w:val="24"/>
          <w:lang w:val="en-US"/>
        </w:rPr>
        <w:t xml:space="preserve"> the</w:t>
      </w:r>
      <w:r w:rsidR="00237133" w:rsidRPr="00A0237B">
        <w:rPr>
          <w:rFonts w:ascii="Arial" w:hAnsi="Arial" w:cs="Arial"/>
          <w:sz w:val="24"/>
          <w:szCs w:val="24"/>
          <w:lang w:val="en-US"/>
        </w:rPr>
        <w:t xml:space="preserve"> Spt4 cofactor some </w:t>
      </w:r>
      <w:r w:rsidR="00E62E4F" w:rsidRPr="00A0237B">
        <w:rPr>
          <w:rFonts w:ascii="Arial" w:hAnsi="Arial" w:cs="Arial"/>
          <w:sz w:val="24"/>
          <w:szCs w:val="24"/>
          <w:lang w:val="en-US"/>
        </w:rPr>
        <w:t xml:space="preserve">Spt5m </w:t>
      </w:r>
      <w:r w:rsidR="00237133" w:rsidRPr="00A0237B">
        <w:rPr>
          <w:rFonts w:ascii="Arial" w:hAnsi="Arial" w:cs="Arial"/>
          <w:sz w:val="24"/>
          <w:szCs w:val="24"/>
          <w:lang w:val="en-US"/>
        </w:rPr>
        <w:t>molecules can</w:t>
      </w:r>
      <w:r w:rsidR="00E62E4F" w:rsidRPr="00A0237B">
        <w:rPr>
          <w:rFonts w:ascii="Arial" w:hAnsi="Arial" w:cs="Arial"/>
          <w:sz w:val="24"/>
          <w:szCs w:val="24"/>
          <w:lang w:val="en-US"/>
        </w:rPr>
        <w:t xml:space="preserve"> </w:t>
      </w:r>
      <w:r w:rsidR="00B91C99" w:rsidRPr="00A0237B">
        <w:rPr>
          <w:rFonts w:ascii="Arial" w:hAnsi="Arial" w:cs="Arial"/>
          <w:sz w:val="24"/>
          <w:szCs w:val="24"/>
          <w:lang w:val="en-US"/>
        </w:rPr>
        <w:t xml:space="preserve">enter the MIC and </w:t>
      </w:r>
      <w:r w:rsidR="00E62E4F" w:rsidRPr="00A0237B">
        <w:rPr>
          <w:rFonts w:ascii="Arial" w:hAnsi="Arial" w:cs="Arial"/>
          <w:sz w:val="24"/>
          <w:szCs w:val="24"/>
          <w:lang w:val="en-US"/>
        </w:rPr>
        <w:t xml:space="preserve">show </w:t>
      </w:r>
      <w:r w:rsidR="005C6ED1" w:rsidRPr="00A0237B">
        <w:rPr>
          <w:rFonts w:ascii="Arial" w:hAnsi="Arial" w:cs="Arial"/>
          <w:sz w:val="24"/>
          <w:szCs w:val="24"/>
          <w:lang w:val="en-US"/>
        </w:rPr>
        <w:t xml:space="preserve">enough </w:t>
      </w:r>
      <w:r w:rsidR="00E62E4F" w:rsidRPr="00A0237B">
        <w:rPr>
          <w:rFonts w:ascii="Arial" w:hAnsi="Arial" w:cs="Arial"/>
          <w:sz w:val="24"/>
          <w:szCs w:val="24"/>
          <w:lang w:val="en-US"/>
        </w:rPr>
        <w:t xml:space="preserve">activity </w:t>
      </w:r>
      <w:r w:rsidR="00B91C99" w:rsidRPr="00A0237B">
        <w:rPr>
          <w:rFonts w:ascii="Arial" w:hAnsi="Arial" w:cs="Arial"/>
          <w:sz w:val="24"/>
          <w:szCs w:val="24"/>
          <w:lang w:val="en-US"/>
        </w:rPr>
        <w:t>to</w:t>
      </w:r>
      <w:r w:rsidR="00D4456A" w:rsidRPr="00A0237B">
        <w:rPr>
          <w:rFonts w:ascii="Arial" w:hAnsi="Arial" w:cs="Arial"/>
          <w:sz w:val="24"/>
          <w:szCs w:val="24"/>
          <w:lang w:val="en-US"/>
        </w:rPr>
        <w:t xml:space="preserve"> </w:t>
      </w:r>
      <w:r w:rsidR="00B96149" w:rsidRPr="00A0237B">
        <w:rPr>
          <w:rFonts w:ascii="Arial" w:hAnsi="Arial" w:cs="Arial"/>
          <w:sz w:val="24"/>
          <w:szCs w:val="24"/>
          <w:lang w:val="en-US"/>
        </w:rPr>
        <w:t>support transcription</w:t>
      </w:r>
      <w:r w:rsidR="00014610" w:rsidRPr="00A0237B">
        <w:rPr>
          <w:rFonts w:ascii="Arial" w:hAnsi="Arial" w:cs="Arial"/>
          <w:sz w:val="24"/>
          <w:szCs w:val="24"/>
          <w:lang w:val="en-US"/>
        </w:rPr>
        <w:t>.</w:t>
      </w:r>
      <w:r w:rsidR="00D4456A" w:rsidRPr="00A0237B">
        <w:rPr>
          <w:rFonts w:ascii="Arial" w:hAnsi="Arial" w:cs="Arial"/>
          <w:sz w:val="24"/>
          <w:szCs w:val="24"/>
          <w:lang w:val="en-US"/>
        </w:rPr>
        <w:t xml:space="preserve"> </w:t>
      </w:r>
      <w:r w:rsidR="00237133" w:rsidRPr="00A0237B">
        <w:rPr>
          <w:rFonts w:ascii="Arial" w:hAnsi="Arial" w:cs="Arial"/>
          <w:sz w:val="24"/>
          <w:szCs w:val="24"/>
          <w:lang w:val="en-US"/>
        </w:rPr>
        <w:t xml:space="preserve">It is also important to remember that </w:t>
      </w:r>
      <w:r w:rsidR="005C6ED1" w:rsidRPr="00A0237B">
        <w:rPr>
          <w:rFonts w:ascii="Arial" w:hAnsi="Arial" w:cs="Arial"/>
          <w:sz w:val="24"/>
          <w:szCs w:val="24"/>
          <w:lang w:val="en-US"/>
        </w:rPr>
        <w:t xml:space="preserve">the </w:t>
      </w:r>
      <w:r w:rsidR="00237133" w:rsidRPr="00A0237B">
        <w:rPr>
          <w:rFonts w:ascii="Arial" w:hAnsi="Arial" w:cs="Arial"/>
          <w:sz w:val="24"/>
          <w:szCs w:val="24"/>
          <w:lang w:val="en-US"/>
        </w:rPr>
        <w:t xml:space="preserve">method </w:t>
      </w:r>
      <w:r w:rsidR="005C6ED1" w:rsidRPr="00A0237B">
        <w:rPr>
          <w:rFonts w:ascii="Arial" w:hAnsi="Arial" w:cs="Arial"/>
          <w:sz w:val="24"/>
          <w:szCs w:val="24"/>
          <w:lang w:val="en-US"/>
        </w:rPr>
        <w:t xml:space="preserve">we </w:t>
      </w:r>
      <w:r w:rsidR="00237133" w:rsidRPr="00A0237B">
        <w:rPr>
          <w:rFonts w:ascii="Arial" w:hAnsi="Arial" w:cs="Arial"/>
          <w:sz w:val="24"/>
          <w:szCs w:val="24"/>
          <w:lang w:val="en-US"/>
        </w:rPr>
        <w:t>used for quantification of scnRNA</w:t>
      </w:r>
      <w:r w:rsidR="00602275" w:rsidRPr="00A0237B">
        <w:rPr>
          <w:rFonts w:ascii="Arial" w:hAnsi="Arial" w:cs="Arial"/>
          <w:sz w:val="24"/>
          <w:szCs w:val="24"/>
          <w:lang w:val="en-US"/>
        </w:rPr>
        <w:t xml:space="preserve"> level</w:t>
      </w:r>
      <w:r w:rsidR="005C6ED1" w:rsidRPr="00A0237B">
        <w:rPr>
          <w:rFonts w:ascii="Arial" w:hAnsi="Arial" w:cs="Arial"/>
          <w:sz w:val="24"/>
          <w:szCs w:val="24"/>
          <w:lang w:val="en-US"/>
        </w:rPr>
        <w:t>s</w:t>
      </w:r>
      <w:r w:rsidR="00602275" w:rsidRPr="00A0237B">
        <w:rPr>
          <w:rFonts w:ascii="Arial" w:hAnsi="Arial" w:cs="Arial"/>
          <w:sz w:val="24"/>
          <w:szCs w:val="24"/>
          <w:lang w:val="en-US"/>
        </w:rPr>
        <w:t xml:space="preserve"> </w:t>
      </w:r>
      <w:r w:rsidR="00237133" w:rsidRPr="00A0237B">
        <w:rPr>
          <w:rFonts w:ascii="Arial" w:hAnsi="Arial" w:cs="Arial"/>
          <w:sz w:val="24"/>
          <w:szCs w:val="24"/>
          <w:lang w:val="en-US"/>
        </w:rPr>
        <w:t>is not very accurate</w:t>
      </w:r>
      <w:r w:rsidR="00602275" w:rsidRPr="00A0237B">
        <w:rPr>
          <w:rFonts w:ascii="Arial" w:hAnsi="Arial" w:cs="Arial"/>
          <w:sz w:val="24"/>
          <w:szCs w:val="24"/>
          <w:lang w:val="en-US"/>
        </w:rPr>
        <w:t xml:space="preserve"> and </w:t>
      </w:r>
      <w:r w:rsidR="005C6ED1" w:rsidRPr="00A0237B">
        <w:rPr>
          <w:rFonts w:ascii="Arial" w:hAnsi="Arial" w:cs="Arial"/>
          <w:sz w:val="24"/>
          <w:szCs w:val="24"/>
          <w:lang w:val="en-US"/>
        </w:rPr>
        <w:t xml:space="preserve">the </w:t>
      </w:r>
      <w:r w:rsidR="00602275" w:rsidRPr="00A0237B">
        <w:rPr>
          <w:rFonts w:ascii="Arial" w:hAnsi="Arial" w:cs="Arial"/>
          <w:sz w:val="24"/>
          <w:szCs w:val="24"/>
          <w:lang w:val="en-US"/>
        </w:rPr>
        <w:t>exact impact of each silencing on scnRNA production is hard to estimate</w:t>
      </w:r>
      <w:r w:rsidR="00237133" w:rsidRPr="00A0237B">
        <w:rPr>
          <w:rFonts w:ascii="Arial" w:hAnsi="Arial" w:cs="Arial"/>
          <w:sz w:val="24"/>
          <w:szCs w:val="24"/>
          <w:lang w:val="en-US"/>
        </w:rPr>
        <w:t xml:space="preserve">. </w:t>
      </w:r>
      <w:r w:rsidR="00D4456A" w:rsidRPr="00A0237B">
        <w:rPr>
          <w:rFonts w:ascii="Arial" w:hAnsi="Arial" w:cs="Arial"/>
          <w:sz w:val="24"/>
          <w:szCs w:val="24"/>
          <w:lang w:val="en-US"/>
        </w:rPr>
        <w:t xml:space="preserve">Nonetheless, </w:t>
      </w:r>
      <w:r w:rsidR="005C6ED1" w:rsidRPr="00A0237B">
        <w:rPr>
          <w:rFonts w:ascii="Arial" w:hAnsi="Arial" w:cs="Arial"/>
          <w:sz w:val="24"/>
          <w:szCs w:val="24"/>
          <w:lang w:val="en-US"/>
        </w:rPr>
        <w:t xml:space="preserve">the </w:t>
      </w:r>
      <w:r w:rsidR="00D4456A" w:rsidRPr="00A0237B">
        <w:rPr>
          <w:rFonts w:ascii="Arial" w:hAnsi="Arial" w:cs="Arial"/>
          <w:sz w:val="24"/>
          <w:szCs w:val="24"/>
          <w:lang w:val="en-US"/>
        </w:rPr>
        <w:t xml:space="preserve">observed effects demonstrate that both </w:t>
      </w:r>
      <w:r w:rsidR="005C6ED1" w:rsidRPr="00A0237B">
        <w:rPr>
          <w:rFonts w:ascii="Arial" w:hAnsi="Arial" w:cs="Arial"/>
          <w:sz w:val="24"/>
          <w:szCs w:val="24"/>
          <w:lang w:val="en-US"/>
        </w:rPr>
        <w:t xml:space="preserve">elongation factors, </w:t>
      </w:r>
      <w:r w:rsidR="00D4456A" w:rsidRPr="00A0237B">
        <w:rPr>
          <w:rFonts w:ascii="Arial" w:hAnsi="Arial" w:cs="Arial"/>
          <w:sz w:val="24"/>
          <w:szCs w:val="24"/>
          <w:lang w:val="en-US"/>
        </w:rPr>
        <w:t>Spt4 and Spt5m</w:t>
      </w:r>
      <w:r w:rsidR="005C6ED1" w:rsidRPr="00A0237B">
        <w:rPr>
          <w:rFonts w:ascii="Arial" w:hAnsi="Arial" w:cs="Arial"/>
          <w:sz w:val="24"/>
          <w:szCs w:val="24"/>
          <w:lang w:val="en-US"/>
        </w:rPr>
        <w:t>,</w:t>
      </w:r>
      <w:r w:rsidR="00D4456A" w:rsidRPr="00A0237B">
        <w:rPr>
          <w:rFonts w:ascii="Arial" w:hAnsi="Arial" w:cs="Arial"/>
          <w:sz w:val="24"/>
          <w:szCs w:val="24"/>
          <w:lang w:val="en-US"/>
        </w:rPr>
        <w:t xml:space="preserve"> act as important regulators of small RNA</w:t>
      </w:r>
      <w:r w:rsidR="00947D34" w:rsidRPr="00A0237B">
        <w:rPr>
          <w:rFonts w:ascii="Arial" w:hAnsi="Arial" w:cs="Arial"/>
          <w:sz w:val="24"/>
          <w:szCs w:val="24"/>
          <w:lang w:val="en-US"/>
        </w:rPr>
        <w:t xml:space="preserve"> synthesis </w:t>
      </w:r>
      <w:r w:rsidR="00D4456A" w:rsidRPr="00A0237B">
        <w:rPr>
          <w:rFonts w:ascii="Arial" w:hAnsi="Arial" w:cs="Arial"/>
          <w:sz w:val="24"/>
          <w:szCs w:val="24"/>
          <w:lang w:val="en-US"/>
        </w:rPr>
        <w:t xml:space="preserve">during </w:t>
      </w:r>
      <w:r w:rsidR="005C6ED1" w:rsidRPr="00A0237B">
        <w:rPr>
          <w:rFonts w:ascii="Arial" w:hAnsi="Arial" w:cs="Arial"/>
          <w:sz w:val="24"/>
          <w:szCs w:val="24"/>
          <w:lang w:val="en-US"/>
        </w:rPr>
        <w:t xml:space="preserve">the </w:t>
      </w:r>
      <w:r w:rsidR="00D4456A" w:rsidRPr="00A0237B">
        <w:rPr>
          <w:rFonts w:ascii="Arial" w:hAnsi="Arial" w:cs="Arial"/>
          <w:sz w:val="24"/>
          <w:szCs w:val="24"/>
          <w:lang w:val="en-US"/>
        </w:rPr>
        <w:t xml:space="preserve">sexual development of </w:t>
      </w:r>
      <w:r w:rsidR="00D4456A" w:rsidRPr="00A0237B">
        <w:rPr>
          <w:rFonts w:ascii="Arial" w:hAnsi="Arial" w:cs="Arial"/>
          <w:i/>
          <w:sz w:val="24"/>
          <w:szCs w:val="24"/>
          <w:lang w:val="en-US"/>
        </w:rPr>
        <w:t>P.</w:t>
      </w:r>
      <w:r w:rsidR="00947D34" w:rsidRPr="00A0237B">
        <w:rPr>
          <w:rFonts w:ascii="Arial" w:hAnsi="Arial" w:cs="Arial"/>
          <w:i/>
          <w:sz w:val="24"/>
          <w:szCs w:val="24"/>
          <w:lang w:val="en-US"/>
        </w:rPr>
        <w:t> </w:t>
      </w:r>
      <w:r w:rsidR="00D4456A" w:rsidRPr="00A0237B">
        <w:rPr>
          <w:rFonts w:ascii="Arial" w:hAnsi="Arial" w:cs="Arial"/>
          <w:i/>
          <w:sz w:val="24"/>
          <w:szCs w:val="24"/>
          <w:lang w:val="en-US"/>
        </w:rPr>
        <w:t>tetraurelia</w:t>
      </w:r>
      <w:r w:rsidR="00D4456A" w:rsidRPr="00A0237B">
        <w:rPr>
          <w:rFonts w:ascii="Arial" w:hAnsi="Arial" w:cs="Arial"/>
          <w:sz w:val="24"/>
          <w:szCs w:val="24"/>
          <w:lang w:val="en-US"/>
        </w:rPr>
        <w:t>.</w:t>
      </w:r>
    </w:p>
    <w:p w14:paraId="460F3F72" w14:textId="2592608A" w:rsidR="001B036D" w:rsidRPr="00A0237B" w:rsidRDefault="005C6ED1"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The p</w:t>
      </w:r>
      <w:r w:rsidR="00A56939" w:rsidRPr="00A0237B">
        <w:rPr>
          <w:rFonts w:ascii="Arial" w:hAnsi="Arial" w:cs="Arial"/>
          <w:sz w:val="24"/>
          <w:szCs w:val="24"/>
          <w:lang w:val="en-US"/>
        </w:rPr>
        <w:t xml:space="preserve">resented results once again provide evidence for the hypothesis that </w:t>
      </w:r>
      <w:r w:rsidR="00565539" w:rsidRPr="00A0237B">
        <w:rPr>
          <w:rFonts w:ascii="Arial" w:hAnsi="Arial" w:cs="Arial"/>
          <w:sz w:val="24"/>
          <w:szCs w:val="24"/>
          <w:lang w:val="en-US"/>
        </w:rPr>
        <w:t xml:space="preserve">the </w:t>
      </w:r>
      <w:r w:rsidR="00A56939" w:rsidRPr="00A0237B">
        <w:rPr>
          <w:rFonts w:ascii="Arial" w:hAnsi="Arial" w:cs="Arial"/>
          <w:sz w:val="24"/>
          <w:szCs w:val="24"/>
          <w:lang w:val="en-US"/>
        </w:rPr>
        <w:t xml:space="preserve">composition of </w:t>
      </w:r>
      <w:r w:rsidR="00565539" w:rsidRPr="00A0237B">
        <w:rPr>
          <w:rFonts w:ascii="Arial" w:hAnsi="Arial" w:cs="Arial"/>
          <w:sz w:val="24"/>
          <w:szCs w:val="24"/>
          <w:lang w:val="en-US"/>
        </w:rPr>
        <w:t xml:space="preserve">the </w:t>
      </w:r>
      <w:r w:rsidR="00A56939" w:rsidRPr="00A0237B">
        <w:rPr>
          <w:rFonts w:ascii="Arial" w:hAnsi="Arial" w:cs="Arial"/>
          <w:sz w:val="24"/>
          <w:szCs w:val="24"/>
          <w:lang w:val="en-US"/>
        </w:rPr>
        <w:t xml:space="preserve">RNA Pol II complex in the germline nucleus is modified compared to </w:t>
      </w:r>
      <w:r w:rsidR="00565539" w:rsidRPr="00A0237B">
        <w:rPr>
          <w:rFonts w:ascii="Arial" w:hAnsi="Arial" w:cs="Arial"/>
          <w:sz w:val="24"/>
          <w:szCs w:val="24"/>
          <w:lang w:val="en-US"/>
        </w:rPr>
        <w:t xml:space="preserve">the </w:t>
      </w:r>
      <w:r w:rsidR="00A56939" w:rsidRPr="00A0237B">
        <w:rPr>
          <w:rFonts w:ascii="Arial" w:hAnsi="Arial" w:cs="Arial"/>
          <w:sz w:val="24"/>
          <w:szCs w:val="24"/>
          <w:lang w:val="en-US"/>
        </w:rPr>
        <w:t xml:space="preserve">somatic complex. </w:t>
      </w:r>
      <w:r w:rsidR="001B036D" w:rsidRPr="00A0237B">
        <w:rPr>
          <w:rStyle w:val="tlid-translation"/>
          <w:rFonts w:ascii="Arial" w:hAnsi="Arial" w:cs="Arial"/>
          <w:sz w:val="24"/>
          <w:szCs w:val="24"/>
          <w:lang w:val="en-US"/>
        </w:rPr>
        <w:t xml:space="preserve">Such differences in the composition of the same complex, depending on the place of its action, may lead to different biological functions </w:t>
      </w:r>
      <w:r w:rsidR="000010F9" w:rsidRPr="00EE686E">
        <w:rPr>
          <w:rStyle w:val="tlid-translation"/>
          <w:rFonts w:ascii="Arial" w:hAnsi="Arial" w:cs="Arial"/>
          <w:sz w:val="24"/>
          <w:szCs w:val="24"/>
          <w:lang w:val="en-US"/>
        </w:rPr>
        <w:fldChar w:fldCharType="begin"/>
      </w:r>
      <w:r w:rsidR="008066E4">
        <w:rPr>
          <w:rStyle w:val="tlid-translation"/>
          <w:rFonts w:ascii="Arial" w:hAnsi="Arial" w:cs="Arial"/>
          <w:sz w:val="24"/>
          <w:szCs w:val="24"/>
          <w:lang w:val="en-US"/>
        </w:rPr>
        <w:instrText xml:space="preserve"> ADDIN ZOTERO_ITEM CSL_CITATION {"citationID":"a1439otvcl1","properties":{"formattedCitation":"(55)","plainCitation":"(55)","noteIndex":0},"citationItems":[{"id":2314,"uris":["http://zotero.org/groups/74655/items/EGFYR77U"],"uri":["http://zotero.org/groups/74655/items/EGFYR77U"],"itemData":{"id":2314,"type":"article-journal","container-title":"Dev. Cell","issue":"2","page":"239–247","title":"Somatic and Germline MicroRNAs Form Distinct Silencing Complexes to Regulate Their Target mRNAs Differently","volume":"47","author":[{"family":"Dallaire","given":"A."},{"family":"Frederick","given":"P. M."},{"family":"Simard","given":"M. J."}],"issued":{"date-parts":[["2018"]]}}}],"schema":"https://github.com/citation-style-language/schema/raw/master/csl-citation.json"} </w:instrText>
      </w:r>
      <w:r w:rsidR="000010F9" w:rsidRPr="00EE686E">
        <w:rPr>
          <w:rStyle w:val="tlid-translation"/>
          <w:rFonts w:ascii="Arial" w:hAnsi="Arial" w:cs="Arial"/>
          <w:sz w:val="24"/>
          <w:szCs w:val="24"/>
          <w:lang w:val="en-US"/>
        </w:rPr>
        <w:fldChar w:fldCharType="separate"/>
      </w:r>
      <w:r w:rsidR="008066E4" w:rsidRPr="008066E4">
        <w:rPr>
          <w:rFonts w:ascii="Arial" w:hAnsi="Arial" w:cs="Arial"/>
          <w:sz w:val="24"/>
          <w:lang w:val="en-US"/>
        </w:rPr>
        <w:t>(55)</w:t>
      </w:r>
      <w:r w:rsidR="000010F9" w:rsidRPr="00EE686E">
        <w:rPr>
          <w:rStyle w:val="tlid-translation"/>
          <w:rFonts w:ascii="Arial" w:hAnsi="Arial" w:cs="Arial"/>
          <w:sz w:val="24"/>
          <w:szCs w:val="24"/>
          <w:lang w:val="en-US"/>
        </w:rPr>
        <w:fldChar w:fldCharType="end"/>
      </w:r>
      <w:r w:rsidR="001B036D" w:rsidRPr="00A0237B">
        <w:rPr>
          <w:rFonts w:ascii="Arial" w:hAnsi="Arial" w:cs="Arial"/>
          <w:sz w:val="24"/>
          <w:szCs w:val="24"/>
          <w:lang w:val="en-US"/>
        </w:rPr>
        <w:t>. According to the proposed model of genome rearrangements</w:t>
      </w:r>
      <w:r w:rsidR="00565539" w:rsidRPr="00A0237B">
        <w:rPr>
          <w:rFonts w:ascii="Arial" w:hAnsi="Arial" w:cs="Arial"/>
          <w:sz w:val="24"/>
          <w:szCs w:val="24"/>
          <w:lang w:val="en-US"/>
        </w:rPr>
        <w:t>,</w:t>
      </w:r>
      <w:r w:rsidR="001B036D" w:rsidRPr="00A0237B">
        <w:rPr>
          <w:rFonts w:ascii="Arial" w:hAnsi="Arial" w:cs="Arial"/>
          <w:sz w:val="24"/>
          <w:szCs w:val="24"/>
          <w:lang w:val="en-US"/>
        </w:rPr>
        <w:t xml:space="preserve"> </w:t>
      </w:r>
      <w:r w:rsidR="00565539" w:rsidRPr="00A0237B">
        <w:rPr>
          <w:rFonts w:ascii="Arial" w:hAnsi="Arial" w:cs="Arial"/>
          <w:sz w:val="24"/>
          <w:szCs w:val="24"/>
          <w:lang w:val="en-US"/>
        </w:rPr>
        <w:t xml:space="preserve">all of the </w:t>
      </w:r>
      <w:r w:rsidR="001B036D" w:rsidRPr="00597B18">
        <w:rPr>
          <w:rFonts w:ascii="Arial" w:hAnsi="Arial" w:cs="Arial"/>
          <w:sz w:val="24"/>
          <w:szCs w:val="24"/>
          <w:lang w:val="en-US"/>
        </w:rPr>
        <w:t>germline information need</w:t>
      </w:r>
      <w:r w:rsidR="00565539" w:rsidRPr="0011551C">
        <w:rPr>
          <w:rFonts w:ascii="Arial" w:hAnsi="Arial" w:cs="Arial"/>
          <w:sz w:val="24"/>
          <w:szCs w:val="24"/>
          <w:lang w:val="en-US"/>
        </w:rPr>
        <w:t>s</w:t>
      </w:r>
      <w:r w:rsidR="001B036D" w:rsidRPr="0011551C">
        <w:rPr>
          <w:rFonts w:ascii="Arial" w:hAnsi="Arial" w:cs="Arial"/>
          <w:sz w:val="24"/>
          <w:szCs w:val="24"/>
          <w:lang w:val="en-US"/>
        </w:rPr>
        <w:t xml:space="preserve"> to be transcribed </w:t>
      </w:r>
      <w:r w:rsidR="00565539" w:rsidRPr="0011551C">
        <w:rPr>
          <w:rFonts w:ascii="Arial" w:hAnsi="Arial" w:cs="Arial"/>
          <w:sz w:val="24"/>
          <w:szCs w:val="24"/>
          <w:lang w:val="en-US"/>
        </w:rPr>
        <w:t xml:space="preserve">during the initial stages of the sexual cycle </w:t>
      </w:r>
      <w:r w:rsidR="000010F9" w:rsidRPr="0011551C">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a2jev8isq0t","properties":{"formattedCitation":"(56)","plainCitation":"(56)","noteIndex":0},"citationItems":[{"id":349,"uris":["http://zotero.org/groups/74655/items/H9HNRT5D"],"uri":["http://zotero.org/groups/74655/items/H9HNRT5D"],"itemData":{"id":349,"type":"article-journal","abstract":"Genomes, like crazy patchwork quilts, are stitched together over evolutionary time from diverse elements, including some unwelcome invaders. To deal with parasitic mobile elements, most eukaryotes employ a genome self-defensive maneuver to recognize and silence such elements by homology-dependent interactions with RNA-protein complexes that alter chromatin. Ciliated protozoa employ more \"offensive\" tactics by actually unstitching and reassembling their somatic genomes at every sexual generation to eliminate transposons and their remnants, using as patterns the maternal genomes that were rearranged in the previous cycle. Genetic and genomic studies of the distant relatives Paramecium and Tetrahymena have begun to reveal how such events are carried out with remarkable precision. Whole genome, non-coding transcripts from the maternal genome are compared to transcripts from the zygotic genome that are processed through a RNA interference-related process. Sequences found only in the latter are targeted for elimination by the resulting short \"scanRNAs\" in many thousand DNA splicing reactions initiated by a domesticated transposase. The involvement of widely conserved mechanisms and protein factors clearly shows the relatedness of these phenomena to RNAi-mediated heterochromatic gene silencing. Such malleability of the genome on a generational time scale also has profound evolutionary implications, possibly including the epigenetic inheritance of acquired adaptive traits.","container-title":"Biol Cell","DOI":"10.1111/boc.201100057","issue":"6","page":"309-325","title":"RNA-guided DNA rearrangements in ciliates: Is the best genome defense a good offense?","volume":"104","author":[{"family":"Coyne","given":"R S"},{"family":"Lhuillier-Akakpo","given":"M"},{"family":"Duharcourt","given":"S"}],"issued":{"date-parts":[["2012",2]]}}}],"schema":"https://github.com/citation-style-language/schema/raw/master/csl-citation.json"} </w:instrText>
      </w:r>
      <w:r w:rsidR="000010F9" w:rsidRPr="0011551C">
        <w:rPr>
          <w:rFonts w:ascii="Arial" w:hAnsi="Arial" w:cs="Arial"/>
          <w:sz w:val="24"/>
          <w:szCs w:val="24"/>
          <w:lang w:val="en-US"/>
        </w:rPr>
        <w:fldChar w:fldCharType="separate"/>
      </w:r>
      <w:r w:rsidR="008066E4" w:rsidRPr="008066E4">
        <w:rPr>
          <w:rFonts w:ascii="Arial" w:hAnsi="Arial" w:cs="Arial"/>
          <w:sz w:val="24"/>
          <w:lang w:val="en-US"/>
        </w:rPr>
        <w:t>(56)</w:t>
      </w:r>
      <w:r w:rsidR="000010F9" w:rsidRPr="0011551C">
        <w:rPr>
          <w:rFonts w:ascii="Arial" w:hAnsi="Arial" w:cs="Arial"/>
          <w:sz w:val="24"/>
          <w:szCs w:val="24"/>
          <w:lang w:val="en-US"/>
        </w:rPr>
        <w:fldChar w:fldCharType="end"/>
      </w:r>
      <w:r w:rsidR="001B036D" w:rsidRPr="0011551C">
        <w:rPr>
          <w:rFonts w:ascii="Arial" w:hAnsi="Arial" w:cs="Arial"/>
          <w:sz w:val="24"/>
          <w:szCs w:val="24"/>
          <w:lang w:val="en-US"/>
        </w:rPr>
        <w:t>. It is possible that such robust activity of RNA Polymerase II require</w:t>
      </w:r>
      <w:r w:rsidR="00565539" w:rsidRPr="004200DA">
        <w:rPr>
          <w:rFonts w:ascii="Arial" w:hAnsi="Arial" w:cs="Arial"/>
          <w:sz w:val="24"/>
          <w:szCs w:val="24"/>
          <w:lang w:val="en-US"/>
        </w:rPr>
        <w:t>s</w:t>
      </w:r>
      <w:r w:rsidR="001B036D" w:rsidRPr="004200DA">
        <w:rPr>
          <w:rFonts w:ascii="Arial" w:hAnsi="Arial" w:cs="Arial"/>
          <w:sz w:val="24"/>
          <w:szCs w:val="24"/>
          <w:lang w:val="en-US"/>
        </w:rPr>
        <w:t xml:space="preserve"> regulation by </w:t>
      </w:r>
      <w:r w:rsidR="00565539" w:rsidRPr="004200DA">
        <w:rPr>
          <w:rFonts w:ascii="Arial" w:hAnsi="Arial" w:cs="Arial"/>
          <w:sz w:val="24"/>
          <w:szCs w:val="24"/>
          <w:lang w:val="en-US"/>
        </w:rPr>
        <w:t xml:space="preserve">a </w:t>
      </w:r>
      <w:r w:rsidR="001B036D" w:rsidRPr="004200DA">
        <w:rPr>
          <w:rFonts w:ascii="Arial" w:hAnsi="Arial" w:cs="Arial"/>
          <w:sz w:val="24"/>
          <w:szCs w:val="24"/>
          <w:lang w:val="en-US"/>
        </w:rPr>
        <w:t xml:space="preserve">distinct set of </w:t>
      </w:r>
      <w:r w:rsidR="001B036D" w:rsidRPr="0053001A">
        <w:rPr>
          <w:rFonts w:ascii="Arial" w:hAnsi="Arial" w:cs="Arial"/>
          <w:sz w:val="24"/>
          <w:szCs w:val="24"/>
          <w:lang w:val="en-US"/>
        </w:rPr>
        <w:t xml:space="preserve">elongation factors </w:t>
      </w:r>
      <w:r w:rsidR="00565539" w:rsidRPr="0053001A">
        <w:rPr>
          <w:rFonts w:ascii="Arial" w:hAnsi="Arial" w:cs="Arial"/>
          <w:sz w:val="24"/>
          <w:szCs w:val="24"/>
          <w:lang w:val="en-US"/>
        </w:rPr>
        <w:t>than those operating</w:t>
      </w:r>
      <w:r w:rsidR="001B036D" w:rsidRPr="00FE0D57">
        <w:rPr>
          <w:rFonts w:ascii="Arial" w:hAnsi="Arial" w:cs="Arial"/>
          <w:sz w:val="24"/>
          <w:szCs w:val="24"/>
          <w:lang w:val="en-US"/>
        </w:rPr>
        <w:t xml:space="preserve"> within </w:t>
      </w:r>
      <w:r w:rsidR="00565539" w:rsidRPr="00FE0D57">
        <w:rPr>
          <w:rFonts w:ascii="Arial" w:hAnsi="Arial" w:cs="Arial"/>
          <w:sz w:val="24"/>
          <w:szCs w:val="24"/>
          <w:lang w:val="en-US"/>
        </w:rPr>
        <w:t xml:space="preserve">the </w:t>
      </w:r>
      <w:r w:rsidR="001B036D" w:rsidRPr="00667059">
        <w:rPr>
          <w:rFonts w:ascii="Arial" w:hAnsi="Arial" w:cs="Arial"/>
          <w:sz w:val="24"/>
          <w:szCs w:val="24"/>
          <w:lang w:val="en-US"/>
        </w:rPr>
        <w:t xml:space="preserve">somatic MAC. </w:t>
      </w:r>
      <w:r w:rsidR="00565539" w:rsidRPr="00E77C12">
        <w:rPr>
          <w:rFonts w:ascii="Arial" w:hAnsi="Arial" w:cs="Arial"/>
          <w:sz w:val="24"/>
          <w:szCs w:val="24"/>
          <w:lang w:val="en-US"/>
        </w:rPr>
        <w:t>The discussed</w:t>
      </w:r>
      <w:r w:rsidR="001B036D" w:rsidRPr="00E77C12">
        <w:rPr>
          <w:rFonts w:ascii="Arial" w:hAnsi="Arial" w:cs="Arial"/>
          <w:sz w:val="24"/>
          <w:szCs w:val="24"/>
          <w:lang w:val="en-US"/>
        </w:rPr>
        <w:t xml:space="preserve"> results are specific for </w:t>
      </w:r>
      <w:r w:rsidR="001B036D" w:rsidRPr="00A0237B">
        <w:rPr>
          <w:rFonts w:ascii="Arial" w:hAnsi="Arial" w:cs="Arial"/>
          <w:i/>
          <w:sz w:val="24"/>
          <w:szCs w:val="24"/>
          <w:lang w:val="en-US"/>
        </w:rPr>
        <w:t>Paramecium</w:t>
      </w:r>
      <w:r w:rsidR="001B036D" w:rsidRPr="00A0237B">
        <w:rPr>
          <w:rFonts w:ascii="Arial" w:hAnsi="Arial" w:cs="Arial"/>
          <w:sz w:val="24"/>
          <w:szCs w:val="24"/>
          <w:lang w:val="en-US"/>
        </w:rPr>
        <w:t xml:space="preserve">, </w:t>
      </w:r>
      <w:r w:rsidR="00565539" w:rsidRPr="00A0237B">
        <w:rPr>
          <w:rFonts w:ascii="Arial" w:hAnsi="Arial" w:cs="Arial"/>
          <w:sz w:val="24"/>
          <w:szCs w:val="24"/>
          <w:lang w:val="en-US"/>
        </w:rPr>
        <w:t xml:space="preserve">but </w:t>
      </w:r>
      <w:r w:rsidR="001B036D" w:rsidRPr="00A0237B">
        <w:rPr>
          <w:rFonts w:ascii="Arial" w:hAnsi="Arial" w:cs="Arial"/>
          <w:sz w:val="24"/>
          <w:szCs w:val="24"/>
          <w:lang w:val="en-US"/>
        </w:rPr>
        <w:t>line</w:t>
      </w:r>
      <w:r w:rsidR="00565539" w:rsidRPr="00A0237B">
        <w:rPr>
          <w:rFonts w:ascii="Arial" w:hAnsi="Arial" w:cs="Arial"/>
          <w:sz w:val="24"/>
          <w:szCs w:val="24"/>
          <w:lang w:val="en-US"/>
        </w:rPr>
        <w:t>s</w:t>
      </w:r>
      <w:r w:rsidR="001B036D" w:rsidRPr="00A0237B">
        <w:rPr>
          <w:rFonts w:ascii="Arial" w:hAnsi="Arial" w:cs="Arial"/>
          <w:sz w:val="24"/>
          <w:szCs w:val="24"/>
          <w:lang w:val="en-US"/>
        </w:rPr>
        <w:t xml:space="preserve"> of evidence emphasizing </w:t>
      </w:r>
      <w:r w:rsidR="00565539" w:rsidRPr="00A0237B">
        <w:rPr>
          <w:rFonts w:ascii="Arial" w:hAnsi="Arial" w:cs="Arial"/>
          <w:sz w:val="24"/>
          <w:szCs w:val="24"/>
          <w:lang w:val="en-US"/>
        </w:rPr>
        <w:t xml:space="preserve">the </w:t>
      </w:r>
      <w:r w:rsidR="001B036D" w:rsidRPr="00A0237B">
        <w:rPr>
          <w:rFonts w:ascii="Arial" w:hAnsi="Arial" w:cs="Arial"/>
          <w:sz w:val="24"/>
          <w:szCs w:val="24"/>
          <w:lang w:val="en-US"/>
        </w:rPr>
        <w:t xml:space="preserve">dissimilarity </w:t>
      </w:r>
      <w:r w:rsidR="00565539" w:rsidRPr="00A0237B">
        <w:rPr>
          <w:rFonts w:ascii="Arial" w:hAnsi="Arial" w:cs="Arial"/>
          <w:sz w:val="24"/>
          <w:szCs w:val="24"/>
          <w:lang w:val="en-US"/>
        </w:rPr>
        <w:t xml:space="preserve">of somatic and germline </w:t>
      </w:r>
      <w:r w:rsidR="001B036D" w:rsidRPr="00A0237B">
        <w:rPr>
          <w:rFonts w:ascii="Arial" w:hAnsi="Arial" w:cs="Arial"/>
          <w:sz w:val="24"/>
          <w:szCs w:val="24"/>
          <w:lang w:val="en-US"/>
        </w:rPr>
        <w:t>transcription events exist likewise in other biological systems. For instance both in vitro and in vivo studies demonstrate</w:t>
      </w:r>
      <w:r w:rsidR="00565539" w:rsidRPr="00A0237B">
        <w:rPr>
          <w:rFonts w:ascii="Arial" w:hAnsi="Arial" w:cs="Arial"/>
          <w:sz w:val="24"/>
          <w:szCs w:val="24"/>
          <w:lang w:val="en-US"/>
        </w:rPr>
        <w:t>d</w:t>
      </w:r>
      <w:r w:rsidR="001B036D" w:rsidRPr="00A0237B">
        <w:rPr>
          <w:rFonts w:ascii="Arial" w:hAnsi="Arial" w:cs="Arial"/>
          <w:sz w:val="24"/>
          <w:szCs w:val="24"/>
          <w:lang w:val="en-US"/>
        </w:rPr>
        <w:t xml:space="preserve"> that Primordial Germ Cells (PGCs) are found in </w:t>
      </w:r>
      <w:r w:rsidR="00565539" w:rsidRPr="00A0237B">
        <w:rPr>
          <w:rFonts w:ascii="Arial" w:hAnsi="Arial" w:cs="Arial"/>
          <w:sz w:val="24"/>
          <w:szCs w:val="24"/>
          <w:lang w:val="en-US"/>
        </w:rPr>
        <w:t xml:space="preserve">a </w:t>
      </w:r>
      <w:r w:rsidR="001B036D" w:rsidRPr="00A0237B">
        <w:rPr>
          <w:rFonts w:ascii="Arial" w:hAnsi="Arial" w:cs="Arial"/>
          <w:sz w:val="24"/>
          <w:szCs w:val="24"/>
          <w:lang w:val="en-US"/>
        </w:rPr>
        <w:t xml:space="preserve">state of hypertranscription comparing to soma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{"citationID":"a1304960ra9","properties":{"formattedCitation":"(57, 58)","plainCitation":"(57, 58)","noteIndex":0},"citationItems":[{"id":2329,"uris":["http://zotero.org/groups/74655/items/P8BCBKC8"],"uri":["http://zotero.org/groups/74655/items/P8BCBKC8"],"itemData":{"id":2329,"type":"article-journal","container-title":"Cell Stem Cell","issue":"5","page":"437–447","title":"Global transcription in pluripotent embryonic stem cells","volume":"2","author":[{"family":"Efroni","given":"S."},{"family":"Duttagupta","given":"R."},{"family":"Cheng","given":"J."},{"family":"Dehghani","given":"H."},{"family":"Hoeppner","given":"D. J."},{"family":"Dash","given":"C."},{"family":"Bazett-Jones","given":"D. P."},{"family":"Le Grice","given":"S."},{"family":"McKay","given":"R. D."},{"family":"Buetow","given":"K. H."},{"family":"Gingeras","given":"T. R."},{"family":"Misteli","given":"T."},{"family":"Meshorer","given":"E."}],"issued":{"date-parts":[["2008",5]]}}},{"id":2331,"uris":["http://zotero.org/groups/74655/items/JFIUT4Z3"],"uri":["http://zotero.org/groups/74655/items/JFIUT4Z3"],"itemData":{"id":2331,"type":"article-journal","abstract":"Primordial germ cells (PGCs) are vital for inheritance and evolution. Their transcriptional program has been extensively studied and is assumed to be well known. We report here a remarkable global upregulation of the transcriptome of mouse PGCs compared to somatic cells. Using cell-number-normalized genome-wide analyses, we uncover significant transcriptional amplification in PGCs, including mRNAs, rRNA, and transposable elements. Hypertranscription preserves tissue-specific gene expression patterns, correlates with cell size, and can still be detected in E15.5 male germ cells when proliferation has ceased. PGC hypertranscription occurs at the level of nascent transcription, is accompanied by increased translation rates, and is driven by Myc factors n-Myc and l-Myc (but not c-Myc) and by P-TEFb. This study provides a paradigm for transcriptional analyses during development and reveals a major global hyperactivity of the germline transcriptome.","container-title":"Cell Rep","issue":"10","page":"1987–1996","title":"Global Hypertranscription in the Mouse Embryonic Germline","volume":"19","author":[{"family":"Percharde","given":"M."},{"family":"Wong","given":"P."},{"family":"Ramalho-Santos","given":"M."}],"issued":{"date-parts":[["2017"]]}}}],"schema":"https://github.com/citation-style-language/schema/raw/master/csl-citation.json"}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(57, 58)</w:t>
      </w:r>
      <w:r w:rsidR="000010F9" w:rsidRPr="00015D53">
        <w:rPr>
          <w:rFonts w:ascii="Arial" w:hAnsi="Arial" w:cs="Arial"/>
          <w:sz w:val="24"/>
          <w:szCs w:val="24"/>
          <w:lang w:val="en-US"/>
        </w:rPr>
        <w:fldChar w:fldCharType="end"/>
      </w:r>
      <w:r w:rsidR="001B036D" w:rsidRPr="00A0237B">
        <w:rPr>
          <w:rFonts w:ascii="Arial" w:hAnsi="Arial" w:cs="Arial"/>
          <w:sz w:val="24"/>
          <w:szCs w:val="24"/>
          <w:lang w:val="en-US"/>
        </w:rPr>
        <w:t xml:space="preserve">. Interestingly, upregulation of </w:t>
      </w:r>
      <w:r w:rsidR="00565539" w:rsidRPr="00A0237B">
        <w:rPr>
          <w:rFonts w:ascii="Arial" w:hAnsi="Arial" w:cs="Arial"/>
          <w:sz w:val="24"/>
          <w:szCs w:val="24"/>
          <w:lang w:val="en-US"/>
        </w:rPr>
        <w:t xml:space="preserve">the </w:t>
      </w:r>
      <w:r w:rsidR="001B036D" w:rsidRPr="00A0237B">
        <w:rPr>
          <w:rFonts w:ascii="Arial" w:hAnsi="Arial" w:cs="Arial"/>
          <w:sz w:val="24"/>
          <w:szCs w:val="24"/>
          <w:lang w:val="en-US"/>
        </w:rPr>
        <w:t xml:space="preserve">PGCs transcriptome during embryogenesis in mice depends also on factors regulating pause release of RNA Polymerase II, indicating that our results reflect some globally conserved mechanisms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a13ug0pgubf","properties":{"formattedCitation":"(58)","plainCitation":"(58)","noteIndex":0},"citationItems":[{"id":2331,"uris":["http://zotero.org/groups/74655/items/JFIUT4Z3"],"uri":["http://zotero.org/groups/74655/items/JFIUT4Z3"],"itemData":{"id":2331,"type":"article-journal","abstract":"Primordial germ cells (PGCs) are vital for inheritance and evolution. Their transcriptional program has been extensively studied and is assumed to be well known. We report here a remarkable global upregulation of the transcriptome of mouse PGCs compared to somatic cells. Using cell-number-normalized genome-wide analyses, we uncover significant transcriptional amplification in PGCs, including mRNAs, rRNA, and transposable elements. Hypertranscription preserves tissue-specific gene expression patterns, correlates with cell size, and can still be detected in E15.5 male germ cells when proliferation has ceased. PGC hypertranscription occurs at the level of nascent transcription, is accompanied by increased translation rates, and is driven by Myc factors n-Myc and l-Myc (but not c-Myc) and by P-TEFb. This study provides a paradigm for transcriptional analyses during development and reveals a major global hyperactivity of the germline transcriptome.","container-title":"Cell Rep","issue":"10","page":"1987–1996","title":"Global Hypertranscription in the Mouse Embryonic Germline","volume":"19","author":[{"family":"Percharde","given":"M."},{"family":"Wong","given":"P."},{"family":"Ramalho-Santos","given":"M."}],"issued":{"date-parts":[["2017"]]}}}],"schema":"https://github.com/citation-style-language/schema/raw/master/csl-citation.json"}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(58)</w:t>
      </w:r>
      <w:r w:rsidR="000010F9" w:rsidRPr="00015D53">
        <w:rPr>
          <w:rFonts w:ascii="Arial" w:hAnsi="Arial" w:cs="Arial"/>
          <w:sz w:val="24"/>
          <w:szCs w:val="24"/>
          <w:lang w:val="en-US"/>
        </w:rPr>
        <w:fldChar w:fldCharType="end"/>
      </w:r>
      <w:r w:rsidR="001B036D" w:rsidRPr="00A0237B">
        <w:rPr>
          <w:rFonts w:ascii="Arial" w:hAnsi="Arial" w:cs="Arial"/>
          <w:sz w:val="24"/>
          <w:szCs w:val="24"/>
          <w:lang w:val="en-US"/>
        </w:rPr>
        <w:t xml:space="preserve">. </w:t>
      </w:r>
    </w:p>
    <w:p w14:paraId="58285870" w14:textId="5944C21A" w:rsidR="00700944" w:rsidRPr="00A0237B" w:rsidRDefault="001E4129" w:rsidP="006046CE">
      <w:pPr>
        <w:pStyle w:val="Nagwek2"/>
      </w:pPr>
      <w:r w:rsidRPr="00A0237B">
        <w:t xml:space="preserve">Spt4 and Spt5 – do they act together or </w:t>
      </w:r>
      <w:r w:rsidR="00C34D52" w:rsidRPr="00A0237B">
        <w:t>separately</w:t>
      </w:r>
      <w:r w:rsidR="004B00E8" w:rsidRPr="00A0237B">
        <w:t xml:space="preserve"> throughout </w:t>
      </w:r>
      <w:r w:rsidR="00C34D52" w:rsidRPr="00A0237B">
        <w:t xml:space="preserve">the </w:t>
      </w:r>
      <w:r w:rsidR="004B29FF" w:rsidRPr="00A0237B">
        <w:t>s</w:t>
      </w:r>
      <w:r w:rsidR="004B00E8" w:rsidRPr="00A0237B">
        <w:t>exual process</w:t>
      </w:r>
      <w:r w:rsidR="00985DE0" w:rsidRPr="00A0237B">
        <w:t>?</w:t>
      </w:r>
    </w:p>
    <w:p w14:paraId="0E56138C" w14:textId="046B620C" w:rsidR="00A50594" w:rsidRDefault="008E0D33"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Sp</w:t>
      </w:r>
      <w:r w:rsidR="007B1209" w:rsidRPr="00A0237B">
        <w:rPr>
          <w:rFonts w:ascii="Arial" w:hAnsi="Arial" w:cs="Arial"/>
          <w:sz w:val="24"/>
          <w:szCs w:val="24"/>
          <w:lang w:val="en-US"/>
        </w:rPr>
        <w:t xml:space="preserve">t4 and Spt5 form a complex that </w:t>
      </w:r>
      <w:r w:rsidR="001B71E1" w:rsidRPr="00A0237B">
        <w:rPr>
          <w:rFonts w:ascii="Arial" w:hAnsi="Arial" w:cs="Arial"/>
          <w:sz w:val="24"/>
          <w:szCs w:val="24"/>
          <w:lang w:val="en-US"/>
        </w:rPr>
        <w:t xml:space="preserve">plays a central role in transcription and </w:t>
      </w:r>
      <w:r w:rsidR="007B1209" w:rsidRPr="00A0237B">
        <w:rPr>
          <w:rFonts w:ascii="Arial" w:hAnsi="Arial" w:cs="Arial"/>
          <w:sz w:val="24"/>
          <w:szCs w:val="24"/>
          <w:lang w:val="en-US"/>
        </w:rPr>
        <w:t xml:space="preserve">is responsible for promoter proximal </w:t>
      </w:r>
      <w:r w:rsidR="0098534A" w:rsidRPr="00A0237B">
        <w:rPr>
          <w:rFonts w:ascii="Arial" w:hAnsi="Arial" w:cs="Arial"/>
          <w:sz w:val="24"/>
          <w:szCs w:val="24"/>
          <w:lang w:val="en-US"/>
        </w:rPr>
        <w:t>p</w:t>
      </w:r>
      <w:r w:rsidR="007B1209" w:rsidRPr="00A0237B">
        <w:rPr>
          <w:rFonts w:ascii="Arial" w:hAnsi="Arial" w:cs="Arial"/>
          <w:sz w:val="24"/>
          <w:szCs w:val="24"/>
          <w:lang w:val="en-US"/>
        </w:rPr>
        <w:t>ausing of RNA Pol II</w:t>
      </w:r>
      <w:r w:rsidR="001B71E1" w:rsidRPr="00A0237B">
        <w:rPr>
          <w:rFonts w:ascii="Arial" w:hAnsi="Arial" w:cs="Arial"/>
          <w:sz w:val="24"/>
          <w:szCs w:val="24"/>
          <w:lang w:val="en-US"/>
        </w:rPr>
        <w:t xml:space="preserve"> </w:t>
      </w:r>
      <w:r w:rsidR="004B29FF" w:rsidRPr="00A0237B">
        <w:rPr>
          <w:rFonts w:ascii="Arial" w:hAnsi="Arial" w:cs="Arial"/>
          <w:sz w:val="24"/>
          <w:szCs w:val="24"/>
          <w:lang w:val="en-US"/>
        </w:rPr>
        <w:t>and</w:t>
      </w:r>
      <w:r w:rsidR="001B71E1" w:rsidRPr="00A0237B">
        <w:rPr>
          <w:rFonts w:ascii="Arial" w:hAnsi="Arial" w:cs="Arial"/>
          <w:sz w:val="24"/>
          <w:szCs w:val="24"/>
          <w:lang w:val="en-US"/>
        </w:rPr>
        <w:t xml:space="preserve"> for</w:t>
      </w:r>
      <w:r w:rsidR="00947D34" w:rsidRPr="00A0237B">
        <w:rPr>
          <w:rFonts w:ascii="Arial" w:hAnsi="Arial" w:cs="Arial"/>
          <w:sz w:val="24"/>
          <w:szCs w:val="24"/>
          <w:lang w:val="en-US"/>
        </w:rPr>
        <w:t xml:space="preserve"> transcriptional elongation</w:t>
      </w:r>
      <w:r w:rsidR="00050BE0" w:rsidRPr="00A0237B">
        <w:rPr>
          <w:rFonts w:ascii="Arial" w:hAnsi="Arial" w:cs="Arial"/>
          <w:sz w:val="24"/>
          <w:szCs w:val="24"/>
          <w:lang w:val="en-US"/>
        </w:rPr>
        <w:t>.</w:t>
      </w:r>
      <w:r w:rsidR="007B1209" w:rsidRPr="00A0237B">
        <w:rPr>
          <w:rFonts w:ascii="Arial" w:hAnsi="Arial" w:cs="Arial"/>
          <w:sz w:val="24"/>
          <w:szCs w:val="24"/>
          <w:lang w:val="en-US"/>
        </w:rPr>
        <w:t xml:space="preserve"> </w:t>
      </w:r>
      <w:r w:rsidR="00A50594" w:rsidRPr="002429A3">
        <w:rPr>
          <w:rFonts w:ascii="Arial" w:hAnsi="Arial" w:cs="Arial"/>
          <w:sz w:val="24"/>
          <w:szCs w:val="24"/>
          <w:lang w:val="en-US"/>
        </w:rPr>
        <w:t xml:space="preserve">The key function of the Spt4 subunit is to stabilize NGN domain </w:t>
      </w:r>
      <w:r w:rsidR="00A50594">
        <w:rPr>
          <w:rFonts w:ascii="Arial" w:hAnsi="Arial" w:cs="Arial"/>
          <w:sz w:val="24"/>
          <w:szCs w:val="24"/>
          <w:lang w:val="en-US"/>
        </w:rPr>
        <w:t xml:space="preserve">of </w:t>
      </w:r>
      <w:r w:rsidR="00A50594" w:rsidRPr="002429A3">
        <w:rPr>
          <w:rFonts w:ascii="Arial" w:hAnsi="Arial" w:cs="Arial"/>
          <w:sz w:val="24"/>
          <w:szCs w:val="24"/>
          <w:lang w:val="en-US"/>
        </w:rPr>
        <w:t>Spt5</w:t>
      </w:r>
      <w:r w:rsidR="00A50594">
        <w:rPr>
          <w:rFonts w:ascii="Arial" w:hAnsi="Arial" w:cs="Arial"/>
          <w:sz w:val="24"/>
          <w:szCs w:val="24"/>
          <w:lang w:val="en-US"/>
        </w:rPr>
        <w:t>.</w:t>
      </w:r>
      <w:r w:rsidR="00A50594" w:rsidRPr="002429A3">
        <w:rPr>
          <w:rFonts w:ascii="Arial" w:hAnsi="Arial" w:cs="Arial"/>
          <w:sz w:val="24"/>
          <w:szCs w:val="24"/>
          <w:lang w:val="en-US"/>
        </w:rPr>
        <w:t xml:space="preserve"> As a result, </w:t>
      </w:r>
      <w:r w:rsidR="00A50594">
        <w:rPr>
          <w:rFonts w:ascii="Arial" w:hAnsi="Arial" w:cs="Arial"/>
          <w:sz w:val="24"/>
          <w:szCs w:val="24"/>
          <w:lang w:val="en-US"/>
        </w:rPr>
        <w:t>most</w:t>
      </w:r>
      <w:r w:rsidR="00A50594" w:rsidRPr="002429A3">
        <w:rPr>
          <w:rFonts w:ascii="Arial" w:hAnsi="Arial" w:cs="Arial"/>
          <w:sz w:val="24"/>
          <w:szCs w:val="24"/>
          <w:lang w:val="en-US"/>
        </w:rPr>
        <w:t xml:space="preserve"> mutant Spt4 phenotypes </w:t>
      </w:r>
      <w:r w:rsidR="00A50594">
        <w:rPr>
          <w:rFonts w:ascii="Arial" w:hAnsi="Arial" w:cs="Arial"/>
          <w:sz w:val="24"/>
          <w:szCs w:val="24"/>
          <w:lang w:val="en-US"/>
        </w:rPr>
        <w:t>may</w:t>
      </w:r>
      <w:r w:rsidR="00A50594" w:rsidRPr="002429A3">
        <w:rPr>
          <w:rFonts w:ascii="Arial" w:hAnsi="Arial" w:cs="Arial"/>
          <w:sz w:val="24"/>
          <w:szCs w:val="24"/>
          <w:lang w:val="en-US"/>
        </w:rPr>
        <w:t xml:space="preserve"> in fact </w:t>
      </w:r>
      <w:r w:rsidR="00A50594">
        <w:rPr>
          <w:rFonts w:ascii="Arial" w:hAnsi="Arial" w:cs="Arial"/>
          <w:sz w:val="24"/>
          <w:szCs w:val="24"/>
          <w:lang w:val="en-US"/>
        </w:rPr>
        <w:t xml:space="preserve">be </w:t>
      </w:r>
      <w:r w:rsidR="00A50594" w:rsidRPr="002429A3">
        <w:rPr>
          <w:rFonts w:ascii="Arial" w:hAnsi="Arial" w:cs="Arial"/>
          <w:sz w:val="24"/>
          <w:szCs w:val="24"/>
          <w:lang w:val="en-US"/>
        </w:rPr>
        <w:t>caused by Spt5 defects and can be attributed to the reduce</w:t>
      </w:r>
      <w:r w:rsidR="00A50594">
        <w:rPr>
          <w:rFonts w:ascii="Arial" w:hAnsi="Arial" w:cs="Arial"/>
          <w:sz w:val="24"/>
          <w:szCs w:val="24"/>
          <w:lang w:val="en-US"/>
        </w:rPr>
        <w:t xml:space="preserve">d structural stability of Spt5. </w:t>
      </w:r>
      <w:r w:rsidR="00E420BF">
        <w:rPr>
          <w:rFonts w:ascii="Arial" w:hAnsi="Arial" w:cs="Arial"/>
          <w:sz w:val="24"/>
          <w:szCs w:val="24"/>
          <w:lang w:val="en-US"/>
        </w:rPr>
        <w:t>I</w:t>
      </w:r>
      <w:r w:rsidR="00B11A8F">
        <w:rPr>
          <w:rFonts w:ascii="Arial" w:hAnsi="Arial" w:cs="Arial"/>
          <w:sz w:val="24"/>
          <w:szCs w:val="24"/>
          <w:lang w:val="en-US"/>
        </w:rPr>
        <w:t>t is however possible</w:t>
      </w:r>
      <w:r w:rsidR="00E420BF">
        <w:rPr>
          <w:rFonts w:ascii="Arial" w:hAnsi="Arial" w:cs="Arial"/>
          <w:sz w:val="24"/>
          <w:szCs w:val="24"/>
          <w:lang w:val="en-US"/>
        </w:rPr>
        <w:t xml:space="preserve"> that both proteins can have independent roles.</w:t>
      </w:r>
    </w:p>
    <w:p w14:paraId="1ED59369" w14:textId="7C4D18FD" w:rsidR="005F556E" w:rsidRPr="00A0237B" w:rsidRDefault="007B1209"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 xml:space="preserve">In </w:t>
      </w:r>
      <w:r w:rsidRPr="00A0237B">
        <w:rPr>
          <w:rFonts w:ascii="Arial" w:hAnsi="Arial" w:cs="Arial"/>
          <w:i/>
          <w:sz w:val="24"/>
          <w:szCs w:val="24"/>
          <w:lang w:val="en-US"/>
        </w:rPr>
        <w:t>P. tetraurelia</w:t>
      </w:r>
      <w:r w:rsidRPr="00A0237B">
        <w:rPr>
          <w:rFonts w:ascii="Arial" w:hAnsi="Arial" w:cs="Arial"/>
          <w:sz w:val="24"/>
          <w:szCs w:val="24"/>
          <w:lang w:val="en-US"/>
        </w:rPr>
        <w:t xml:space="preserve"> we observed </w:t>
      </w:r>
      <w:r w:rsidR="00C34D52" w:rsidRPr="00A0237B">
        <w:rPr>
          <w:rFonts w:ascii="Arial" w:hAnsi="Arial" w:cs="Arial"/>
          <w:sz w:val="24"/>
          <w:szCs w:val="24"/>
          <w:lang w:val="en-US"/>
        </w:rPr>
        <w:t xml:space="preserve">the </w:t>
      </w:r>
      <w:r w:rsidR="0088226C" w:rsidRPr="00A0237B">
        <w:rPr>
          <w:rFonts w:ascii="Arial" w:hAnsi="Arial" w:cs="Arial"/>
          <w:sz w:val="24"/>
          <w:szCs w:val="24"/>
          <w:lang w:val="en-US"/>
        </w:rPr>
        <w:t xml:space="preserve">Spt4 </w:t>
      </w:r>
      <w:r w:rsidR="000B6C27" w:rsidRPr="00A0237B">
        <w:rPr>
          <w:rFonts w:ascii="Arial" w:hAnsi="Arial" w:cs="Arial"/>
          <w:sz w:val="24"/>
          <w:szCs w:val="24"/>
          <w:lang w:val="en-US"/>
        </w:rPr>
        <w:t>and Spt5</w:t>
      </w:r>
      <w:r w:rsidR="00DD2020" w:rsidRPr="00A0237B">
        <w:rPr>
          <w:rFonts w:ascii="Arial" w:hAnsi="Arial" w:cs="Arial"/>
          <w:sz w:val="24"/>
          <w:szCs w:val="24"/>
          <w:lang w:val="en-US"/>
        </w:rPr>
        <w:t>m</w:t>
      </w:r>
      <w:r w:rsidR="000B6C27" w:rsidRPr="00A0237B">
        <w:rPr>
          <w:rFonts w:ascii="Arial" w:hAnsi="Arial" w:cs="Arial"/>
          <w:sz w:val="24"/>
          <w:szCs w:val="24"/>
          <w:lang w:val="en-US"/>
        </w:rPr>
        <w:t xml:space="preserve"> </w:t>
      </w:r>
      <w:r w:rsidRPr="00A0237B">
        <w:rPr>
          <w:rFonts w:ascii="Arial" w:hAnsi="Arial" w:cs="Arial"/>
          <w:sz w:val="24"/>
          <w:szCs w:val="24"/>
          <w:lang w:val="en-US"/>
        </w:rPr>
        <w:t>proteins</w:t>
      </w:r>
      <w:r w:rsidR="0088226C" w:rsidRPr="00A0237B">
        <w:rPr>
          <w:rFonts w:ascii="Arial" w:hAnsi="Arial" w:cs="Arial"/>
          <w:sz w:val="24"/>
          <w:szCs w:val="24"/>
          <w:lang w:val="en-US"/>
        </w:rPr>
        <w:t xml:space="preserve"> simultaneously within the germline nuclei only </w:t>
      </w:r>
      <w:r w:rsidR="001B71E1" w:rsidRPr="00A0237B">
        <w:rPr>
          <w:rFonts w:ascii="Arial" w:hAnsi="Arial" w:cs="Arial"/>
          <w:sz w:val="24"/>
          <w:szCs w:val="24"/>
          <w:lang w:val="en-US"/>
        </w:rPr>
        <w:t xml:space="preserve">right before and </w:t>
      </w:r>
      <w:r w:rsidR="000B6C27" w:rsidRPr="00A0237B">
        <w:rPr>
          <w:rFonts w:ascii="Arial" w:hAnsi="Arial" w:cs="Arial"/>
          <w:sz w:val="24"/>
          <w:szCs w:val="24"/>
          <w:lang w:val="en-US"/>
        </w:rPr>
        <w:t>during</w:t>
      </w:r>
      <w:r w:rsidR="0088226C" w:rsidRPr="00A0237B">
        <w:rPr>
          <w:rFonts w:ascii="Arial" w:hAnsi="Arial" w:cs="Arial"/>
          <w:sz w:val="24"/>
          <w:szCs w:val="24"/>
          <w:lang w:val="en-US"/>
        </w:rPr>
        <w:t xml:space="preserve"> the first meiotic division.</w:t>
      </w:r>
      <w:r w:rsidR="008E0D33" w:rsidRPr="00A0237B">
        <w:rPr>
          <w:rFonts w:ascii="Arial" w:hAnsi="Arial" w:cs="Arial"/>
          <w:sz w:val="24"/>
          <w:szCs w:val="24"/>
          <w:lang w:val="en-US"/>
        </w:rPr>
        <w:t xml:space="preserve"> </w:t>
      </w:r>
      <w:r w:rsidR="0088226C" w:rsidRPr="00A0237B">
        <w:rPr>
          <w:rFonts w:ascii="Arial" w:hAnsi="Arial" w:cs="Arial"/>
          <w:sz w:val="24"/>
          <w:szCs w:val="24"/>
          <w:lang w:val="en-US"/>
        </w:rPr>
        <w:t xml:space="preserve">This observation indicates that formation of their putative complex </w:t>
      </w:r>
      <w:r w:rsidR="0016175A" w:rsidRPr="00A0237B">
        <w:rPr>
          <w:rFonts w:ascii="Arial" w:hAnsi="Arial" w:cs="Arial"/>
          <w:sz w:val="24"/>
          <w:szCs w:val="24"/>
          <w:lang w:val="en-US"/>
        </w:rPr>
        <w:t xml:space="preserve">in the nucleus </w:t>
      </w:r>
      <w:r w:rsidR="0088226C" w:rsidRPr="00A0237B">
        <w:rPr>
          <w:rFonts w:ascii="Arial" w:hAnsi="Arial" w:cs="Arial"/>
          <w:sz w:val="24"/>
          <w:szCs w:val="24"/>
          <w:lang w:val="en-US"/>
        </w:rPr>
        <w:t xml:space="preserve">is possible </w:t>
      </w:r>
      <w:r w:rsidR="00947D34" w:rsidRPr="00A0237B">
        <w:rPr>
          <w:rFonts w:ascii="Arial" w:hAnsi="Arial" w:cs="Arial"/>
          <w:sz w:val="24"/>
          <w:szCs w:val="24"/>
          <w:lang w:val="en-US"/>
        </w:rPr>
        <w:t>exclusively</w:t>
      </w:r>
      <w:r w:rsidR="001B71E1" w:rsidRPr="00A0237B">
        <w:rPr>
          <w:rFonts w:ascii="Arial" w:hAnsi="Arial" w:cs="Arial"/>
          <w:sz w:val="24"/>
          <w:szCs w:val="24"/>
          <w:lang w:val="en-US"/>
        </w:rPr>
        <w:t xml:space="preserve"> </w:t>
      </w:r>
      <w:r w:rsidR="0088226C" w:rsidRPr="00A0237B">
        <w:rPr>
          <w:rFonts w:ascii="Arial" w:hAnsi="Arial" w:cs="Arial"/>
          <w:sz w:val="24"/>
          <w:szCs w:val="24"/>
          <w:lang w:val="en-US"/>
        </w:rPr>
        <w:t xml:space="preserve">during </w:t>
      </w:r>
      <w:r w:rsidR="004B00E8" w:rsidRPr="00A0237B">
        <w:rPr>
          <w:rFonts w:ascii="Arial" w:hAnsi="Arial" w:cs="Arial"/>
          <w:sz w:val="24"/>
          <w:szCs w:val="24"/>
          <w:lang w:val="en-US"/>
        </w:rPr>
        <w:t>th</w:t>
      </w:r>
      <w:r w:rsidR="00652398" w:rsidRPr="00A0237B">
        <w:rPr>
          <w:rFonts w:ascii="Arial" w:hAnsi="Arial" w:cs="Arial"/>
          <w:sz w:val="24"/>
          <w:szCs w:val="24"/>
          <w:lang w:val="en-US"/>
        </w:rPr>
        <w:t>is</w:t>
      </w:r>
      <w:r w:rsidR="004B00E8" w:rsidRPr="00A0237B">
        <w:rPr>
          <w:rFonts w:ascii="Arial" w:hAnsi="Arial" w:cs="Arial"/>
          <w:sz w:val="24"/>
          <w:szCs w:val="24"/>
          <w:lang w:val="en-US"/>
        </w:rPr>
        <w:t xml:space="preserve"> </w:t>
      </w:r>
      <w:r w:rsidR="0088226C" w:rsidRPr="00A0237B">
        <w:rPr>
          <w:rFonts w:ascii="Arial" w:hAnsi="Arial" w:cs="Arial"/>
          <w:sz w:val="24"/>
          <w:szCs w:val="24"/>
          <w:lang w:val="en-US"/>
        </w:rPr>
        <w:t>stage</w:t>
      </w:r>
      <w:r w:rsidR="00652398" w:rsidRPr="00A0237B">
        <w:rPr>
          <w:rFonts w:ascii="Arial" w:hAnsi="Arial" w:cs="Arial"/>
          <w:sz w:val="24"/>
          <w:szCs w:val="24"/>
          <w:lang w:val="en-US"/>
        </w:rPr>
        <w:t xml:space="preserve">. </w:t>
      </w:r>
      <w:r w:rsidR="00AF10D9" w:rsidRPr="00A0237B">
        <w:rPr>
          <w:rFonts w:ascii="Arial" w:hAnsi="Arial" w:cs="Arial"/>
          <w:sz w:val="24"/>
          <w:szCs w:val="24"/>
          <w:lang w:val="en-US"/>
        </w:rPr>
        <w:t>This phase is crucial for homologous recombination and, a</w:t>
      </w:r>
      <w:r w:rsidR="00652398" w:rsidRPr="00A0237B">
        <w:rPr>
          <w:rFonts w:ascii="Arial" w:hAnsi="Arial" w:cs="Arial"/>
          <w:sz w:val="24"/>
          <w:szCs w:val="24"/>
          <w:lang w:val="en-US"/>
        </w:rPr>
        <w:t>ccording to the literature</w:t>
      </w:r>
      <w:r w:rsidR="00AF10D9" w:rsidRPr="00A0237B">
        <w:rPr>
          <w:rFonts w:ascii="Arial" w:hAnsi="Arial" w:cs="Arial"/>
          <w:sz w:val="24"/>
          <w:szCs w:val="24"/>
          <w:lang w:val="en-US"/>
        </w:rPr>
        <w:t>,</w:t>
      </w:r>
      <w:r w:rsidR="0088226C" w:rsidRPr="00A0237B">
        <w:rPr>
          <w:rFonts w:ascii="Arial" w:hAnsi="Arial" w:cs="Arial"/>
          <w:sz w:val="24"/>
          <w:szCs w:val="24"/>
          <w:lang w:val="en-US"/>
        </w:rPr>
        <w:t xml:space="preserve"> </w:t>
      </w:r>
      <w:r w:rsidR="00652398" w:rsidRPr="00A0237B">
        <w:rPr>
          <w:rFonts w:ascii="Arial" w:hAnsi="Arial" w:cs="Arial"/>
          <w:sz w:val="24"/>
          <w:szCs w:val="24"/>
          <w:lang w:val="en-US"/>
        </w:rPr>
        <w:t>is</w:t>
      </w:r>
      <w:r w:rsidR="0088226C" w:rsidRPr="00A0237B">
        <w:rPr>
          <w:rFonts w:ascii="Arial" w:hAnsi="Arial" w:cs="Arial"/>
          <w:sz w:val="24"/>
          <w:szCs w:val="24"/>
          <w:lang w:val="en-US"/>
        </w:rPr>
        <w:t xml:space="preserve"> associated with chromatin conformation changes </w:t>
      </w:r>
      <w:r w:rsidR="00AF10D9" w:rsidRPr="00A0237B">
        <w:rPr>
          <w:rFonts w:ascii="Arial" w:hAnsi="Arial" w:cs="Arial"/>
          <w:sz w:val="24"/>
          <w:szCs w:val="24"/>
          <w:lang w:val="en-US"/>
        </w:rPr>
        <w:t>as well as</w:t>
      </w:r>
      <w:r w:rsidR="0088226C" w:rsidRPr="00A0237B">
        <w:rPr>
          <w:rFonts w:ascii="Arial" w:hAnsi="Arial" w:cs="Arial"/>
          <w:sz w:val="24"/>
          <w:szCs w:val="24"/>
          <w:lang w:val="en-US"/>
        </w:rPr>
        <w:t xml:space="preserve"> </w:t>
      </w:r>
      <w:r w:rsidR="00C34D52" w:rsidRPr="00A0237B">
        <w:rPr>
          <w:rFonts w:ascii="Arial" w:hAnsi="Arial" w:cs="Arial"/>
          <w:sz w:val="24"/>
          <w:szCs w:val="24"/>
          <w:lang w:val="en-US"/>
        </w:rPr>
        <w:t xml:space="preserve">a </w:t>
      </w:r>
      <w:r w:rsidR="0088226C" w:rsidRPr="00A0237B">
        <w:rPr>
          <w:rFonts w:ascii="Arial" w:hAnsi="Arial" w:cs="Arial"/>
          <w:sz w:val="24"/>
          <w:szCs w:val="24"/>
          <w:lang w:val="en-US"/>
        </w:rPr>
        <w:t xml:space="preserve">shift in transcription output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{"citationID":"99WW0NqP","properties":{"formattedCitation":"(59, 60)","plainCitation":"(59, 60)","noteIndex":0},"citationItems":[{"id":2554,"uris":["http://zotero.org/groups/74655/items/2S22X8CV"],"uri":["http://zotero.org/groups/74655/items/2S22X8CV"],"itemData":{"id":2554,"type":"article-journal","container-title":"Cell Stem Cell","issue":"2","page":"239–253","title":"Chromatin and transcription transitions of mammalian adult germline stem cells and spermatogenesis","volume":"15","author":[{"family":"Hammoud","given":"S. S."},{"family":"Low","given":"D. H."},{"family":"Yi","given":"C."},{"family":"Carrell","given":"D. T."},{"family":"Guccione","given":"E."},{"family":"Cairns","given":"B. R."}],"issued":{"date-parts":[["2014",8]]}}},{"id":2553,"uris":["http://zotero.org/groups/74655/items/WZG2D358"],"uri":["http://zotero.org/groups/74655/items/WZG2D358"],"itemData":{"id":2553,"type":"article-journal","container-title":"Nat. Cell Biol.","issue":"9","page":"906–908","title":"Homologue recognition during meiosis is associated with a change in chromatin conformation","volume":"6","author":[{"family":"Prieto","given":"P."},{"family":"Shaw","given":"P."},{"family":"Moore","given":"G."}],"issued":{"date-parts":[["2004",9]]}}}],"schema":"https://github.com/citation-style-language/schema/raw/master/csl-citation.json"}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(59, 60)</w:t>
      </w:r>
      <w:r w:rsidR="000010F9" w:rsidRPr="00015D53">
        <w:rPr>
          <w:rFonts w:ascii="Arial" w:hAnsi="Arial" w:cs="Arial"/>
          <w:sz w:val="24"/>
          <w:szCs w:val="24"/>
          <w:lang w:val="en-US"/>
        </w:rPr>
        <w:fldChar w:fldCharType="end"/>
      </w:r>
      <w:r w:rsidR="0088226C" w:rsidRPr="00A0237B">
        <w:rPr>
          <w:rFonts w:ascii="Arial" w:hAnsi="Arial" w:cs="Arial"/>
          <w:sz w:val="24"/>
          <w:szCs w:val="24"/>
          <w:lang w:val="en-US"/>
        </w:rPr>
        <w:t>.</w:t>
      </w:r>
      <w:r w:rsidR="00F26C1A" w:rsidRPr="00A0237B">
        <w:rPr>
          <w:rFonts w:ascii="Arial" w:hAnsi="Arial" w:cs="Arial"/>
          <w:sz w:val="24"/>
          <w:szCs w:val="24"/>
          <w:lang w:val="en-US"/>
        </w:rPr>
        <w:t xml:space="preserve"> Our experiments suggest that </w:t>
      </w:r>
      <w:r w:rsidR="0018405F" w:rsidRPr="00A0237B">
        <w:rPr>
          <w:rFonts w:ascii="Arial" w:hAnsi="Arial" w:cs="Arial"/>
          <w:sz w:val="24"/>
          <w:szCs w:val="24"/>
          <w:lang w:val="en-US"/>
        </w:rPr>
        <w:t xml:space="preserve">both </w:t>
      </w:r>
      <w:r w:rsidR="00C34D52" w:rsidRPr="00A0237B">
        <w:rPr>
          <w:rFonts w:ascii="Arial" w:hAnsi="Arial" w:cs="Arial"/>
          <w:sz w:val="24"/>
          <w:szCs w:val="24"/>
          <w:lang w:val="en-US"/>
        </w:rPr>
        <w:t xml:space="preserve">the </w:t>
      </w:r>
      <w:r w:rsidR="0018405F" w:rsidRPr="00A0237B">
        <w:rPr>
          <w:rFonts w:ascii="Arial" w:hAnsi="Arial" w:cs="Arial"/>
          <w:sz w:val="24"/>
          <w:szCs w:val="24"/>
          <w:lang w:val="en-US"/>
        </w:rPr>
        <w:t>interaction between Spt5m and Spt4</w:t>
      </w:r>
      <w:r w:rsidR="00780CE0" w:rsidRPr="00A0237B">
        <w:rPr>
          <w:rFonts w:ascii="Arial" w:hAnsi="Arial" w:cs="Arial"/>
          <w:sz w:val="24"/>
          <w:szCs w:val="24"/>
          <w:lang w:val="en-US"/>
        </w:rPr>
        <w:t xml:space="preserve"> and further dissociation of the complex may </w:t>
      </w:r>
      <w:r w:rsidR="006F7EBE" w:rsidRPr="00A0237B">
        <w:rPr>
          <w:rFonts w:ascii="Arial" w:hAnsi="Arial" w:cs="Arial"/>
          <w:sz w:val="24"/>
          <w:szCs w:val="24"/>
          <w:lang w:val="en-US"/>
        </w:rPr>
        <w:t>play</w:t>
      </w:r>
      <w:r w:rsidR="00780CE0" w:rsidRPr="00A0237B">
        <w:rPr>
          <w:rFonts w:ascii="Arial" w:hAnsi="Arial" w:cs="Arial"/>
          <w:sz w:val="24"/>
          <w:szCs w:val="24"/>
          <w:lang w:val="en-US"/>
        </w:rPr>
        <w:t xml:space="preserve"> </w:t>
      </w:r>
      <w:r w:rsidR="006F7EBE" w:rsidRPr="00A0237B">
        <w:rPr>
          <w:rFonts w:ascii="Arial" w:hAnsi="Arial" w:cs="Arial"/>
          <w:sz w:val="24"/>
          <w:szCs w:val="24"/>
          <w:lang w:val="en-US"/>
        </w:rPr>
        <w:t xml:space="preserve">a </w:t>
      </w:r>
      <w:r w:rsidR="00780CE0" w:rsidRPr="00A0237B">
        <w:rPr>
          <w:rFonts w:ascii="Arial" w:hAnsi="Arial" w:cs="Arial"/>
          <w:sz w:val="24"/>
          <w:szCs w:val="24"/>
          <w:lang w:val="en-US"/>
        </w:rPr>
        <w:t xml:space="preserve">central role in </w:t>
      </w:r>
      <w:r w:rsidR="006F7EBE" w:rsidRPr="00A0237B">
        <w:rPr>
          <w:rFonts w:ascii="Arial" w:hAnsi="Arial" w:cs="Arial"/>
          <w:sz w:val="24"/>
          <w:szCs w:val="24"/>
          <w:lang w:val="en-US"/>
        </w:rPr>
        <w:t xml:space="preserve">the </w:t>
      </w:r>
      <w:r w:rsidR="00A91EB9" w:rsidRPr="00A0237B">
        <w:rPr>
          <w:rFonts w:ascii="Arial" w:hAnsi="Arial" w:cs="Arial"/>
          <w:sz w:val="24"/>
          <w:szCs w:val="24"/>
          <w:lang w:val="en-US"/>
        </w:rPr>
        <w:t xml:space="preserve">regulation of </w:t>
      </w:r>
      <w:r w:rsidR="006F7EBE" w:rsidRPr="00A0237B">
        <w:rPr>
          <w:rFonts w:ascii="Arial" w:hAnsi="Arial" w:cs="Arial"/>
          <w:sz w:val="24"/>
          <w:szCs w:val="24"/>
          <w:lang w:val="en-US"/>
        </w:rPr>
        <w:t xml:space="preserve">germline </w:t>
      </w:r>
      <w:r w:rsidR="00A91EB9" w:rsidRPr="00A0237B">
        <w:rPr>
          <w:rFonts w:ascii="Arial" w:hAnsi="Arial" w:cs="Arial"/>
          <w:sz w:val="24"/>
          <w:szCs w:val="24"/>
          <w:lang w:val="en-US"/>
        </w:rPr>
        <w:t xml:space="preserve">expression. </w:t>
      </w:r>
      <w:r w:rsidR="00037EB6" w:rsidRPr="00A0237B">
        <w:rPr>
          <w:rFonts w:ascii="Arial" w:hAnsi="Arial" w:cs="Arial"/>
          <w:sz w:val="24"/>
          <w:szCs w:val="24"/>
          <w:lang w:val="en-US"/>
        </w:rPr>
        <w:t>Transition of the s</w:t>
      </w:r>
      <w:r w:rsidR="00BA53DA" w:rsidRPr="00A0237B">
        <w:rPr>
          <w:rFonts w:ascii="Arial" w:hAnsi="Arial" w:cs="Arial"/>
          <w:sz w:val="24"/>
          <w:szCs w:val="24"/>
          <w:lang w:val="en-US"/>
        </w:rPr>
        <w:t xml:space="preserve">ilent germline genome </w:t>
      </w:r>
      <w:r w:rsidR="00CD79D6" w:rsidRPr="00A0237B">
        <w:rPr>
          <w:rFonts w:ascii="Arial" w:hAnsi="Arial" w:cs="Arial"/>
          <w:sz w:val="24"/>
          <w:szCs w:val="24"/>
          <w:lang w:val="en-US"/>
        </w:rPr>
        <w:t>in</w:t>
      </w:r>
      <w:r w:rsidR="00037EB6" w:rsidRPr="00A0237B">
        <w:rPr>
          <w:rFonts w:ascii="Arial" w:hAnsi="Arial" w:cs="Arial"/>
          <w:sz w:val="24"/>
          <w:szCs w:val="24"/>
          <w:lang w:val="en-US"/>
        </w:rPr>
        <w:t>to</w:t>
      </w:r>
      <w:r w:rsidR="00BA53DA" w:rsidRPr="00A0237B">
        <w:rPr>
          <w:rFonts w:ascii="Arial" w:hAnsi="Arial" w:cs="Arial"/>
          <w:sz w:val="24"/>
          <w:szCs w:val="24"/>
          <w:lang w:val="en-US"/>
        </w:rPr>
        <w:t xml:space="preserve"> </w:t>
      </w:r>
      <w:r w:rsidR="006F7EBE" w:rsidRPr="00A0237B">
        <w:rPr>
          <w:rFonts w:ascii="Arial" w:hAnsi="Arial" w:cs="Arial"/>
          <w:sz w:val="24"/>
          <w:szCs w:val="24"/>
          <w:lang w:val="en-US"/>
        </w:rPr>
        <w:t xml:space="preserve">a </w:t>
      </w:r>
      <w:r w:rsidR="000D1213" w:rsidRPr="00A0237B">
        <w:rPr>
          <w:rFonts w:ascii="Arial" w:hAnsi="Arial" w:cs="Arial"/>
          <w:sz w:val="24"/>
          <w:szCs w:val="24"/>
          <w:lang w:val="en-US"/>
        </w:rPr>
        <w:t xml:space="preserve">highly expressed </w:t>
      </w:r>
      <w:r w:rsidR="006F7EBE" w:rsidRPr="00A0237B">
        <w:rPr>
          <w:rFonts w:ascii="Arial" w:hAnsi="Arial" w:cs="Arial"/>
          <w:sz w:val="24"/>
          <w:szCs w:val="24"/>
          <w:lang w:val="en-US"/>
        </w:rPr>
        <w:t xml:space="preserve">genome </w:t>
      </w:r>
      <w:r w:rsidR="000D1213" w:rsidRPr="00A0237B">
        <w:rPr>
          <w:rFonts w:ascii="Arial" w:hAnsi="Arial" w:cs="Arial"/>
          <w:sz w:val="24"/>
          <w:szCs w:val="24"/>
          <w:lang w:val="en-US"/>
        </w:rPr>
        <w:t>resembles</w:t>
      </w:r>
      <w:r w:rsidR="00037EB6" w:rsidRPr="00A0237B">
        <w:rPr>
          <w:rFonts w:ascii="Arial" w:hAnsi="Arial" w:cs="Arial"/>
          <w:sz w:val="24"/>
          <w:szCs w:val="24"/>
          <w:lang w:val="en-US"/>
        </w:rPr>
        <w:t xml:space="preserve"> </w:t>
      </w:r>
      <w:r w:rsidR="006F7EBE" w:rsidRPr="00A0237B">
        <w:rPr>
          <w:rFonts w:ascii="Arial" w:hAnsi="Arial" w:cs="Arial"/>
          <w:sz w:val="24"/>
          <w:szCs w:val="24"/>
          <w:lang w:val="en-US"/>
        </w:rPr>
        <w:t xml:space="preserve">a </w:t>
      </w:r>
      <w:r w:rsidR="00037EB6" w:rsidRPr="00A0237B">
        <w:rPr>
          <w:rFonts w:ascii="Arial" w:hAnsi="Arial" w:cs="Arial"/>
          <w:sz w:val="24"/>
          <w:szCs w:val="24"/>
          <w:lang w:val="en-US"/>
        </w:rPr>
        <w:t xml:space="preserve">phenomenon called hypertranscription </w:t>
      </w:r>
      <w:r w:rsidR="006F7EBE" w:rsidRPr="00A0237B">
        <w:rPr>
          <w:rFonts w:ascii="Arial" w:hAnsi="Arial" w:cs="Arial"/>
          <w:sz w:val="24"/>
          <w:szCs w:val="24"/>
          <w:lang w:val="en-US"/>
        </w:rPr>
        <w:t xml:space="preserve">which is </w:t>
      </w:r>
      <w:r w:rsidR="00037EB6" w:rsidRPr="00A0237B">
        <w:rPr>
          <w:rFonts w:ascii="Arial" w:hAnsi="Arial" w:cs="Arial"/>
          <w:sz w:val="24"/>
          <w:szCs w:val="24"/>
          <w:lang w:val="en-US"/>
        </w:rPr>
        <w:t xml:space="preserve">observed during development in other organisms. </w:t>
      </w:r>
      <w:r w:rsidR="00836EC6" w:rsidRPr="00A0237B">
        <w:rPr>
          <w:rFonts w:ascii="Arial" w:hAnsi="Arial" w:cs="Arial"/>
          <w:sz w:val="24"/>
          <w:szCs w:val="24"/>
          <w:lang w:val="en-US"/>
        </w:rPr>
        <w:t xml:space="preserve">Hypertranscription requires </w:t>
      </w:r>
      <w:r w:rsidR="00CD79D6" w:rsidRPr="00A0237B">
        <w:rPr>
          <w:rFonts w:ascii="Arial" w:hAnsi="Arial" w:cs="Arial"/>
          <w:sz w:val="24"/>
          <w:szCs w:val="24"/>
          <w:lang w:val="en-US"/>
        </w:rPr>
        <w:t xml:space="preserve">either increased RNA Pol II loading or </w:t>
      </w:r>
      <w:r w:rsidR="006F7EBE" w:rsidRPr="00A0237B">
        <w:rPr>
          <w:rFonts w:ascii="Arial" w:hAnsi="Arial" w:cs="Arial"/>
          <w:sz w:val="24"/>
          <w:szCs w:val="24"/>
          <w:lang w:val="en-US"/>
        </w:rPr>
        <w:t xml:space="preserve">a </w:t>
      </w:r>
      <w:r w:rsidR="00836EC6" w:rsidRPr="00A0237B">
        <w:rPr>
          <w:rFonts w:ascii="Arial" w:hAnsi="Arial" w:cs="Arial"/>
          <w:sz w:val="24"/>
          <w:szCs w:val="24"/>
          <w:lang w:val="en-US"/>
        </w:rPr>
        <w:t xml:space="preserve">faster transcriptional rate </w:t>
      </w:r>
      <w:r w:rsidR="000010F9" w:rsidRPr="00015D53">
        <w:rPr>
          <w:rFonts w:ascii="Arial" w:hAnsi="Arial" w:cs="Arial"/>
          <w:sz w:val="24"/>
          <w:lang w:val="en-US"/>
        </w:rPr>
        <w:fldChar w:fldCharType="begin"/>
      </w:r>
      <w:r w:rsidR="008066E4">
        <w:rPr>
          <w:rFonts w:ascii="Arial" w:hAnsi="Arial" w:cs="Arial"/>
          <w:sz w:val="24"/>
          <w:lang w:val="en-US"/>
        </w:rPr>
        <w:instrText xml:space="preserve"> ADDIN ZOTERO_ITEM CSL_CITATION {"citationID":"ZCPUDxJ1","properties":{"formattedCitation":"(61)","plainCitation":"(61)","noteIndex":0},"citationItems":[{"id":2321,"uris":["http://zotero.org/groups/74655/items/NKKE4IZ9"],"uri":["http://zotero.org/groups/74655/items/NKKE4IZ9"],"itemData":{"id":2321,"type":"article-journal","abstract":"Cells can globally upregulate their transcriptome during specific transitions, a phenomenon called hypertranscription. Evidence for hypertranscription dates back over 70 years but has gone largely ignored in the genomics era until recently. We discuss data supporting the notion that hypertranscription is a unifying theme in embryonic development, stem cell biology, regeneration, and cell competition. We review the history, methods for analysis, underlying mechanisms, and biological significance of hypertranscription.","container-title":"Dev. Cell","issue":"1","page":"9–21","title":"Hypertranscription in Development, Stem Cells, and Regeneration","volume":"40","author":[{"family":"Percharde","given":"M."},{"family":"Bulut-Karslioglu","given":"A."},{"family":"Ramalho-Santos","given":"M."}],"issued":{"date-parts":[["2017"]]}}}],"schema":"https://github.com/citation-style-language/schema/raw/master/csl-citation.json"} </w:instrText>
      </w:r>
      <w:r w:rsidR="000010F9" w:rsidRPr="00015D53">
        <w:rPr>
          <w:rFonts w:ascii="Arial" w:hAnsi="Arial" w:cs="Arial"/>
          <w:sz w:val="24"/>
          <w:lang w:val="en-US"/>
        </w:rPr>
        <w:fldChar w:fldCharType="separate"/>
      </w:r>
      <w:r w:rsidR="008066E4" w:rsidRPr="008066E4">
        <w:rPr>
          <w:rFonts w:ascii="Arial" w:hAnsi="Arial" w:cs="Arial"/>
          <w:sz w:val="24"/>
          <w:lang w:val="en-US"/>
        </w:rPr>
        <w:t>(61)</w:t>
      </w:r>
      <w:r w:rsidR="000010F9" w:rsidRPr="00015D53">
        <w:rPr>
          <w:rFonts w:ascii="Arial" w:hAnsi="Arial" w:cs="Arial"/>
          <w:sz w:val="24"/>
          <w:lang w:val="en-US"/>
        </w:rPr>
        <w:fldChar w:fldCharType="end"/>
      </w:r>
      <w:r w:rsidR="00CD79D6" w:rsidRPr="00A0237B">
        <w:rPr>
          <w:rFonts w:ascii="Arial" w:hAnsi="Arial" w:cs="Arial"/>
          <w:sz w:val="24"/>
          <w:lang w:val="en-US"/>
        </w:rPr>
        <w:t xml:space="preserve"> and both mechanisms can occur in</w:t>
      </w:r>
      <w:r w:rsidR="00742C0D" w:rsidRPr="00A0237B">
        <w:rPr>
          <w:rFonts w:ascii="Arial" w:hAnsi="Arial" w:cs="Arial"/>
          <w:sz w:val="24"/>
          <w:lang w:val="en-US"/>
        </w:rPr>
        <w:t xml:space="preserve"> the</w:t>
      </w:r>
      <w:r w:rsidR="00CD79D6" w:rsidRPr="00A0237B">
        <w:rPr>
          <w:rFonts w:ascii="Arial" w:hAnsi="Arial" w:cs="Arial"/>
          <w:sz w:val="24"/>
          <w:lang w:val="en-US"/>
        </w:rPr>
        <w:t xml:space="preserve"> </w:t>
      </w:r>
      <w:r w:rsidR="00CD79D6" w:rsidRPr="00A0237B">
        <w:rPr>
          <w:rFonts w:ascii="Arial" w:hAnsi="Arial" w:cs="Arial"/>
          <w:i/>
          <w:sz w:val="24"/>
          <w:lang w:val="en-US"/>
        </w:rPr>
        <w:t>P. tetraurelia</w:t>
      </w:r>
      <w:r w:rsidR="00CD79D6" w:rsidRPr="00A0237B">
        <w:rPr>
          <w:rFonts w:ascii="Arial" w:hAnsi="Arial" w:cs="Arial"/>
          <w:sz w:val="24"/>
          <w:lang w:val="en-US"/>
        </w:rPr>
        <w:t xml:space="preserve"> meiotic MIC</w:t>
      </w:r>
      <w:r w:rsidR="00836EC6" w:rsidRPr="00A0237B">
        <w:rPr>
          <w:rFonts w:ascii="Arial" w:hAnsi="Arial" w:cs="Arial"/>
          <w:sz w:val="24"/>
          <w:szCs w:val="24"/>
          <w:lang w:val="en-US"/>
        </w:rPr>
        <w:t xml:space="preserve">. </w:t>
      </w:r>
      <w:r w:rsidR="008478FD" w:rsidRPr="00A0237B">
        <w:rPr>
          <w:rFonts w:ascii="Arial" w:hAnsi="Arial" w:cs="Arial"/>
          <w:sz w:val="24"/>
          <w:szCs w:val="24"/>
          <w:lang w:val="en-US"/>
        </w:rPr>
        <w:t>RNA Polymerase II is absent from the MIC during vegetative growth and needs to be recruited at meiosis</w:t>
      </w:r>
      <w:r w:rsidR="006D7C8F" w:rsidRPr="00A0237B">
        <w:rPr>
          <w:rFonts w:ascii="Arial" w:hAnsi="Arial" w:cs="Arial"/>
          <w:sz w:val="24"/>
          <w:szCs w:val="24"/>
          <w:lang w:val="en-US"/>
        </w:rPr>
        <w:t xml:space="preserve"> while transcription of the entire genome may require </w:t>
      </w:r>
      <w:r w:rsidR="00742C0D" w:rsidRPr="00A0237B">
        <w:rPr>
          <w:rFonts w:ascii="Arial" w:hAnsi="Arial" w:cs="Arial"/>
          <w:sz w:val="24"/>
          <w:szCs w:val="24"/>
          <w:lang w:val="en-US"/>
        </w:rPr>
        <w:t xml:space="preserve">a </w:t>
      </w:r>
      <w:r w:rsidR="006D7C8F" w:rsidRPr="00A0237B">
        <w:rPr>
          <w:rFonts w:ascii="Arial" w:hAnsi="Arial" w:cs="Arial"/>
          <w:sz w:val="24"/>
          <w:szCs w:val="24"/>
          <w:lang w:val="en-US"/>
        </w:rPr>
        <w:t xml:space="preserve">polymerase that is efficient and fast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{"citationID":"gbZupHPv","properties":{"formattedCitation":"(34, 62)","plainCitation":"(34, 62)","noteIndex":0},"citationItems":[{"id":32,"uris":["http://zotero.org/groups/74655/items/V3DNH8XB"],"uri":["http://zotero.org/groups/74655/items/V3DNH8XB"],"itemData":{"id":32,"type":"article-journal","abstract":"Distinct small RNA pathways are involved in the two types of homology-dependent effects described in Paramecium tetraurelia, as shown by a functional analysis of Dicer and Dicer-like genes and by the sequencing of small RNAs. The siRNAs that mediate post-transcriptional gene silencing when cells are fed with double-stranded RNA (dsRNA) were found to comprise two subclasses. DCR1-dependent cleavage of the inducing dsRNA generates approximately 23-nt primary siRNAs from both strands, while a different subclass of approximately 24-nt RNAs, characterized by a short untemplated poly-A tail, is strictly antisense to the targeted mRNA, suggestive of secondary siRNAs that depend on an RNA-dependent RNA polymerase. An entirely distinct pathway is responsible for homology-dependent regulation of developmental genome rearrangements after sexual reproduction. During early meiosis, the DCL2 and DCL3 genes are required for the production of a highly complex population of approximately 25-nt scnRNAs from all types of germline sequences, including both strands of exons, introns, intergenic regions, transposons and Internal Eliminated Sequences. A prominent 5'-UNG signature, and a minor fraction showing the complementary signature at positions 21-23, indicate that scnRNAs are cleaved from dsRNA precursors as duplexes with 2-nt 3' overhangs at both ends, followed by preferential stabilization of the 5'-UNG strand.","container-title":"Nucleic Acids Res","DOI":"10.1093/nar/gkn1018","issue":"3","page":"903-915","title":"Silencing-associated and meiosis-specific small RNA pathways in Paramecium tetraurelia","volume":"37","author":[{"family":"Lepère","given":"G."},{"family":"Nowacki","given":"M."},{"family":"Serrano","given":"V."},{"family":"Gout","given":"J F"},{"family":"Guglielmi","given":"G."},{"family":"Duharcourt","given":"S."},{"family":"Meyer","given":"E."}],"issued":{"date-parts":[["2009",2]]}}},{"id":54,"uris":["http://zotero.org/groups/74655/items/QJSCZDTW"],"uri":["http://zotero.org/groups/74655/items/QJSCZDTW"],"itemData":{"id":54,"type":"article-journal","abstract":"The germ line micronucleus in Tetrahymena thermophila is transcriptionally silent in vegetatively growing cells. However, micronuclear transcription has been observed in the early (\"crescent\") stages of the sexual process, conjugation. This transcription is proposed to play a central role in identifying sites for subsequent genome rearrangements that accompany development of the somatic macronucleus from the micronucleus. RPB3 (cnjC), a gene encoding a protein homologous to the third largest subunit of RNA polymerase II (RNAP II), was previously reported to be expressed specifically during conjugation, suggesting a role in micronucleus-specific transcription. Rpb3p localized in the micronucleus only during the meiotic prophase, when micronuclear transcription occurs, and its intranuclear distribution is strikingly similar to that for previously described sites of micronuclear RNA synthesis. By contrast, Rpc5p, the homologous subunit shared by RNAPs I and III, was not detectable in the micronucleus at any stage of the life cycle. However, Rpb3p is not specific to the transcribing micronucleus. Like Rpc5p, it also localizes to macronuclei in all stages of the life cycle. Rpb3p is encoded by a unique, essential gene in Tetrahymena. Thus, RNAP II is associated with both somatic transcription and crescent transcription and probably has an important role in genome rearrangement.","container-title":"Eukaryot Cell","DOI":"10.1128/EC.3.5.1233-1240.2004","issue":"5","page":"1233-1240","title":"RNA polymerase II localizes in Tetrahymena thermophila meiotic micronuclei when micronuclear transcription associated with genome rearrangement occurs","volume":"3","author":[{"family":"Mochizuki","given":"K."},{"family":"Gorovsky","given":"M A"}],"issued":{"date-parts":[["2004",10]]}}}],"schema":"https://github.com/citation-style-language/schema/raw/master/csl-citation.json"}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(34, 62)</w:t>
      </w:r>
      <w:r w:rsidR="000010F9" w:rsidRPr="00015D53">
        <w:rPr>
          <w:rFonts w:ascii="Arial" w:hAnsi="Arial" w:cs="Arial"/>
          <w:sz w:val="24"/>
          <w:szCs w:val="24"/>
          <w:lang w:val="en-US"/>
        </w:rPr>
        <w:fldChar w:fldCharType="end"/>
      </w:r>
      <w:r w:rsidR="008478FD" w:rsidRPr="00A0237B">
        <w:rPr>
          <w:rFonts w:ascii="Arial" w:hAnsi="Arial" w:cs="Arial"/>
          <w:sz w:val="24"/>
          <w:szCs w:val="24"/>
          <w:lang w:val="en-US"/>
        </w:rPr>
        <w:t>.</w:t>
      </w:r>
      <w:r w:rsidR="006D7C8F" w:rsidRPr="00A0237B">
        <w:rPr>
          <w:rFonts w:ascii="Arial" w:hAnsi="Arial" w:cs="Arial"/>
          <w:sz w:val="24"/>
          <w:szCs w:val="24"/>
          <w:lang w:val="en-US"/>
        </w:rPr>
        <w:t xml:space="preserve"> </w:t>
      </w:r>
      <w:r w:rsidR="0008640E" w:rsidRPr="00A0237B">
        <w:rPr>
          <w:rFonts w:ascii="Arial" w:hAnsi="Arial" w:cs="Arial"/>
          <w:sz w:val="24"/>
          <w:szCs w:val="24"/>
          <w:lang w:val="en-US"/>
        </w:rPr>
        <w:t xml:space="preserve">It is probable that </w:t>
      </w:r>
      <w:r w:rsidR="00D63AB9" w:rsidRPr="00A0237B">
        <w:rPr>
          <w:rFonts w:ascii="Arial" w:hAnsi="Arial" w:cs="Arial"/>
          <w:sz w:val="24"/>
          <w:szCs w:val="24"/>
          <w:lang w:val="en-US"/>
        </w:rPr>
        <w:t>Spt5m form</w:t>
      </w:r>
      <w:r w:rsidR="005F556E" w:rsidRPr="00A0237B">
        <w:rPr>
          <w:rFonts w:ascii="Arial" w:hAnsi="Arial" w:cs="Arial"/>
          <w:sz w:val="24"/>
          <w:szCs w:val="24"/>
          <w:lang w:val="en-US"/>
        </w:rPr>
        <w:t>s</w:t>
      </w:r>
      <w:r w:rsidR="00D63AB9" w:rsidRPr="00A0237B">
        <w:rPr>
          <w:rFonts w:ascii="Arial" w:hAnsi="Arial" w:cs="Arial"/>
          <w:sz w:val="24"/>
          <w:szCs w:val="24"/>
          <w:lang w:val="en-US"/>
        </w:rPr>
        <w:t xml:space="preserve"> </w:t>
      </w:r>
      <w:r w:rsidR="00742C0D" w:rsidRPr="00A0237B">
        <w:rPr>
          <w:rFonts w:ascii="Arial" w:hAnsi="Arial" w:cs="Arial"/>
          <w:sz w:val="24"/>
          <w:szCs w:val="24"/>
          <w:lang w:val="en-US"/>
        </w:rPr>
        <w:t xml:space="preserve">a </w:t>
      </w:r>
      <w:r w:rsidR="00D63AB9" w:rsidRPr="00A0237B">
        <w:rPr>
          <w:rFonts w:ascii="Arial" w:hAnsi="Arial" w:cs="Arial"/>
          <w:sz w:val="24"/>
          <w:szCs w:val="24"/>
          <w:lang w:val="en-US"/>
        </w:rPr>
        <w:lastRenderedPageBreak/>
        <w:t>complex with Spt4</w:t>
      </w:r>
      <w:r w:rsidR="005F556E" w:rsidRPr="00A0237B">
        <w:rPr>
          <w:rFonts w:ascii="Arial" w:hAnsi="Arial" w:cs="Arial"/>
          <w:sz w:val="24"/>
          <w:szCs w:val="24"/>
          <w:lang w:val="en-US"/>
        </w:rPr>
        <w:t>, enters the germline nucleus</w:t>
      </w:r>
      <w:r w:rsidR="00D63AB9" w:rsidRPr="00A0237B">
        <w:rPr>
          <w:rFonts w:ascii="Arial" w:hAnsi="Arial" w:cs="Arial"/>
          <w:sz w:val="24"/>
          <w:szCs w:val="24"/>
          <w:lang w:val="en-US"/>
        </w:rPr>
        <w:t xml:space="preserve"> </w:t>
      </w:r>
      <w:r w:rsidR="0008640E" w:rsidRPr="00A0237B">
        <w:rPr>
          <w:rFonts w:ascii="Arial" w:hAnsi="Arial" w:cs="Arial"/>
          <w:sz w:val="24"/>
          <w:szCs w:val="24"/>
          <w:lang w:val="en-US"/>
        </w:rPr>
        <w:t>and changes</w:t>
      </w:r>
      <w:r w:rsidR="003C5753" w:rsidRPr="00A0237B">
        <w:rPr>
          <w:rFonts w:ascii="Arial" w:hAnsi="Arial" w:cs="Arial"/>
          <w:sz w:val="24"/>
          <w:szCs w:val="24"/>
          <w:lang w:val="en-US"/>
        </w:rPr>
        <w:t xml:space="preserve"> </w:t>
      </w:r>
      <w:r w:rsidR="0008640E" w:rsidRPr="00A0237B">
        <w:rPr>
          <w:rFonts w:ascii="Arial" w:hAnsi="Arial" w:cs="Arial"/>
          <w:sz w:val="24"/>
          <w:szCs w:val="24"/>
          <w:lang w:val="en-US"/>
        </w:rPr>
        <w:t xml:space="preserve">RNA Pol II properties toward generalized transcription </w:t>
      </w:r>
      <w:r w:rsidR="003C5753" w:rsidRPr="00A0237B">
        <w:rPr>
          <w:rFonts w:ascii="Arial" w:hAnsi="Arial" w:cs="Arial"/>
          <w:sz w:val="24"/>
          <w:szCs w:val="24"/>
          <w:lang w:val="en-US"/>
        </w:rPr>
        <w:t>of scnRNA</w:t>
      </w:r>
      <w:r w:rsidR="0008640E" w:rsidRPr="00A0237B">
        <w:rPr>
          <w:rFonts w:ascii="Arial" w:hAnsi="Arial" w:cs="Arial"/>
          <w:sz w:val="24"/>
          <w:szCs w:val="24"/>
          <w:lang w:val="en-US"/>
        </w:rPr>
        <w:t xml:space="preserve"> precursors</w:t>
      </w:r>
      <w:r w:rsidR="003C5753" w:rsidRPr="00A0237B">
        <w:rPr>
          <w:rFonts w:ascii="Arial" w:hAnsi="Arial" w:cs="Arial"/>
          <w:sz w:val="24"/>
          <w:szCs w:val="24"/>
          <w:lang w:val="en-US"/>
        </w:rPr>
        <w:t>.</w:t>
      </w:r>
    </w:p>
    <w:p w14:paraId="0284EB01" w14:textId="38CA7A7B" w:rsidR="00D63AB9" w:rsidRPr="00A0237B" w:rsidRDefault="005F556E"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At</w:t>
      </w:r>
      <w:r w:rsidR="00D63AB9" w:rsidRPr="00A0237B">
        <w:rPr>
          <w:rFonts w:ascii="Arial" w:hAnsi="Arial" w:cs="Arial"/>
          <w:sz w:val="24"/>
          <w:szCs w:val="24"/>
          <w:lang w:val="en-US"/>
        </w:rPr>
        <w:t xml:space="preserve"> later</w:t>
      </w:r>
      <w:r w:rsidRPr="00A0237B">
        <w:rPr>
          <w:rFonts w:ascii="Arial" w:hAnsi="Arial" w:cs="Arial"/>
          <w:sz w:val="24"/>
          <w:szCs w:val="24"/>
          <w:lang w:val="en-US"/>
        </w:rPr>
        <w:t xml:space="preserve"> stages of </w:t>
      </w:r>
      <w:r w:rsidR="00742C0D" w:rsidRPr="00A0237B">
        <w:rPr>
          <w:rFonts w:ascii="Arial" w:hAnsi="Arial" w:cs="Arial"/>
          <w:sz w:val="24"/>
          <w:szCs w:val="24"/>
          <w:lang w:val="en-US"/>
        </w:rPr>
        <w:t xml:space="preserve">the </w:t>
      </w:r>
      <w:r w:rsidRPr="00A0237B">
        <w:rPr>
          <w:rFonts w:ascii="Arial" w:hAnsi="Arial" w:cs="Arial"/>
          <w:sz w:val="24"/>
          <w:szCs w:val="24"/>
          <w:lang w:val="en-US"/>
        </w:rPr>
        <w:t>sexual process</w:t>
      </w:r>
      <w:r w:rsidR="00D63AB9" w:rsidRPr="00A0237B">
        <w:rPr>
          <w:rFonts w:ascii="Arial" w:hAnsi="Arial" w:cs="Arial"/>
          <w:sz w:val="24"/>
          <w:szCs w:val="24"/>
          <w:lang w:val="en-US"/>
        </w:rPr>
        <w:t xml:space="preserve"> </w:t>
      </w:r>
      <w:r w:rsidR="00742C0D" w:rsidRPr="00A0237B">
        <w:rPr>
          <w:rFonts w:ascii="Arial" w:hAnsi="Arial" w:cs="Arial"/>
          <w:sz w:val="24"/>
          <w:szCs w:val="24"/>
          <w:lang w:val="en-US"/>
        </w:rPr>
        <w:t>–</w:t>
      </w:r>
      <w:r w:rsidR="00D63AB9" w:rsidRPr="00A0237B">
        <w:rPr>
          <w:rFonts w:ascii="Arial" w:hAnsi="Arial" w:cs="Arial"/>
          <w:sz w:val="24"/>
          <w:szCs w:val="24"/>
          <w:lang w:val="en-US"/>
        </w:rPr>
        <w:t xml:space="preserve"> during </w:t>
      </w:r>
      <w:r w:rsidR="00742C0D" w:rsidRPr="00A0237B">
        <w:rPr>
          <w:rFonts w:ascii="Arial" w:hAnsi="Arial" w:cs="Arial"/>
          <w:sz w:val="24"/>
          <w:szCs w:val="24"/>
          <w:lang w:val="en-US"/>
        </w:rPr>
        <w:t xml:space="preserve">the </w:t>
      </w:r>
      <w:r w:rsidR="00D63AB9" w:rsidRPr="00A0237B">
        <w:rPr>
          <w:rFonts w:ascii="Arial" w:hAnsi="Arial" w:cs="Arial"/>
          <w:sz w:val="24"/>
          <w:szCs w:val="24"/>
          <w:lang w:val="en-US"/>
        </w:rPr>
        <w:t xml:space="preserve">second meiotic division </w:t>
      </w:r>
      <w:r w:rsidR="00742C0D" w:rsidRPr="00A0237B">
        <w:rPr>
          <w:rFonts w:ascii="Arial" w:hAnsi="Arial" w:cs="Arial"/>
          <w:sz w:val="24"/>
          <w:szCs w:val="24"/>
          <w:lang w:val="en-US"/>
        </w:rPr>
        <w:t xml:space="preserve">and the </w:t>
      </w:r>
      <w:r w:rsidR="00D63AB9" w:rsidRPr="00A0237B">
        <w:rPr>
          <w:rFonts w:ascii="Arial" w:hAnsi="Arial" w:cs="Arial"/>
          <w:sz w:val="24"/>
          <w:szCs w:val="24"/>
          <w:lang w:val="en-US"/>
        </w:rPr>
        <w:t xml:space="preserve">formation and division of </w:t>
      </w:r>
      <w:r w:rsidR="00742C0D" w:rsidRPr="00A0237B">
        <w:rPr>
          <w:rFonts w:ascii="Arial" w:hAnsi="Arial" w:cs="Arial"/>
          <w:sz w:val="24"/>
          <w:szCs w:val="24"/>
          <w:lang w:val="en-US"/>
        </w:rPr>
        <w:t xml:space="preserve">the </w:t>
      </w:r>
      <w:r w:rsidR="00D63AB9" w:rsidRPr="00A0237B">
        <w:rPr>
          <w:rFonts w:ascii="Arial" w:hAnsi="Arial" w:cs="Arial"/>
          <w:sz w:val="24"/>
          <w:szCs w:val="24"/>
          <w:lang w:val="en-US"/>
        </w:rPr>
        <w:t xml:space="preserve">zygotic nucleus </w:t>
      </w:r>
      <w:r w:rsidR="00742C0D" w:rsidRPr="00A0237B">
        <w:rPr>
          <w:rFonts w:ascii="Arial" w:hAnsi="Arial" w:cs="Arial"/>
          <w:sz w:val="24"/>
          <w:szCs w:val="24"/>
          <w:lang w:val="en-US"/>
        </w:rPr>
        <w:t>–</w:t>
      </w:r>
      <w:r w:rsidR="00D63AB9" w:rsidRPr="00A0237B">
        <w:rPr>
          <w:rFonts w:ascii="Arial" w:hAnsi="Arial" w:cs="Arial"/>
          <w:sz w:val="24"/>
          <w:szCs w:val="24"/>
          <w:lang w:val="en-US"/>
        </w:rPr>
        <w:t xml:space="preserve"> only Spt5m stays in </w:t>
      </w:r>
      <w:r w:rsidR="00742C0D" w:rsidRPr="00A0237B">
        <w:rPr>
          <w:rFonts w:ascii="Arial" w:hAnsi="Arial" w:cs="Arial"/>
          <w:sz w:val="24"/>
          <w:szCs w:val="24"/>
          <w:lang w:val="en-US"/>
        </w:rPr>
        <w:t xml:space="preserve">the </w:t>
      </w:r>
      <w:r w:rsidR="00D63AB9" w:rsidRPr="00A0237B">
        <w:rPr>
          <w:rFonts w:ascii="Arial" w:hAnsi="Arial" w:cs="Arial"/>
          <w:sz w:val="24"/>
          <w:szCs w:val="24"/>
          <w:lang w:val="en-US"/>
        </w:rPr>
        <w:t xml:space="preserve">nuclei resulting from the germline nucleus. It is tempting to speculate </w:t>
      </w:r>
      <w:r w:rsidR="00742C0D" w:rsidRPr="00A0237B">
        <w:rPr>
          <w:rFonts w:ascii="Arial" w:hAnsi="Arial" w:cs="Arial"/>
          <w:sz w:val="24"/>
          <w:szCs w:val="24"/>
          <w:lang w:val="en-US"/>
        </w:rPr>
        <w:t>that</w:t>
      </w:r>
      <w:r w:rsidR="00D63AB9" w:rsidRPr="00A0237B">
        <w:rPr>
          <w:rFonts w:ascii="Arial" w:hAnsi="Arial" w:cs="Arial"/>
          <w:sz w:val="24"/>
          <w:szCs w:val="24"/>
          <w:lang w:val="en-US"/>
        </w:rPr>
        <w:t xml:space="preserve"> th</w:t>
      </w:r>
      <w:r w:rsidR="00742C0D" w:rsidRPr="00A0237B">
        <w:rPr>
          <w:rFonts w:ascii="Arial" w:hAnsi="Arial" w:cs="Arial"/>
          <w:sz w:val="24"/>
          <w:szCs w:val="24"/>
          <w:lang w:val="en-US"/>
        </w:rPr>
        <w:t>e</w:t>
      </w:r>
      <w:r w:rsidR="00D63AB9" w:rsidRPr="00A0237B">
        <w:rPr>
          <w:rFonts w:ascii="Arial" w:hAnsi="Arial" w:cs="Arial"/>
          <w:sz w:val="24"/>
          <w:szCs w:val="24"/>
          <w:lang w:val="en-US"/>
        </w:rPr>
        <w:t xml:space="preserve"> disappearance of </w:t>
      </w:r>
      <w:r w:rsidR="00742C0D" w:rsidRPr="00A0237B">
        <w:rPr>
          <w:rFonts w:ascii="Arial" w:hAnsi="Arial" w:cs="Arial"/>
          <w:sz w:val="24"/>
          <w:szCs w:val="24"/>
          <w:lang w:val="en-US"/>
        </w:rPr>
        <w:t xml:space="preserve">the </w:t>
      </w:r>
      <w:r w:rsidR="00D63AB9" w:rsidRPr="00A0237B">
        <w:rPr>
          <w:rFonts w:ascii="Arial" w:hAnsi="Arial" w:cs="Arial"/>
          <w:sz w:val="24"/>
          <w:szCs w:val="24"/>
          <w:lang w:val="en-US"/>
        </w:rPr>
        <w:t xml:space="preserve">Spt4 cofactor may have an important biological role in passing </w:t>
      </w:r>
      <w:r w:rsidR="00742C0D" w:rsidRPr="00A0237B">
        <w:rPr>
          <w:rFonts w:ascii="Arial" w:hAnsi="Arial" w:cs="Arial"/>
          <w:sz w:val="24"/>
          <w:szCs w:val="24"/>
          <w:lang w:val="en-US"/>
        </w:rPr>
        <w:t xml:space="preserve">of the </w:t>
      </w:r>
      <w:r w:rsidR="00D63AB9" w:rsidRPr="00A0237B">
        <w:rPr>
          <w:rFonts w:ascii="Arial" w:hAnsi="Arial" w:cs="Arial"/>
          <w:sz w:val="24"/>
          <w:szCs w:val="24"/>
          <w:lang w:val="en-US"/>
        </w:rPr>
        <w:t xml:space="preserve">meiotic checkpoint or/and in switching off </w:t>
      </w:r>
      <w:r w:rsidR="00742C0D" w:rsidRPr="00A0237B">
        <w:rPr>
          <w:rFonts w:ascii="Arial" w:hAnsi="Arial" w:cs="Arial"/>
          <w:sz w:val="24"/>
          <w:szCs w:val="24"/>
          <w:lang w:val="en-US"/>
        </w:rPr>
        <w:t xml:space="preserve">of </w:t>
      </w:r>
      <w:r w:rsidR="00D63AB9" w:rsidRPr="00A0237B">
        <w:rPr>
          <w:rFonts w:ascii="Arial" w:hAnsi="Arial" w:cs="Arial"/>
          <w:sz w:val="24"/>
          <w:szCs w:val="24"/>
          <w:lang w:val="en-US"/>
        </w:rPr>
        <w:t xml:space="preserve">transcription in the period between meiosis and formation of </w:t>
      </w:r>
      <w:r w:rsidR="00742C0D" w:rsidRPr="00A0237B">
        <w:rPr>
          <w:rFonts w:ascii="Arial" w:hAnsi="Arial" w:cs="Arial"/>
          <w:sz w:val="24"/>
          <w:szCs w:val="24"/>
          <w:lang w:val="en-US"/>
        </w:rPr>
        <w:t xml:space="preserve">the </w:t>
      </w:r>
      <w:r w:rsidR="00D63AB9" w:rsidRPr="00A0237B">
        <w:rPr>
          <w:rFonts w:ascii="Arial" w:hAnsi="Arial" w:cs="Arial"/>
          <w:sz w:val="24"/>
          <w:szCs w:val="24"/>
          <w:lang w:val="en-US"/>
        </w:rPr>
        <w:t xml:space="preserve">new somatic nucleus. Dissociation of Spt4 from the complex or some process associated with it may block Spt5m, and perhaps RNA Pol II, on chromatin until </w:t>
      </w:r>
      <w:r w:rsidR="00742C0D" w:rsidRPr="00A0237B">
        <w:rPr>
          <w:rFonts w:ascii="Arial" w:hAnsi="Arial" w:cs="Arial"/>
          <w:sz w:val="24"/>
          <w:szCs w:val="24"/>
          <w:lang w:val="en-US"/>
        </w:rPr>
        <w:t xml:space="preserve">the </w:t>
      </w:r>
      <w:r w:rsidR="00D63AB9" w:rsidRPr="00A0237B">
        <w:rPr>
          <w:rFonts w:ascii="Arial" w:hAnsi="Arial" w:cs="Arial"/>
          <w:sz w:val="24"/>
          <w:szCs w:val="24"/>
          <w:lang w:val="en-US"/>
        </w:rPr>
        <w:t xml:space="preserve">new MAC starts to differentiate and transcription needs to </w:t>
      </w:r>
      <w:r w:rsidR="004D4F6F" w:rsidRPr="00A0237B">
        <w:rPr>
          <w:rFonts w:ascii="Arial" w:hAnsi="Arial" w:cs="Arial"/>
          <w:sz w:val="24"/>
          <w:szCs w:val="24"/>
          <w:lang w:val="en-US"/>
        </w:rPr>
        <w:t xml:space="preserve">be </w:t>
      </w:r>
      <w:r w:rsidR="00D63AB9" w:rsidRPr="00A0237B">
        <w:rPr>
          <w:rFonts w:ascii="Arial" w:hAnsi="Arial" w:cs="Arial"/>
          <w:sz w:val="24"/>
          <w:szCs w:val="24"/>
          <w:lang w:val="en-US"/>
        </w:rPr>
        <w:t xml:space="preserve">reestablished. </w:t>
      </w:r>
    </w:p>
    <w:p w14:paraId="40384042" w14:textId="605693B2" w:rsidR="001861FA" w:rsidRPr="00A0237B" w:rsidRDefault="00AB0E3B"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Little is known about</w:t>
      </w:r>
      <w:r w:rsidR="00DA2D45" w:rsidRPr="00A0237B">
        <w:rPr>
          <w:rFonts w:ascii="Arial" w:hAnsi="Arial" w:cs="Arial"/>
          <w:sz w:val="24"/>
          <w:szCs w:val="24"/>
          <w:lang w:val="en-US"/>
        </w:rPr>
        <w:t xml:space="preserve"> </w:t>
      </w:r>
      <w:r w:rsidR="004D4F6F" w:rsidRPr="00A0237B">
        <w:rPr>
          <w:rFonts w:ascii="Arial" w:hAnsi="Arial" w:cs="Arial"/>
          <w:sz w:val="24"/>
          <w:szCs w:val="24"/>
          <w:lang w:val="en-US"/>
        </w:rPr>
        <w:t xml:space="preserve">the </w:t>
      </w:r>
      <w:r w:rsidR="00DA2D45" w:rsidRPr="00A0237B">
        <w:rPr>
          <w:rFonts w:ascii="Arial" w:hAnsi="Arial" w:cs="Arial"/>
          <w:sz w:val="24"/>
          <w:szCs w:val="24"/>
          <w:lang w:val="en-US"/>
        </w:rPr>
        <w:t xml:space="preserve">regulation of transcription of the germline genome during meiosis in </w:t>
      </w:r>
      <w:r w:rsidR="00DA2D45" w:rsidRPr="00A0237B">
        <w:rPr>
          <w:rFonts w:ascii="Arial" w:hAnsi="Arial" w:cs="Arial"/>
          <w:i/>
          <w:sz w:val="24"/>
          <w:szCs w:val="24"/>
          <w:lang w:val="en-US"/>
        </w:rPr>
        <w:t>Paramecium</w:t>
      </w:r>
      <w:r w:rsidR="00DA2D45" w:rsidRPr="00A0237B">
        <w:rPr>
          <w:rFonts w:ascii="Arial" w:hAnsi="Arial" w:cs="Arial"/>
          <w:sz w:val="24"/>
          <w:szCs w:val="24"/>
          <w:lang w:val="en-US"/>
        </w:rPr>
        <w:t>.</w:t>
      </w:r>
      <w:r w:rsidRPr="00A0237B">
        <w:rPr>
          <w:rFonts w:ascii="Arial" w:hAnsi="Arial" w:cs="Arial"/>
          <w:sz w:val="24"/>
          <w:szCs w:val="24"/>
          <w:lang w:val="en-US"/>
        </w:rPr>
        <w:t xml:space="preserve"> </w:t>
      </w:r>
      <w:r w:rsidR="003C5753" w:rsidRPr="00A0237B">
        <w:rPr>
          <w:rFonts w:ascii="Arial" w:hAnsi="Arial" w:cs="Arial"/>
          <w:sz w:val="24"/>
          <w:szCs w:val="24"/>
          <w:lang w:val="en-US"/>
        </w:rPr>
        <w:t xml:space="preserve">Protein phosphorylation </w:t>
      </w:r>
      <w:r w:rsidR="009423EA" w:rsidRPr="00A0237B">
        <w:rPr>
          <w:rFonts w:ascii="Arial" w:hAnsi="Arial" w:cs="Arial"/>
          <w:sz w:val="24"/>
          <w:szCs w:val="24"/>
          <w:lang w:val="en-US"/>
        </w:rPr>
        <w:t xml:space="preserve">is a process that was shown to </w:t>
      </w:r>
      <w:r w:rsidR="00C27EF9" w:rsidRPr="00A0237B">
        <w:rPr>
          <w:rFonts w:ascii="Arial" w:hAnsi="Arial" w:cs="Arial"/>
          <w:sz w:val="24"/>
          <w:szCs w:val="24"/>
          <w:lang w:val="en-US"/>
        </w:rPr>
        <w:t>control</w:t>
      </w:r>
      <w:r w:rsidR="009423EA" w:rsidRPr="00A0237B">
        <w:rPr>
          <w:rFonts w:ascii="Arial" w:hAnsi="Arial" w:cs="Arial"/>
          <w:sz w:val="24"/>
          <w:szCs w:val="24"/>
          <w:lang w:val="en-US"/>
        </w:rPr>
        <w:t xml:space="preserve"> transcription on multiple levels</w:t>
      </w:r>
      <w:r w:rsidR="007D78E4" w:rsidRPr="00A0237B">
        <w:rPr>
          <w:rFonts w:ascii="Arial" w:hAnsi="Arial" w:cs="Arial"/>
          <w:sz w:val="24"/>
          <w:szCs w:val="24"/>
          <w:lang w:val="en-US"/>
        </w:rPr>
        <w:t xml:space="preserve"> and it is possible that it is responsible for </w:t>
      </w:r>
      <w:r w:rsidR="004D4F6F" w:rsidRPr="00A0237B">
        <w:rPr>
          <w:rFonts w:ascii="Arial" w:hAnsi="Arial" w:cs="Arial"/>
          <w:sz w:val="24"/>
          <w:szCs w:val="24"/>
          <w:lang w:val="en-US"/>
        </w:rPr>
        <w:t xml:space="preserve">the </w:t>
      </w:r>
      <w:r w:rsidR="00C27EF9" w:rsidRPr="00A0237B">
        <w:rPr>
          <w:rFonts w:ascii="Arial" w:hAnsi="Arial" w:cs="Arial"/>
          <w:sz w:val="24"/>
          <w:szCs w:val="24"/>
          <w:lang w:val="en-US"/>
        </w:rPr>
        <w:t xml:space="preserve">regulation of germline transcription in </w:t>
      </w:r>
      <w:r w:rsidR="00C27EF9" w:rsidRPr="00A0237B">
        <w:rPr>
          <w:rFonts w:ascii="Arial" w:hAnsi="Arial" w:cs="Arial"/>
          <w:i/>
          <w:sz w:val="24"/>
          <w:szCs w:val="24"/>
          <w:lang w:val="en-US"/>
        </w:rPr>
        <w:t>Paramecium</w:t>
      </w:r>
      <w:r w:rsidR="009423EA" w:rsidRPr="00A0237B">
        <w:rPr>
          <w:rFonts w:ascii="Arial" w:hAnsi="Arial" w:cs="Arial"/>
          <w:sz w:val="24"/>
          <w:szCs w:val="24"/>
          <w:lang w:val="en-US"/>
        </w:rPr>
        <w:t xml:space="preserve">. </w:t>
      </w:r>
      <w:r w:rsidR="00F26C1A" w:rsidRPr="00A0237B">
        <w:rPr>
          <w:rFonts w:ascii="Arial" w:hAnsi="Arial" w:cs="Arial"/>
          <w:sz w:val="24"/>
          <w:szCs w:val="24"/>
          <w:lang w:val="en-US"/>
        </w:rPr>
        <w:t>Phosphorylation of Spt5 recruits</w:t>
      </w:r>
      <w:r w:rsidR="0047024D" w:rsidRPr="00A0237B">
        <w:rPr>
          <w:rFonts w:ascii="Arial" w:hAnsi="Arial" w:cs="Arial"/>
          <w:sz w:val="24"/>
          <w:szCs w:val="24"/>
          <w:lang w:val="en-US"/>
        </w:rPr>
        <w:t xml:space="preserve"> chromatin </w:t>
      </w:r>
      <w:r w:rsidR="00AE31CB" w:rsidRPr="00A0237B">
        <w:rPr>
          <w:rFonts w:ascii="Arial" w:hAnsi="Arial" w:cs="Arial"/>
          <w:sz w:val="24"/>
          <w:szCs w:val="24"/>
          <w:lang w:val="en-US"/>
        </w:rPr>
        <w:t>r</w:t>
      </w:r>
      <w:r w:rsidR="00F26C1A" w:rsidRPr="00A0237B">
        <w:rPr>
          <w:rFonts w:ascii="Arial" w:hAnsi="Arial" w:cs="Arial"/>
          <w:sz w:val="24"/>
          <w:szCs w:val="24"/>
          <w:lang w:val="en-US"/>
        </w:rPr>
        <w:t>emodelers</w:t>
      </w:r>
      <w:r w:rsidR="004D4F6F" w:rsidRPr="00A0237B">
        <w:rPr>
          <w:rFonts w:ascii="Arial" w:hAnsi="Arial" w:cs="Arial"/>
          <w:sz w:val="24"/>
          <w:szCs w:val="24"/>
          <w:lang w:val="en-US"/>
        </w:rPr>
        <w:t>,</w:t>
      </w:r>
      <w:r w:rsidR="00F26C1A" w:rsidRPr="00A0237B">
        <w:rPr>
          <w:rFonts w:ascii="Arial" w:hAnsi="Arial" w:cs="Arial"/>
          <w:sz w:val="24"/>
          <w:szCs w:val="24"/>
          <w:lang w:val="en-US"/>
        </w:rPr>
        <w:t xml:space="preserve"> introducing </w:t>
      </w:r>
      <w:r w:rsidR="004D4F6F" w:rsidRPr="00A0237B">
        <w:rPr>
          <w:rFonts w:ascii="Arial" w:hAnsi="Arial" w:cs="Arial"/>
          <w:sz w:val="24"/>
          <w:szCs w:val="24"/>
          <w:lang w:val="en-US"/>
        </w:rPr>
        <w:t xml:space="preserve">the </w:t>
      </w:r>
      <w:r w:rsidR="00F26C1A" w:rsidRPr="00A0237B">
        <w:rPr>
          <w:rFonts w:ascii="Arial" w:hAnsi="Arial" w:cs="Arial"/>
          <w:sz w:val="24"/>
          <w:szCs w:val="24"/>
          <w:lang w:val="en-US"/>
        </w:rPr>
        <w:t>H3K4 methylation mark</w:t>
      </w:r>
      <w:r w:rsidR="00AE31CB" w:rsidRPr="00A0237B">
        <w:rPr>
          <w:rFonts w:ascii="Arial" w:hAnsi="Arial" w:cs="Arial"/>
          <w:sz w:val="24"/>
          <w:szCs w:val="24"/>
          <w:lang w:val="en-US"/>
        </w:rPr>
        <w:t>,</w:t>
      </w:r>
      <w:r w:rsidR="00F26C1A" w:rsidRPr="00A0237B">
        <w:rPr>
          <w:rFonts w:ascii="Arial" w:hAnsi="Arial" w:cs="Arial"/>
          <w:sz w:val="24"/>
          <w:szCs w:val="24"/>
          <w:lang w:val="en-US"/>
        </w:rPr>
        <w:t xml:space="preserve"> coupling transcription elongation with chromatin modification that is associated with resolving the topological structures of chromatin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{"citationID":"gjgmtPSN","properties":{"formattedCitation":"(63, 64)","plainCitation":"(63, 64)","noteIndex":0},"citationItems":[{"id":2550,"uris":["http://zotero.org/groups/74655/items/VM2AWFRL"],"uri":["http://zotero.org/groups/74655/items/VM2AWFRL"],"itemData":{"id":2550,"type":"article-journal","abstract":"How transcription affects genome 3D organization is not well understood. We found that during influenza A (IAV) infection, rampant transcription rapidly reorganizes host cell chromatin interactions. These changes occur at the ends of highly transcribed genes, where global inhibition of transcription termination by IAV NS1 protein causes readthrough transcription for hundreds of kilobases. In these readthrough regions, elongating RNA polymerase II disrupts chromatin interactions by inducing cohesin displacement from CTCF sites, leading to locus decompaction. Readthrough transcription into heterochromatin regions switches them from the inert (B) to the permissive (A) chromatin compartment and enables transcription factor binding. Data from non-viral transcription stimuli show that transcription similarly affects cohesin-mediated chromatin contacts within gene bodies. Conversely, inhibition of transcription elongation allows cohesin to accumulate at previously transcribed intragenic CTCF sites and to mediate chromatin looping and compaction. Our data indicate that transcription elongation by RNA polymerase II remodels genome 3D architecture.","container-title":"Cell","issue":"6","page":"1522–1536","title":"Transcription Elongation Can Affect Genome 3D Structure","volume":"174","author":[{"family":"Heinz","given":"S."},{"family":"Texari","given":"L."},{"family":"Hayes","given":"M. G. B."},{"family":"Urbanowski","given":"M."},{"family":"Chang","given":"M. W."},{"family":"Givarkes","given":"N."},{"family":"Rialdi","given":"A."},{"family":"White","given":"K. M."},{"family":"Albrecht","given":"R. A."},{"family":"Pache","given":"L."},{"family":"Marazzi","given":"I."},{"family":"Garc?a-Sastre","given":"A."},{"family":"Shaw","given":"M. L."},{"family":"Benner","given":"C."}],"issued":{"date-parts":[["2018"]]}}},{"id":2343,"uris":["http://zotero.org/groups/74655/items/CUYWTEZI"],"uri":["http://zotero.org/groups/74655/items/CUYWTEZI"],"itemData":{"id":2343,"type":"article-journal","container-title":"Mol. Cell. Biol.","issue":"17","page":"4852–4863","title":"Phosphorylation of the transcription elongation factor Spt5 by yeast Bur1 kinase stimulates recruitment of the PAF complex","volume":"29","author":[{"family":"Liu","given":"Y."},{"family":"Warfield","given":"L."},{"family":"Zhang","given":"C."},{"family":"Luo","given":"J."},{"family":"Allen","given":"J."},{"family":"Lang","given":"W. H."},{"family":"Ranish","given":"J."},{"family":"Shokat","given":"K. M."},{"family":"Hahn","given":"S."}],"issued":{"date-parts":[["2009",9]]}}}],"schema":"https://github.com/citation-style-language/schema/raw/master/csl-citation.json"}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(63, 64)</w:t>
      </w:r>
      <w:r w:rsidR="000010F9" w:rsidRPr="00015D53">
        <w:rPr>
          <w:rFonts w:ascii="Arial" w:hAnsi="Arial" w:cs="Arial"/>
          <w:sz w:val="24"/>
          <w:szCs w:val="24"/>
          <w:lang w:val="en-US"/>
        </w:rPr>
        <w:fldChar w:fldCharType="end"/>
      </w:r>
      <w:r w:rsidR="00F26C1A" w:rsidRPr="00A0237B">
        <w:rPr>
          <w:rFonts w:ascii="Arial" w:hAnsi="Arial" w:cs="Arial"/>
          <w:sz w:val="24"/>
          <w:szCs w:val="24"/>
          <w:lang w:val="en-US"/>
        </w:rPr>
        <w:t>.</w:t>
      </w:r>
      <w:r w:rsidR="001861FA" w:rsidRPr="00A0237B">
        <w:rPr>
          <w:rFonts w:ascii="Arial" w:hAnsi="Arial" w:cs="Arial"/>
          <w:sz w:val="24"/>
          <w:szCs w:val="24"/>
          <w:lang w:val="en-US"/>
        </w:rPr>
        <w:t xml:space="preserve"> </w:t>
      </w:r>
      <w:r w:rsidRPr="00A0237B">
        <w:rPr>
          <w:rFonts w:ascii="Arial" w:hAnsi="Arial" w:cs="Arial"/>
          <w:sz w:val="24"/>
          <w:szCs w:val="24"/>
          <w:lang w:val="en-US"/>
        </w:rPr>
        <w:t xml:space="preserve">However, other studies showing a role of Spt5 in early transcription proved that neither </w:t>
      </w:r>
      <w:r w:rsidR="00E52ADA" w:rsidRPr="00A0237B">
        <w:rPr>
          <w:rFonts w:ascii="Arial" w:hAnsi="Arial" w:cs="Arial"/>
          <w:sz w:val="24"/>
          <w:szCs w:val="24"/>
          <w:lang w:val="en-US"/>
        </w:rPr>
        <w:t xml:space="preserve">the </w:t>
      </w:r>
      <w:r w:rsidRPr="00A0237B">
        <w:rPr>
          <w:rFonts w:ascii="Arial" w:hAnsi="Arial" w:cs="Arial"/>
          <w:sz w:val="24"/>
          <w:szCs w:val="24"/>
          <w:lang w:val="en-US"/>
        </w:rPr>
        <w:t xml:space="preserve">Spt5 CTR </w:t>
      </w:r>
      <w:r w:rsidR="00F5308F" w:rsidRPr="00A0237B">
        <w:rPr>
          <w:rFonts w:ascii="Arial" w:hAnsi="Arial" w:cs="Arial"/>
          <w:sz w:val="24"/>
          <w:szCs w:val="24"/>
          <w:lang w:val="en-US"/>
        </w:rPr>
        <w:t xml:space="preserve">(C’-terminal repeats) </w:t>
      </w:r>
      <w:r w:rsidRPr="00A0237B">
        <w:rPr>
          <w:rFonts w:ascii="Arial" w:hAnsi="Arial" w:cs="Arial"/>
          <w:sz w:val="24"/>
          <w:szCs w:val="24"/>
          <w:lang w:val="en-US"/>
        </w:rPr>
        <w:t>domain</w:t>
      </w:r>
      <w:r w:rsidR="00F5308F" w:rsidRPr="00A0237B">
        <w:rPr>
          <w:rFonts w:ascii="Arial" w:hAnsi="Arial" w:cs="Arial"/>
          <w:sz w:val="24"/>
          <w:szCs w:val="24"/>
          <w:lang w:val="en-US"/>
        </w:rPr>
        <w:t xml:space="preserve">, </w:t>
      </w:r>
      <w:r w:rsidR="00E52ADA" w:rsidRPr="00A0237B">
        <w:rPr>
          <w:rFonts w:ascii="Arial" w:hAnsi="Arial" w:cs="Arial"/>
          <w:sz w:val="24"/>
          <w:szCs w:val="24"/>
          <w:lang w:val="en-US"/>
        </w:rPr>
        <w:t>which</w:t>
      </w:r>
      <w:r w:rsidR="00F5308F" w:rsidRPr="00A0237B">
        <w:rPr>
          <w:rFonts w:ascii="Arial" w:hAnsi="Arial" w:cs="Arial"/>
          <w:sz w:val="24"/>
          <w:szCs w:val="24"/>
          <w:lang w:val="en-US"/>
        </w:rPr>
        <w:t xml:space="preserve"> can be phosphorylated,</w:t>
      </w:r>
      <w:r w:rsidRPr="00A0237B">
        <w:rPr>
          <w:rFonts w:ascii="Arial" w:hAnsi="Arial" w:cs="Arial"/>
          <w:sz w:val="24"/>
          <w:szCs w:val="24"/>
          <w:lang w:val="en-US"/>
        </w:rPr>
        <w:t xml:space="preserve"> nor </w:t>
      </w:r>
      <w:r w:rsidR="00E52ADA" w:rsidRPr="00A0237B">
        <w:rPr>
          <w:rFonts w:ascii="Arial" w:hAnsi="Arial" w:cs="Arial"/>
          <w:sz w:val="24"/>
          <w:szCs w:val="24"/>
          <w:lang w:val="en-US"/>
        </w:rPr>
        <w:t xml:space="preserve">the </w:t>
      </w:r>
      <w:r w:rsidRPr="00A0237B">
        <w:rPr>
          <w:rFonts w:ascii="Arial" w:hAnsi="Arial" w:cs="Arial"/>
          <w:sz w:val="24"/>
          <w:szCs w:val="24"/>
          <w:lang w:val="en-US"/>
        </w:rPr>
        <w:t xml:space="preserve">Spt4 partner </w:t>
      </w:r>
      <w:r w:rsidR="00E52ADA" w:rsidRPr="00A0237B">
        <w:rPr>
          <w:rFonts w:ascii="Arial" w:hAnsi="Arial" w:cs="Arial"/>
          <w:sz w:val="24"/>
          <w:szCs w:val="24"/>
          <w:lang w:val="en-US"/>
        </w:rPr>
        <w:t>are</w:t>
      </w:r>
      <w:r w:rsidRPr="00A0237B">
        <w:rPr>
          <w:rFonts w:ascii="Arial" w:hAnsi="Arial" w:cs="Arial"/>
          <w:sz w:val="24"/>
          <w:szCs w:val="24"/>
          <w:lang w:val="en-US"/>
        </w:rPr>
        <w:t xml:space="preserve"> important for promoter escape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hCEfyc74","properties":{"formattedCitation":"(65)","plainCitation":"(65)","noteIndex":0},"citationItems":[{"id":2582,"uris":["http://zotero.org/groups/74655/items/4ZLWT3JM"],"uri":["http://zotero.org/groups/74655/items/4ZLWT3JM"],"itemData":{"id":2582,"type":"article-journal","abstract":"A subset of inflammatory-response NF-κB target genes is activated immediately following pro-inflammatory signal. Here we followed the kinetics of primary transcript accumulation after NF-κB activation when the elongation factor Spt5 is knocked down. While elongation rate is unchanged, the transcript synthesis at the 5'-end and at the earliest time points is delayed and reduced, suggesting an unexpected role in early transcription. Investigating the underlying mechanism reveals that the induced TFIID-promoter association is practically abolished by Spt5 depletion. This effect is associated with a decrease in promoter-proximal H3K4me3 and H4K5Ac histone modifications that are differentially required for rapid transcriptional induction. In contrast, the displacement of TFIIE and Mediator, which occurs during promoter escape, is attenuated in the absence of Spt5. Our findings are consistent with a central role of Spt5 in maintenance of TFIID-promoter association and promoter escape to support rapid transcriptional induction and re-initiation of inflammatory-response genes.","container-title":"Nat Commun","page":"11547","title":"The elongation factor Spt5 facilitates transcription initiation for rapid induction of inflammatory-response genes","volume":"7","author":[{"family":"Diamant","given":"G."},{"family":"Bahat","given":"A."},{"family":"Dikstein","given":"R."}],"issued":{"date-parts":[["2016"]]}}}],"schema":"https://github.com/citation-style-language/schema/raw/master/csl-citation.json"}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(65)</w:t>
      </w:r>
      <w:r w:rsidR="000010F9" w:rsidRPr="00015D53">
        <w:rPr>
          <w:rFonts w:ascii="Arial" w:hAnsi="Arial" w:cs="Arial"/>
          <w:sz w:val="24"/>
          <w:szCs w:val="24"/>
          <w:lang w:val="en-US"/>
        </w:rPr>
        <w:fldChar w:fldCharType="end"/>
      </w:r>
      <w:r w:rsidRPr="00A0237B">
        <w:rPr>
          <w:rFonts w:ascii="Arial" w:hAnsi="Arial" w:cs="Arial"/>
          <w:sz w:val="24"/>
          <w:szCs w:val="24"/>
          <w:lang w:val="en-US"/>
        </w:rPr>
        <w:t>. Interestingly,</w:t>
      </w:r>
      <w:r w:rsidR="008478FD" w:rsidRPr="00A0237B">
        <w:rPr>
          <w:rFonts w:ascii="Arial" w:hAnsi="Arial" w:cs="Arial"/>
          <w:sz w:val="24"/>
          <w:szCs w:val="24"/>
          <w:lang w:val="en-US"/>
        </w:rPr>
        <w:t xml:space="preserve"> </w:t>
      </w:r>
      <w:r w:rsidR="001861FA" w:rsidRPr="00A0237B">
        <w:rPr>
          <w:rFonts w:ascii="Arial" w:hAnsi="Arial" w:cs="Arial"/>
          <w:sz w:val="24"/>
          <w:szCs w:val="24"/>
          <w:lang w:val="en-US"/>
        </w:rPr>
        <w:t xml:space="preserve">Spt4 was shown to </w:t>
      </w:r>
      <w:r w:rsidR="00E52ADA" w:rsidRPr="00A0237B">
        <w:rPr>
          <w:rFonts w:ascii="Arial" w:hAnsi="Arial" w:cs="Arial"/>
          <w:sz w:val="24"/>
          <w:szCs w:val="24"/>
          <w:lang w:val="en-US"/>
        </w:rPr>
        <w:t>play</w:t>
      </w:r>
      <w:r w:rsidR="001861FA" w:rsidRPr="00A0237B">
        <w:rPr>
          <w:rFonts w:ascii="Arial" w:hAnsi="Arial" w:cs="Arial"/>
          <w:sz w:val="24"/>
          <w:szCs w:val="24"/>
          <w:lang w:val="en-US"/>
        </w:rPr>
        <w:t xml:space="preserve"> a role </w:t>
      </w:r>
      <w:r w:rsidR="00E52ADA" w:rsidRPr="00A0237B">
        <w:rPr>
          <w:rFonts w:ascii="Arial" w:hAnsi="Arial" w:cs="Arial"/>
          <w:sz w:val="24"/>
          <w:szCs w:val="24"/>
          <w:lang w:val="en-US"/>
        </w:rPr>
        <w:t xml:space="preserve">in autophagy </w:t>
      </w:r>
      <w:r w:rsidR="001861FA" w:rsidRPr="00A0237B">
        <w:rPr>
          <w:rFonts w:ascii="Arial" w:hAnsi="Arial" w:cs="Arial"/>
          <w:sz w:val="24"/>
          <w:szCs w:val="24"/>
          <w:lang w:val="en-US"/>
        </w:rPr>
        <w:t xml:space="preserve">as an inhibitor of Spt5 phosphorylation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QEfwXbMR","properties":{"formattedCitation":"(16)","plainCitation":"(16)","noteIndex":0},"citationItems":[{"id":2567,"uris":["http://zotero.org/groups/74655/items/X5RGWSFW"],"uri":["http://zotero.org/groups/74655/items/X5RGWSFW"],"itemData":{"id":2567,"type":"article-journal","abstract":"Macroautophagy/autophagy, a highly conserved dynamic process, is one of the major degradative pathways in cells. So far, over 40 autophagy-related (ATG) genes have been identified in Saccharomyces cerevisiae, most of which have homologs in more complex eukaryotes. Autophagy plays a crucial role in cell survival and maintenance, and its dysfunction is related to various diseases, indicating that the proper regulation of autophagy is important. Although the overall process of autophagy has been extensively studied, in particular with regard to the function of the Atg proteins, relatively little is known about the regulatory mechanisms that control autophagy activity. Spt5 is one of the transcriptional factors that is universally conserved across all domains. This protein can form a complex with Spt4, together playing a central role in transcription. In complex eukaryotic cells, the Spt4-Spt5 complex plays a dual role in gene regulation, acting both to delay transcription through promoter-proximal pausing, and to facilitate transcriptional elongation. In contrast, in S. cerevisiae, only the positive function of the Spt4-Spt5 complex has been identified. Here, we show for the first time that the Spt4-Spt5 transcription factor complex negatively regulates ATG genes in S. cerevisiae, inhibiting autophagy activity during active growth. Under autophagy-inducing conditions, the repression is released by Spt5 phosphorylation, allowing an upregulation of autophagy activity.\\ AID: auxin-inducible degron; ATG: autophagy-related; ChIP: chromatin immunoprecipitation;Cvt: cytoplasm-to-vacuole targeting; DSIF: DRB sensitivity-inducible factor; NELF: negativeelongation factor; ORF: open reading frame; PA: protein A; PE: phosphatidylethanolamine;prApe1: precursor aminopeptidase I; RT-qPCR: real-time quantitative PCR; RNAP II: RNApolymerase II; TSS: transcription start site; WT: wild-type.","container-title":"Autophagy","issue":"7","page":"1172–1185","title":"The transcription factor Spt4-Spt5 complex regulates the expression of ATG8 and ATG41","volume":"16","author":[{"family":"Wen","given":"X."},{"family":"Gatica","given":"D."},{"family":"Yin","given":"Z."},{"family":"Hu","given":"Z."},{"family":"Dengjel","given":"J."},{"family":"Klionsky","given":"D. J."}],"issued":{"date-parts":[["2020"]]}}}],"schema":"https://github.com/citation-style-language/schema/raw/master/csl-citation.json"} </w:instrText>
      </w:r>
      <w:r w:rsidR="000010F9" w:rsidRPr="00015D53">
        <w:rPr>
          <w:rFonts w:ascii="Arial" w:hAnsi="Arial" w:cs="Arial"/>
          <w:sz w:val="24"/>
          <w:szCs w:val="24"/>
          <w:lang w:val="en-US"/>
        </w:rPr>
        <w:fldChar w:fldCharType="separate"/>
      </w:r>
      <w:r w:rsidR="0053503A" w:rsidRPr="00A0237B">
        <w:rPr>
          <w:rFonts w:ascii="Arial" w:hAnsi="Arial" w:cs="Arial"/>
          <w:sz w:val="24"/>
          <w:lang w:val="en-US"/>
        </w:rPr>
        <w:t>(16)</w:t>
      </w:r>
      <w:r w:rsidR="000010F9" w:rsidRPr="00015D53">
        <w:rPr>
          <w:rFonts w:ascii="Arial" w:hAnsi="Arial" w:cs="Arial"/>
          <w:sz w:val="24"/>
          <w:szCs w:val="24"/>
          <w:lang w:val="en-US"/>
        </w:rPr>
        <w:fldChar w:fldCharType="end"/>
      </w:r>
      <w:r w:rsidR="001861FA" w:rsidRPr="00A0237B">
        <w:rPr>
          <w:rFonts w:ascii="Arial" w:hAnsi="Arial" w:cs="Arial"/>
          <w:sz w:val="24"/>
          <w:szCs w:val="24"/>
          <w:lang w:val="en-US"/>
        </w:rPr>
        <w:t xml:space="preserve"> and it is possible that it is also necessary for </w:t>
      </w:r>
      <w:r w:rsidR="00E52ADA" w:rsidRPr="00A0237B">
        <w:rPr>
          <w:rFonts w:ascii="Arial" w:hAnsi="Arial" w:cs="Arial"/>
          <w:sz w:val="24"/>
          <w:szCs w:val="24"/>
          <w:lang w:val="en-US"/>
        </w:rPr>
        <w:t xml:space="preserve">the </w:t>
      </w:r>
      <w:r w:rsidR="001861FA" w:rsidRPr="00A0237B">
        <w:rPr>
          <w:rFonts w:ascii="Arial" w:hAnsi="Arial" w:cs="Arial"/>
          <w:sz w:val="24"/>
          <w:szCs w:val="24"/>
          <w:lang w:val="en-US"/>
        </w:rPr>
        <w:t>progression of meiosis</w:t>
      </w:r>
      <w:r w:rsidR="00F26C1A" w:rsidRPr="00A0237B">
        <w:rPr>
          <w:rFonts w:ascii="Arial" w:hAnsi="Arial" w:cs="Arial"/>
          <w:sz w:val="24"/>
          <w:szCs w:val="24"/>
          <w:lang w:val="en-US"/>
        </w:rPr>
        <w:t>.</w:t>
      </w:r>
      <w:r w:rsidR="001861FA" w:rsidRPr="00A0237B">
        <w:rPr>
          <w:rFonts w:ascii="Arial" w:hAnsi="Arial" w:cs="Arial"/>
          <w:sz w:val="24"/>
          <w:szCs w:val="24"/>
          <w:lang w:val="en-US"/>
        </w:rPr>
        <w:t xml:space="preserve"> This putative role of Spt4 is especially interesting because of the evidence indicating that dephosphorylation of Spt5 decrease</w:t>
      </w:r>
      <w:r w:rsidR="00E52ADA" w:rsidRPr="00A0237B">
        <w:rPr>
          <w:rFonts w:ascii="Arial" w:hAnsi="Arial" w:cs="Arial"/>
          <w:sz w:val="24"/>
          <w:szCs w:val="24"/>
          <w:lang w:val="en-US"/>
        </w:rPr>
        <w:t>s the</w:t>
      </w:r>
      <w:r w:rsidR="001861FA" w:rsidRPr="00A0237B">
        <w:rPr>
          <w:rFonts w:ascii="Arial" w:hAnsi="Arial" w:cs="Arial"/>
          <w:sz w:val="24"/>
          <w:szCs w:val="24"/>
          <w:lang w:val="en-US"/>
        </w:rPr>
        <w:t xml:space="preserve"> elongation rate of </w:t>
      </w:r>
      <w:r w:rsidR="00E52ADA" w:rsidRPr="00A0237B">
        <w:rPr>
          <w:rFonts w:ascii="Arial" w:hAnsi="Arial" w:cs="Arial"/>
          <w:sz w:val="24"/>
          <w:szCs w:val="24"/>
          <w:lang w:val="en-US"/>
        </w:rPr>
        <w:t xml:space="preserve">the </w:t>
      </w:r>
      <w:r w:rsidR="001861FA" w:rsidRPr="00A0237B">
        <w:rPr>
          <w:rFonts w:ascii="Arial" w:hAnsi="Arial" w:cs="Arial"/>
          <w:sz w:val="24"/>
          <w:szCs w:val="24"/>
          <w:lang w:val="en-US"/>
        </w:rPr>
        <w:t xml:space="preserve">RNA Pol II complex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CkU6eAWw","properties":{"formattedCitation":"(66)","plainCitation":"(66)","noteIndex":0},"citationItems":[{"id":2303,"uris":["http://zotero.org/groups/74655/items/6JN9R2ZR"],"uri":["http://zotero.org/groups/74655/items/6JN9R2ZR"],"itemData":{"id":2303,"type":"article-journal","container-title":"Nature","issue":"7710","page":"460–464","title":"A Cdk9-PP1 switch regulates the elongation-termination transition of RNA polymerase II","volume":"558","author":[{"family":"Parua","given":"P. K."},{"family":"Booth","given":"G. T."},{"family":"Sanso","given":"M."},{"family":"Benjamin","given":"B."},{"family":"Tanny","given":"J. C."},{"family":"Lis","given":"J. T."},{"family":"Fisher","given":"R. P."}],"issued":{"date-parts":[["2018"]]}}}],"schema":"https://github.com/citation-style-language/schema/raw/master/csl-citation.json"}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(66)</w:t>
      </w:r>
      <w:r w:rsidR="000010F9" w:rsidRPr="00015D53">
        <w:rPr>
          <w:rFonts w:ascii="Arial" w:hAnsi="Arial" w:cs="Arial"/>
          <w:sz w:val="24"/>
          <w:szCs w:val="24"/>
          <w:lang w:val="en-US"/>
        </w:rPr>
        <w:fldChar w:fldCharType="end"/>
      </w:r>
      <w:r w:rsidR="001861FA" w:rsidRPr="00A0237B">
        <w:rPr>
          <w:rFonts w:ascii="Arial" w:hAnsi="Arial" w:cs="Arial"/>
          <w:sz w:val="24"/>
          <w:szCs w:val="24"/>
          <w:lang w:val="en-US"/>
        </w:rPr>
        <w:t xml:space="preserve">. </w:t>
      </w:r>
      <w:r w:rsidR="00D001E8" w:rsidRPr="00A0237B">
        <w:rPr>
          <w:rFonts w:ascii="Arial" w:hAnsi="Arial" w:cs="Arial"/>
          <w:sz w:val="24"/>
          <w:szCs w:val="24"/>
          <w:lang w:val="en-US"/>
        </w:rPr>
        <w:t xml:space="preserve">It is possible </w:t>
      </w:r>
      <w:r w:rsidR="00E52ADA" w:rsidRPr="00A0237B">
        <w:rPr>
          <w:rFonts w:ascii="Arial" w:hAnsi="Arial" w:cs="Arial"/>
          <w:sz w:val="24"/>
          <w:szCs w:val="24"/>
          <w:lang w:val="en-US"/>
        </w:rPr>
        <w:t xml:space="preserve">that </w:t>
      </w:r>
      <w:r w:rsidR="00FC3ED5" w:rsidRPr="00A0237B">
        <w:rPr>
          <w:rFonts w:ascii="Arial" w:hAnsi="Arial" w:cs="Arial"/>
          <w:sz w:val="24"/>
          <w:szCs w:val="24"/>
          <w:lang w:val="en-US"/>
        </w:rPr>
        <w:t xml:space="preserve">Spt4 may </w:t>
      </w:r>
      <w:r w:rsidR="00E52ADA" w:rsidRPr="00A0237B">
        <w:rPr>
          <w:rFonts w:ascii="Arial" w:hAnsi="Arial" w:cs="Arial"/>
          <w:sz w:val="24"/>
          <w:szCs w:val="24"/>
          <w:lang w:val="en-US"/>
        </w:rPr>
        <w:t>function</w:t>
      </w:r>
      <w:r w:rsidR="00FC3ED5" w:rsidRPr="00A0237B">
        <w:rPr>
          <w:rFonts w:ascii="Arial" w:hAnsi="Arial" w:cs="Arial"/>
          <w:sz w:val="24"/>
          <w:szCs w:val="24"/>
          <w:lang w:val="en-US"/>
        </w:rPr>
        <w:t xml:space="preserve"> in </w:t>
      </w:r>
      <w:r w:rsidR="00E52ADA" w:rsidRPr="00A0237B">
        <w:rPr>
          <w:rFonts w:ascii="Arial" w:hAnsi="Arial" w:cs="Arial"/>
          <w:sz w:val="24"/>
          <w:szCs w:val="24"/>
          <w:lang w:val="en-US"/>
        </w:rPr>
        <w:t xml:space="preserve">the </w:t>
      </w:r>
      <w:r w:rsidR="00D001E8" w:rsidRPr="00A0237B">
        <w:rPr>
          <w:rFonts w:ascii="Arial" w:hAnsi="Arial" w:cs="Arial"/>
          <w:sz w:val="24"/>
          <w:szCs w:val="24"/>
          <w:lang w:val="en-US"/>
        </w:rPr>
        <w:t xml:space="preserve">inhibition of Spt5m phosphorylation </w:t>
      </w:r>
      <w:r w:rsidR="00AE31CB" w:rsidRPr="00A0237B">
        <w:rPr>
          <w:rFonts w:ascii="Arial" w:hAnsi="Arial" w:cs="Arial"/>
          <w:sz w:val="24"/>
          <w:szCs w:val="24"/>
          <w:lang w:val="en-US"/>
        </w:rPr>
        <w:t>and in consequence</w:t>
      </w:r>
      <w:r w:rsidR="00FC3ED5" w:rsidRPr="00A0237B">
        <w:rPr>
          <w:rFonts w:ascii="Arial" w:hAnsi="Arial" w:cs="Arial"/>
          <w:sz w:val="24"/>
          <w:szCs w:val="24"/>
          <w:lang w:val="en-US"/>
        </w:rPr>
        <w:t xml:space="preserve"> may</w:t>
      </w:r>
      <w:r w:rsidR="00D001E8" w:rsidRPr="00A0237B">
        <w:rPr>
          <w:rFonts w:ascii="Arial" w:hAnsi="Arial" w:cs="Arial"/>
          <w:sz w:val="24"/>
          <w:szCs w:val="24"/>
          <w:lang w:val="en-US"/>
        </w:rPr>
        <w:t xml:space="preserve"> </w:t>
      </w:r>
      <w:r w:rsidR="00AE31CB" w:rsidRPr="00A0237B">
        <w:rPr>
          <w:rFonts w:ascii="Arial" w:hAnsi="Arial" w:cs="Arial"/>
          <w:sz w:val="24"/>
          <w:szCs w:val="24"/>
          <w:lang w:val="en-US"/>
        </w:rPr>
        <w:t>influence the</w:t>
      </w:r>
      <w:r w:rsidR="00D001E8" w:rsidRPr="00A0237B">
        <w:rPr>
          <w:rFonts w:ascii="Arial" w:hAnsi="Arial" w:cs="Arial"/>
          <w:sz w:val="24"/>
          <w:szCs w:val="24"/>
          <w:lang w:val="en-US"/>
        </w:rPr>
        <w:t xml:space="preserve"> extensive recruitment of </w:t>
      </w:r>
      <w:r w:rsidR="00E52ADA" w:rsidRPr="00A0237B">
        <w:rPr>
          <w:rFonts w:ascii="Arial" w:hAnsi="Arial" w:cs="Arial"/>
          <w:sz w:val="24"/>
          <w:szCs w:val="24"/>
          <w:lang w:val="en-US"/>
        </w:rPr>
        <w:t xml:space="preserve">the </w:t>
      </w:r>
      <w:r w:rsidR="00D001E8" w:rsidRPr="00A0237B">
        <w:rPr>
          <w:rFonts w:ascii="Arial" w:hAnsi="Arial" w:cs="Arial"/>
          <w:sz w:val="24"/>
          <w:szCs w:val="24"/>
          <w:lang w:val="en-US"/>
        </w:rPr>
        <w:t xml:space="preserve">Pol II complex to the germline genome. Subsequent </w:t>
      </w:r>
      <w:r w:rsidR="00FC3ED5" w:rsidRPr="00A0237B">
        <w:rPr>
          <w:rFonts w:ascii="Arial" w:hAnsi="Arial" w:cs="Arial"/>
          <w:sz w:val="24"/>
          <w:szCs w:val="24"/>
          <w:lang w:val="en-US"/>
        </w:rPr>
        <w:t>phosphorylation</w:t>
      </w:r>
      <w:r w:rsidR="00D001E8" w:rsidRPr="00A0237B">
        <w:rPr>
          <w:rFonts w:ascii="Arial" w:hAnsi="Arial" w:cs="Arial"/>
          <w:sz w:val="24"/>
          <w:szCs w:val="24"/>
          <w:lang w:val="en-US"/>
        </w:rPr>
        <w:t xml:space="preserve"> may result in </w:t>
      </w:r>
      <w:r w:rsidR="00E52ADA" w:rsidRPr="00A0237B">
        <w:rPr>
          <w:rFonts w:ascii="Arial" w:hAnsi="Arial" w:cs="Arial"/>
          <w:sz w:val="24"/>
          <w:szCs w:val="24"/>
          <w:lang w:val="en-US"/>
        </w:rPr>
        <w:t xml:space="preserve">a </w:t>
      </w:r>
      <w:r w:rsidR="00D001E8" w:rsidRPr="00A0237B">
        <w:rPr>
          <w:rFonts w:ascii="Arial" w:hAnsi="Arial" w:cs="Arial"/>
          <w:sz w:val="24"/>
          <w:szCs w:val="24"/>
          <w:lang w:val="en-US"/>
        </w:rPr>
        <w:t xml:space="preserve">synchronous increase </w:t>
      </w:r>
      <w:r w:rsidR="00E52ADA" w:rsidRPr="00A0237B">
        <w:rPr>
          <w:rFonts w:ascii="Arial" w:hAnsi="Arial" w:cs="Arial"/>
          <w:sz w:val="24"/>
          <w:szCs w:val="24"/>
          <w:lang w:val="en-US"/>
        </w:rPr>
        <w:t>in the</w:t>
      </w:r>
      <w:r w:rsidR="00D001E8" w:rsidRPr="00A0237B">
        <w:rPr>
          <w:rFonts w:ascii="Arial" w:hAnsi="Arial" w:cs="Arial"/>
          <w:sz w:val="24"/>
          <w:szCs w:val="24"/>
          <w:lang w:val="en-US"/>
        </w:rPr>
        <w:t xml:space="preserve"> elongation rate of all recruited RNA Pol II complexes, leading to hypertranscription of germline nuclei at the initial stage of meiosis. </w:t>
      </w:r>
      <w:r w:rsidR="00FD7A19" w:rsidRPr="00A0237B">
        <w:rPr>
          <w:rFonts w:ascii="Arial" w:hAnsi="Arial" w:cs="Arial"/>
          <w:sz w:val="24"/>
          <w:szCs w:val="24"/>
          <w:lang w:val="en-US"/>
        </w:rPr>
        <w:t>Nevertheless</w:t>
      </w:r>
      <w:r w:rsidR="001861FA" w:rsidRPr="00A0237B">
        <w:rPr>
          <w:rFonts w:ascii="Arial" w:hAnsi="Arial" w:cs="Arial"/>
          <w:sz w:val="24"/>
          <w:szCs w:val="24"/>
          <w:lang w:val="en-US"/>
        </w:rPr>
        <w:t xml:space="preserve">, both Spt5 variants in </w:t>
      </w:r>
      <w:r w:rsidR="001861FA" w:rsidRPr="00A0237B">
        <w:rPr>
          <w:rFonts w:ascii="Arial" w:hAnsi="Arial" w:cs="Arial"/>
          <w:i/>
          <w:sz w:val="24"/>
          <w:szCs w:val="24"/>
          <w:lang w:val="en-US"/>
        </w:rPr>
        <w:t>Paramecium</w:t>
      </w:r>
      <w:r w:rsidR="001861FA" w:rsidRPr="00A0237B">
        <w:rPr>
          <w:rFonts w:ascii="Arial" w:hAnsi="Arial" w:cs="Arial"/>
          <w:sz w:val="24"/>
          <w:szCs w:val="24"/>
          <w:lang w:val="en-US"/>
        </w:rPr>
        <w:t xml:space="preserve"> lack </w:t>
      </w:r>
      <w:r w:rsidR="00E52ADA" w:rsidRPr="00A0237B">
        <w:rPr>
          <w:rFonts w:ascii="Arial" w:hAnsi="Arial" w:cs="Arial"/>
          <w:sz w:val="24"/>
          <w:szCs w:val="24"/>
          <w:lang w:val="en-US"/>
        </w:rPr>
        <w:t xml:space="preserve">the </w:t>
      </w:r>
      <w:r w:rsidR="001861FA" w:rsidRPr="00A0237B">
        <w:rPr>
          <w:rFonts w:ascii="Arial" w:hAnsi="Arial" w:cs="Arial"/>
          <w:sz w:val="24"/>
          <w:szCs w:val="24"/>
          <w:lang w:val="en-US"/>
        </w:rPr>
        <w:t>CT</w:t>
      </w:r>
      <w:r w:rsidR="00430F6B" w:rsidRPr="00A0237B">
        <w:rPr>
          <w:rFonts w:ascii="Arial" w:hAnsi="Arial" w:cs="Arial"/>
          <w:sz w:val="24"/>
          <w:szCs w:val="24"/>
          <w:lang w:val="en-US"/>
        </w:rPr>
        <w:t>R</w:t>
      </w:r>
      <w:r w:rsidR="001861FA" w:rsidRPr="00A0237B">
        <w:rPr>
          <w:rFonts w:ascii="Arial" w:hAnsi="Arial" w:cs="Arial"/>
          <w:sz w:val="24"/>
          <w:szCs w:val="24"/>
          <w:lang w:val="en-US"/>
        </w:rPr>
        <w:t xml:space="preserve"> </w:t>
      </w:r>
      <w:r w:rsidR="00E52ADA" w:rsidRPr="00A0237B">
        <w:rPr>
          <w:rFonts w:ascii="Arial" w:hAnsi="Arial" w:cs="Arial"/>
          <w:sz w:val="24"/>
          <w:szCs w:val="24"/>
          <w:lang w:val="en-US"/>
        </w:rPr>
        <w:t>domain which</w:t>
      </w:r>
      <w:r w:rsidR="001861FA" w:rsidRPr="00A0237B">
        <w:rPr>
          <w:rFonts w:ascii="Arial" w:hAnsi="Arial" w:cs="Arial"/>
          <w:sz w:val="24"/>
          <w:szCs w:val="24"/>
          <w:lang w:val="en-US"/>
        </w:rPr>
        <w:t xml:space="preserve"> </w:t>
      </w:r>
      <w:r w:rsidR="00E52ADA" w:rsidRPr="00A0237B">
        <w:rPr>
          <w:rFonts w:ascii="Arial" w:hAnsi="Arial" w:cs="Arial"/>
          <w:sz w:val="24"/>
          <w:szCs w:val="24"/>
          <w:lang w:val="en-US"/>
        </w:rPr>
        <w:t>is</w:t>
      </w:r>
      <w:r w:rsidR="001861FA" w:rsidRPr="00A0237B">
        <w:rPr>
          <w:rFonts w:ascii="Arial" w:hAnsi="Arial" w:cs="Arial"/>
          <w:sz w:val="24"/>
          <w:szCs w:val="24"/>
          <w:lang w:val="en-US"/>
        </w:rPr>
        <w:t xml:space="preserve"> phosphorylated in other organisms and </w:t>
      </w:r>
      <w:r w:rsidR="004D3023" w:rsidRPr="00A0237B">
        <w:rPr>
          <w:rFonts w:ascii="Arial" w:hAnsi="Arial" w:cs="Arial"/>
          <w:sz w:val="24"/>
          <w:szCs w:val="24"/>
          <w:lang w:val="en-US"/>
        </w:rPr>
        <w:t xml:space="preserve">their </w:t>
      </w:r>
      <w:r w:rsidR="001861FA" w:rsidRPr="00A0237B">
        <w:rPr>
          <w:rFonts w:ascii="Arial" w:hAnsi="Arial" w:cs="Arial"/>
          <w:sz w:val="24"/>
          <w:szCs w:val="24"/>
          <w:lang w:val="en-US"/>
        </w:rPr>
        <w:t xml:space="preserve">phosphorylation </w:t>
      </w:r>
      <w:r w:rsidR="008478FD" w:rsidRPr="00A0237B">
        <w:rPr>
          <w:rFonts w:ascii="Arial" w:hAnsi="Arial" w:cs="Arial"/>
          <w:sz w:val="24"/>
          <w:szCs w:val="24"/>
          <w:lang w:val="en-US"/>
        </w:rPr>
        <w:t xml:space="preserve">state </w:t>
      </w:r>
      <w:r w:rsidR="00D001E8" w:rsidRPr="00A0237B">
        <w:rPr>
          <w:rFonts w:ascii="Arial" w:hAnsi="Arial" w:cs="Arial"/>
          <w:sz w:val="24"/>
          <w:szCs w:val="24"/>
          <w:lang w:val="en-US"/>
        </w:rPr>
        <w:t xml:space="preserve">has not </w:t>
      </w:r>
      <w:r w:rsidR="004D3023" w:rsidRPr="00A0237B">
        <w:rPr>
          <w:rFonts w:ascii="Arial" w:hAnsi="Arial" w:cs="Arial"/>
          <w:sz w:val="24"/>
          <w:szCs w:val="24"/>
          <w:lang w:val="en-US"/>
        </w:rPr>
        <w:t xml:space="preserve">been </w:t>
      </w:r>
      <w:r w:rsidR="00D001E8" w:rsidRPr="00A0237B">
        <w:rPr>
          <w:rFonts w:ascii="Arial" w:hAnsi="Arial" w:cs="Arial"/>
          <w:sz w:val="24"/>
          <w:szCs w:val="24"/>
          <w:lang w:val="en-US"/>
        </w:rPr>
        <w:t>studied yet</w:t>
      </w:r>
      <w:r w:rsidR="001861FA" w:rsidRPr="00A0237B">
        <w:rPr>
          <w:rFonts w:ascii="Arial" w:hAnsi="Arial" w:cs="Arial"/>
          <w:sz w:val="24"/>
          <w:szCs w:val="24"/>
          <w:lang w:val="en-US"/>
        </w:rPr>
        <w:t xml:space="preserve"> </w:t>
      </w:r>
      <w:r w:rsidR="000010F9" w:rsidRPr="00015D53">
        <w:rPr>
          <w:rFonts w:ascii="Arial" w:hAnsi="Arial" w:cs="Arial"/>
          <w:sz w:val="24"/>
          <w:szCs w:val="24"/>
          <w:lang w:val="en-US"/>
        </w:rPr>
        <w:fldChar w:fldCharType="begin"/>
      </w:r>
      <w:r w:rsidR="0053503A" w:rsidRPr="00A0237B">
        <w:rPr>
          <w:rFonts w:ascii="Arial" w:hAnsi="Arial" w:cs="Arial"/>
          <w:sz w:val="24"/>
          <w:szCs w:val="24"/>
          <w:lang w:val="en-US"/>
        </w:rPr>
        <w:instrText xml:space="preserve"> ADDIN ZOTERO_ITEM CSL_CITATION {"citationID":"ClXf2aTf","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000010F9" w:rsidRPr="00015D53">
        <w:rPr>
          <w:rFonts w:ascii="Arial" w:hAnsi="Arial" w:cs="Arial"/>
          <w:sz w:val="24"/>
          <w:szCs w:val="24"/>
          <w:lang w:val="en-US"/>
        </w:rPr>
        <w:fldChar w:fldCharType="separate"/>
      </w:r>
      <w:r w:rsidR="0053503A" w:rsidRPr="00A0237B">
        <w:rPr>
          <w:rFonts w:ascii="Arial" w:hAnsi="Arial" w:cs="Arial"/>
          <w:sz w:val="24"/>
          <w:lang w:val="en-US"/>
        </w:rPr>
        <w:t>(21)</w:t>
      </w:r>
      <w:r w:rsidR="000010F9" w:rsidRPr="00015D53">
        <w:rPr>
          <w:rFonts w:ascii="Arial" w:hAnsi="Arial" w:cs="Arial"/>
          <w:sz w:val="24"/>
          <w:szCs w:val="24"/>
          <w:lang w:val="en-US"/>
        </w:rPr>
        <w:fldChar w:fldCharType="end"/>
      </w:r>
      <w:r w:rsidR="001861FA" w:rsidRPr="00A0237B">
        <w:rPr>
          <w:rFonts w:ascii="Arial" w:hAnsi="Arial" w:cs="Arial"/>
          <w:sz w:val="24"/>
          <w:szCs w:val="24"/>
          <w:lang w:val="en-US"/>
        </w:rPr>
        <w:t xml:space="preserve">. </w:t>
      </w:r>
    </w:p>
    <w:p w14:paraId="0493F2DD" w14:textId="77777777" w:rsidR="00700944" w:rsidRPr="00A0237B" w:rsidRDefault="00700944" w:rsidP="006046CE">
      <w:pPr>
        <w:pStyle w:val="Nagwek2"/>
      </w:pPr>
      <w:r w:rsidRPr="00A0237B">
        <w:t xml:space="preserve">Relation between </w:t>
      </w:r>
      <w:r w:rsidR="004D3023" w:rsidRPr="00A0237B">
        <w:t xml:space="preserve">the </w:t>
      </w:r>
      <w:r w:rsidRPr="00A0237B">
        <w:t>Spt4-Spt5</w:t>
      </w:r>
      <w:r w:rsidR="0058195C" w:rsidRPr="00A0237B">
        <w:t>m</w:t>
      </w:r>
      <w:r w:rsidRPr="00A0237B">
        <w:t xml:space="preserve"> complex and </w:t>
      </w:r>
      <w:r w:rsidR="00985DE0" w:rsidRPr="00A0237B">
        <w:t xml:space="preserve">other components of </w:t>
      </w:r>
      <w:r w:rsidR="004D3023" w:rsidRPr="00A0237B">
        <w:t xml:space="preserve">the </w:t>
      </w:r>
      <w:r w:rsidR="00985DE0" w:rsidRPr="00A0237B">
        <w:t>sRNA pathway</w:t>
      </w:r>
      <w:r w:rsidR="003E7E88" w:rsidRPr="00A0237B">
        <w:t xml:space="preserve"> </w:t>
      </w:r>
      <w:r w:rsidR="00F56274" w:rsidRPr="00A0237B">
        <w:t>–</w:t>
      </w:r>
      <w:r w:rsidR="003E7E88" w:rsidRPr="00A0237B">
        <w:t xml:space="preserve"> </w:t>
      </w:r>
      <w:r w:rsidR="00B037EE" w:rsidRPr="00A0237B">
        <w:t xml:space="preserve">Dcl2/3 and </w:t>
      </w:r>
      <w:r w:rsidRPr="00A0237B">
        <w:t>PIWI</w:t>
      </w:r>
      <w:r w:rsidR="00F56274" w:rsidRPr="00A0237B">
        <w:t xml:space="preserve"> </w:t>
      </w:r>
    </w:p>
    <w:p w14:paraId="3AD8CC2C" w14:textId="53041E75" w:rsidR="00EE7674" w:rsidRDefault="004C7BCC" w:rsidP="00360211">
      <w:pPr>
        <w:pStyle w:val="Standard"/>
        <w:spacing w:line="240" w:lineRule="auto"/>
        <w:ind w:firstLine="284"/>
        <w:jc w:val="both"/>
        <w:rPr>
          <w:rFonts w:ascii="Arial" w:hAnsi="Arial" w:cs="Arial"/>
          <w:sz w:val="24"/>
          <w:szCs w:val="24"/>
          <w:lang w:val="en-US"/>
        </w:rPr>
      </w:pPr>
      <w:r w:rsidRPr="00EE686E">
        <w:rPr>
          <w:rFonts w:ascii="Arial" w:hAnsi="Arial" w:cs="Arial"/>
          <w:sz w:val="24"/>
          <w:szCs w:val="24"/>
          <w:lang w:val="en-US"/>
        </w:rPr>
        <w:t>The p</w:t>
      </w:r>
      <w:r w:rsidR="0058195C" w:rsidRPr="00EE686E">
        <w:rPr>
          <w:rFonts w:ascii="Arial" w:hAnsi="Arial" w:cs="Arial"/>
          <w:sz w:val="24"/>
          <w:szCs w:val="24"/>
          <w:lang w:val="en-US"/>
        </w:rPr>
        <w:t xml:space="preserve">utative role of </w:t>
      </w:r>
      <w:r w:rsidRPr="00EE686E">
        <w:rPr>
          <w:rFonts w:ascii="Arial" w:hAnsi="Arial" w:cs="Arial"/>
          <w:sz w:val="24"/>
          <w:szCs w:val="24"/>
          <w:lang w:val="en-US"/>
        </w:rPr>
        <w:t xml:space="preserve">the </w:t>
      </w:r>
      <w:r w:rsidR="0058195C" w:rsidRPr="00EE686E">
        <w:rPr>
          <w:rFonts w:ascii="Arial" w:hAnsi="Arial" w:cs="Arial"/>
          <w:sz w:val="24"/>
          <w:szCs w:val="24"/>
          <w:lang w:val="en-US"/>
        </w:rPr>
        <w:t xml:space="preserve">Spt4-Spt5m complex </w:t>
      </w:r>
      <w:r w:rsidR="003E15A8" w:rsidRPr="00EE686E">
        <w:rPr>
          <w:rFonts w:ascii="Arial" w:hAnsi="Arial" w:cs="Arial"/>
          <w:sz w:val="24"/>
          <w:szCs w:val="24"/>
          <w:lang w:val="en-US"/>
        </w:rPr>
        <w:t xml:space="preserve">in generalized transcription of the germline </w:t>
      </w:r>
      <w:r w:rsidR="0058195C" w:rsidRPr="00EE686E">
        <w:rPr>
          <w:rFonts w:ascii="Arial" w:hAnsi="Arial" w:cs="Arial"/>
          <w:sz w:val="24"/>
          <w:szCs w:val="24"/>
          <w:lang w:val="en-US"/>
        </w:rPr>
        <w:t xml:space="preserve">places it at the first step of </w:t>
      </w:r>
      <w:r w:rsidRPr="00EE686E">
        <w:rPr>
          <w:rFonts w:ascii="Arial" w:hAnsi="Arial" w:cs="Arial"/>
          <w:sz w:val="24"/>
          <w:szCs w:val="24"/>
          <w:lang w:val="en-US"/>
        </w:rPr>
        <w:t xml:space="preserve">the </w:t>
      </w:r>
      <w:r w:rsidR="0058195C" w:rsidRPr="00EE686E">
        <w:rPr>
          <w:rFonts w:ascii="Arial" w:hAnsi="Arial" w:cs="Arial"/>
          <w:sz w:val="24"/>
          <w:szCs w:val="24"/>
          <w:lang w:val="en-US"/>
        </w:rPr>
        <w:t xml:space="preserve">scnRNA-dependent pathway regulating genome rearrangements in </w:t>
      </w:r>
      <w:r w:rsidR="0058195C" w:rsidRPr="00EE686E">
        <w:rPr>
          <w:rFonts w:ascii="Arial" w:hAnsi="Arial" w:cs="Arial"/>
          <w:i/>
          <w:sz w:val="24"/>
          <w:szCs w:val="24"/>
          <w:lang w:val="en-US"/>
        </w:rPr>
        <w:t>Paramecium</w:t>
      </w:r>
      <w:r w:rsidR="0058195C" w:rsidRPr="00EE686E">
        <w:rPr>
          <w:rFonts w:ascii="Arial" w:hAnsi="Arial" w:cs="Arial"/>
          <w:sz w:val="24"/>
          <w:szCs w:val="24"/>
          <w:lang w:val="en-US"/>
        </w:rPr>
        <w:t xml:space="preserve">. According to the </w:t>
      </w:r>
      <w:r w:rsidRPr="00EE686E">
        <w:rPr>
          <w:rFonts w:ascii="Arial" w:hAnsi="Arial" w:cs="Arial"/>
          <w:sz w:val="24"/>
          <w:szCs w:val="24"/>
          <w:lang w:val="en-US"/>
        </w:rPr>
        <w:t xml:space="preserve">current </w:t>
      </w:r>
      <w:r w:rsidR="0058195C" w:rsidRPr="00EE686E">
        <w:rPr>
          <w:rFonts w:ascii="Arial" w:hAnsi="Arial" w:cs="Arial"/>
          <w:sz w:val="24"/>
          <w:szCs w:val="24"/>
          <w:lang w:val="en-US"/>
        </w:rPr>
        <w:t>model</w:t>
      </w:r>
      <w:r w:rsidRPr="00EE686E">
        <w:rPr>
          <w:rFonts w:ascii="Arial" w:hAnsi="Arial" w:cs="Arial"/>
          <w:sz w:val="24"/>
          <w:szCs w:val="24"/>
          <w:lang w:val="en-US"/>
        </w:rPr>
        <w:t>,</w:t>
      </w:r>
      <w:r w:rsidR="0058195C" w:rsidRPr="00EE686E">
        <w:rPr>
          <w:rFonts w:ascii="Arial" w:hAnsi="Arial" w:cs="Arial"/>
          <w:sz w:val="24"/>
          <w:szCs w:val="24"/>
          <w:lang w:val="en-US"/>
        </w:rPr>
        <w:t xml:space="preserve"> double</w:t>
      </w:r>
      <w:r w:rsidRPr="00EE686E">
        <w:rPr>
          <w:rFonts w:ascii="Arial" w:hAnsi="Arial" w:cs="Arial"/>
          <w:sz w:val="24"/>
          <w:szCs w:val="24"/>
          <w:lang w:val="en-US"/>
        </w:rPr>
        <w:t>-</w:t>
      </w:r>
      <w:r w:rsidR="0058195C" w:rsidRPr="00EE686E">
        <w:rPr>
          <w:rFonts w:ascii="Arial" w:hAnsi="Arial" w:cs="Arial"/>
          <w:sz w:val="24"/>
          <w:szCs w:val="24"/>
          <w:lang w:val="en-US"/>
        </w:rPr>
        <w:t xml:space="preserve">stranded scnRNA precursors are processed by Dcl2 and Dcl3 </w:t>
      </w:r>
      <w:r w:rsidR="000010F9" w:rsidRPr="00EE686E">
        <w:rPr>
          <w:rFonts w:ascii="Arial" w:hAnsi="Arial" w:cs="Arial"/>
          <w:sz w:val="24"/>
          <w:szCs w:val="24"/>
          <w:lang w:val="en-US"/>
        </w:rPr>
        <w:fldChar w:fldCharType="begin"/>
      </w:r>
      <w:r w:rsidR="00CC2F31">
        <w:rPr>
          <w:rFonts w:ascii="Arial" w:hAnsi="Arial" w:cs="Arial"/>
          <w:sz w:val="24"/>
          <w:szCs w:val="24"/>
          <w:lang w:val="en-US"/>
        </w:rPr>
        <w:instrText xml:space="preserve"> ADDIN ZOTERO_ITEM CSL_CITATION {"citationID":"rbKFt1vG","properties":{"formattedCitation":"(26, 34)","plainCitation":"(26, 34)","noteIndex":0},"citationItems":[{"id":32,"uris":["http://zotero.org/groups/74655/items/V3DNH8XB"],"uri":["http://zotero.org/groups/74655/items/V3DNH8XB"],"itemData":{"id":32,"type":"article-journal","abstract":"Distinct small RNA pathways are involved in the two types of homology-dependent effects described in Paramecium tetraurelia, as shown by a functional analysis of Dicer and Dicer-like genes and by the sequencing of small RNAs. The siRNAs that mediate post-transcriptional gene silencing when cells are fed with double-stranded RNA (dsRNA) were found to comprise two subclasses. DCR1-dependent cleavage of the inducing dsRNA generates approximately 23-nt primary siRNAs from both strands, while a different subclass of approximately 24-nt RNAs, characterized by a short untemplated poly-A tail, is strictly antisense to the targeted mRNA, suggestive of secondary siRNAs that depend on an RNA-dependent RNA polymerase. An entirely distinct pathway is responsible for homology-dependent regulation of developmental genome rearrangements after sexual reproduction. During early meiosis, the DCL2 and DCL3 genes are required for the production of a highly complex population of approximately 25-nt scnRNAs from all types of germline sequences, including both strands of exons, introns, intergenic regions, transposons and Internal Eliminated Sequences. A prominent 5'-UNG signature, and a minor fraction showing the complementary signature at positions 21-23, indicate that scnRNAs are cleaved from dsRNA precursors as duplexes with 2-nt 3' overhangs at both ends, followed by preferential stabilization of the 5'-UNG strand.","container-title":"Nucleic Acids Res","DOI":"10.1093/nar/gkn1018","issue":"3","page":"903-915","title":"Silencing-associated and meiosis-specific small RNA pathways in Paramecium tetraurelia","volume":"37","author":[{"family":"Lepère","given":"G."},{"family":"Nowacki","given":"M."},{"family":"Serrano","given":"V."},{"family":"Gout","given":"J F"},{"family":"Guglielmi","given":"G."},{"family":"Duharcourt","given":"S."},{"family":"Meyer","given":"E."}],"issued":{"date-parts":[["2009",2]]}}},{"id":263,"uris":["http://zotero.org/groups/74655/items/TI2HERDH"],"uri":["http://zotero.org/groups/74655/items/TI2HERDH"],"itemData":{"id":263,"type":"article-journal","abstract":"In eukaryotes, small RNAs (sRNAs) have key roles in development, gene expression regulation, and genome integrity maintenance. In ciliates, such as Paramecium, sRNAs form the heart of an epigenetic system that has evolved from core eukaryotic gene silencing components to selectively target DNA for deletion. In Paramecium, somatic genome development from the germline genome accurately eliminates the bulk of typically gene-interrupting, noncoding DNA. We have discovered an sRNA class (internal eliminated sequence [IES] sRNAs [iesRNAs]), arising later during Paramecium development, which originates from and precisely delineates germline DNA (IESs) and complements the initial sRNAs (\"scan\" RNAs [scnRNAs]) in targeting DNA for elimination. We show that whole-genome duplications have facilitated successive differentiations of Paramecium Dicer-like proteins, leading to cooperation between Dcl2 and Dcl3 to produce scnRNAs and to the production of iesRNAs by Dcl5. These innovations highlight the ability of sRNA systems to acquire capabilities, including those in genome development and integrity.","container-title":"Dev. Cell","issue":"2","note":"[DOI:http://dx.doi.org/10.1016/j.devcel.2013.12.01010.1016/j.devcel.2013.12.010] [PubMed:http://www.ncbi.nlm.nih.gov/pubmed/2443991024439910]","page":"174–188","title":"Functional Diversification of Dicer-like Proteins and Small RNAs Required for Genome Sculpting","volume":"28","author":[{"family":"Sandoval","given":"P. Y."},{"family":"Swart","given":"E. C."},{"family":"Arambasic","given":"M."},{"family":"Nowacki","given":"M."}],"issued":{"date-parts":[["2014",1]]}}}],"schema":"https://github.com/citation-style-language/schema/raw/master/csl-citation.json"} </w:instrText>
      </w:r>
      <w:r w:rsidR="000010F9" w:rsidRPr="00EE686E">
        <w:rPr>
          <w:rFonts w:ascii="Arial" w:hAnsi="Arial" w:cs="Arial"/>
          <w:sz w:val="24"/>
          <w:szCs w:val="24"/>
          <w:lang w:val="en-US"/>
        </w:rPr>
        <w:fldChar w:fldCharType="separate"/>
      </w:r>
      <w:r w:rsidR="00CC2F31" w:rsidRPr="00CC2F31">
        <w:rPr>
          <w:rFonts w:ascii="Arial" w:hAnsi="Arial" w:cs="Arial"/>
          <w:sz w:val="24"/>
        </w:rPr>
        <w:t>(26, 34)</w:t>
      </w:r>
      <w:r w:rsidR="000010F9" w:rsidRPr="00EE686E">
        <w:rPr>
          <w:rFonts w:ascii="Arial" w:hAnsi="Arial" w:cs="Arial"/>
          <w:sz w:val="24"/>
          <w:szCs w:val="24"/>
          <w:lang w:val="en-US"/>
        </w:rPr>
        <w:fldChar w:fldCharType="end"/>
      </w:r>
      <w:r w:rsidR="0058195C" w:rsidRPr="00EE686E">
        <w:rPr>
          <w:rFonts w:ascii="Arial" w:hAnsi="Arial" w:cs="Arial"/>
          <w:sz w:val="24"/>
          <w:szCs w:val="24"/>
          <w:lang w:val="en-US"/>
        </w:rPr>
        <w:t xml:space="preserve"> and loaded</w:t>
      </w:r>
      <w:r w:rsidR="001D19ED" w:rsidRPr="00EE686E">
        <w:rPr>
          <w:rFonts w:ascii="Arial" w:hAnsi="Arial" w:cs="Arial"/>
          <w:sz w:val="24"/>
          <w:szCs w:val="24"/>
          <w:lang w:val="en-US"/>
        </w:rPr>
        <w:t xml:space="preserve"> onto Ptiwi01/09 </w:t>
      </w:r>
      <w:r w:rsidR="000010F9" w:rsidRPr="00EE686E">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{"citationID":"OUTuV33D","properties":{"formattedCitation":"(51, 52)","plainCitation":"(51, 52)","noteIndex":0},"citationItems":[{"id":51,"uris":["http://zotero.org/groups/74655/items/J5HBD6NQ"],"uri":["http://zotero.org/groups/74655/items/J5HBD6NQ"],"itemData":{"id":51,"type":"article-journal","abstract":"Proteins of the Argonaute family are small RNA carriers that guide regulatory complexes to their targets. The family comprises two major subclades. Members of the Ago subclade, which are present in most eukaryotic phyla, bind different classes of small RNAs and regulate gene expression at both transcriptional and post-transcriptional levels. Piwi subclade members appear to have been lost in plants and fungi and were mostly studied in metazoa, where they bind piRNAs and have essential roles in sexual reproduction. Their presence in ciliates, unicellular organisms harbouring both germline micronuclei and somatic macronuclei, offers an interesting perspective on the evolution of their functions. Here, we report phylogenetic and functional analyses of the 15 Piwi genes from Paramecium tetraurelia. We show that four constitutively expressed proteins are involved in siRNA pathways that mediate gene silencing throughout the life cycle. Two other proteins, specifically expressed during meiosis, are required for accumulation of scnRNAs during sexual reproduction and for programmed genome rearrangements during development of the somatic macronucleus. Our results indicate that Paramecium Piwi proteins have evolved to perform both vegetative and sexual functions through mechanisms ranging from post-transcriptional mRNA cleavage to epigenetic regulation of genome rearrangements.","container-title":"Nucleic Acids Res","DOI":"10.1093/nar/gkq1283","issue":"10","page":"4249-4264","title":"Functional specialization of Piwi proteins in Paramecium tetraurelia from post-transcriptional gene silencing to genome remodelling","volume":"39","author":[{"family":"Bouhouche","given":"K"},{"family":"Gout","given":"J F"},{"family":"Kapusta","given":"A"},{"family":"Bétermier","given":"M"},{"family":"Meyer","given":"E"}],"issued":{"date-parts":[["2011",5]]}}},{"id":2083,"uris":["http://zotero.org/groups/74655/items/V6B2ZNRV"],"uri":["http://zotero.org/groups/74655/items/V6B2ZNRV"],"itemData":{"id":2083,"type":"article-journal","abstract":"Piwi proteins and piRNAs protect eukaryotic germlines against the spread of transposons. During development in the ciliate Paramecium, two Piwi-dependent sRNA classes are involved in the elimination of transposons and transposon-derived DNA: scan RNAs (scnRNAs), associated with Ptiwi01 and Ptiwi09, and iesRNAs, whose binding partners we now identify as Ptiwi10 and Ptiwi11. scnRNAs derive from the maternal genome and initiate DNA elimination during development, whereas iesRNAs continue DNA targeting until the removal process is complete. Here, we show that scnRNAs and iesRNAs are processed by distinct Dicer-like proteins and bind Piwi proteins in a mutually exclusive manner, suggesting separate biogenesis pathways. We also demonstrate that the PTIWI10 gene is transcribed from the developing nucleus and that its transcription depends on prior DNA excision, suggesting a mechanism of gene expression control triggered by the removal of short DNA segments interrupting the gene.","container-title":"Cell Rep","issue":"2","page":"505–520","title":"Two Sets of Piwi Proteins Are Involved in Distinct sRNA Pathways Leading to Elimination of Germline-Specific DNA","volume":"20","author":[{"family":"Furrer","given":"D. I."},{"family":"Swart","given":"E. C."},{"family":"Kraft","given":"M. F."},{"family":"Sandoval","given":"P. Y."},{"family":"Nowacki","given":"M."}],"issued":{"date-parts":[["2017",7]]}}}],"schema":"https://github.com/citation-style-language/schema/raw/master/csl-citation.json"} </w:instrText>
      </w:r>
      <w:r w:rsidR="000010F9" w:rsidRPr="00EE686E">
        <w:rPr>
          <w:rFonts w:ascii="Arial" w:hAnsi="Arial" w:cs="Arial"/>
          <w:sz w:val="24"/>
          <w:szCs w:val="24"/>
          <w:lang w:val="en-US"/>
        </w:rPr>
        <w:fldChar w:fldCharType="separate"/>
      </w:r>
      <w:r w:rsidR="008066E4" w:rsidRPr="008066E4">
        <w:rPr>
          <w:rFonts w:ascii="Arial" w:hAnsi="Arial" w:cs="Arial"/>
          <w:sz w:val="24"/>
        </w:rPr>
        <w:t>(51, 52)</w:t>
      </w:r>
      <w:r w:rsidR="000010F9" w:rsidRPr="00EE686E">
        <w:rPr>
          <w:rFonts w:ascii="Arial" w:hAnsi="Arial" w:cs="Arial"/>
          <w:sz w:val="24"/>
          <w:szCs w:val="24"/>
          <w:lang w:val="en-US"/>
        </w:rPr>
        <w:fldChar w:fldCharType="end"/>
      </w:r>
      <w:r w:rsidR="001D19ED" w:rsidRPr="00EE686E">
        <w:rPr>
          <w:rFonts w:ascii="Arial" w:hAnsi="Arial" w:cs="Arial"/>
          <w:sz w:val="24"/>
          <w:szCs w:val="24"/>
          <w:lang w:val="en-US"/>
        </w:rPr>
        <w:t xml:space="preserve">. </w:t>
      </w:r>
      <w:r w:rsidR="00C00948" w:rsidRPr="00EE686E">
        <w:rPr>
          <w:rFonts w:ascii="Arial" w:hAnsi="Arial" w:cs="Arial"/>
          <w:sz w:val="24"/>
          <w:szCs w:val="24"/>
          <w:lang w:val="en-US"/>
        </w:rPr>
        <w:t>Transcription, processing</w:t>
      </w:r>
      <w:r w:rsidR="001D19ED" w:rsidRPr="00EE686E">
        <w:rPr>
          <w:rFonts w:ascii="Arial" w:hAnsi="Arial" w:cs="Arial"/>
          <w:sz w:val="24"/>
          <w:szCs w:val="24"/>
          <w:lang w:val="en-US"/>
        </w:rPr>
        <w:t xml:space="preserve"> </w:t>
      </w:r>
      <w:r w:rsidR="00C00948" w:rsidRPr="00EE686E">
        <w:rPr>
          <w:rFonts w:ascii="Arial" w:hAnsi="Arial" w:cs="Arial"/>
          <w:sz w:val="24"/>
          <w:szCs w:val="24"/>
          <w:lang w:val="en-US"/>
        </w:rPr>
        <w:t>and, taking into account our observations</w:t>
      </w:r>
      <w:r w:rsidR="00E73FD0" w:rsidRPr="00EE686E">
        <w:rPr>
          <w:rFonts w:ascii="Arial" w:hAnsi="Arial" w:cs="Arial"/>
          <w:sz w:val="24"/>
          <w:szCs w:val="24"/>
          <w:lang w:val="en-US"/>
        </w:rPr>
        <w:t xml:space="preserve"> </w:t>
      </w:r>
      <w:r w:rsidR="00C00948" w:rsidRPr="00EE686E">
        <w:rPr>
          <w:rFonts w:ascii="Arial" w:hAnsi="Arial" w:cs="Arial"/>
          <w:sz w:val="24"/>
          <w:szCs w:val="24"/>
          <w:lang w:val="en-US"/>
        </w:rPr>
        <w:t xml:space="preserve">of Ptiwi09 localization, most probably </w:t>
      </w:r>
      <w:r w:rsidR="00886836" w:rsidRPr="00EE686E">
        <w:rPr>
          <w:rFonts w:ascii="Arial" w:hAnsi="Arial" w:cs="Arial"/>
          <w:sz w:val="24"/>
          <w:szCs w:val="24"/>
          <w:lang w:val="en-US"/>
        </w:rPr>
        <w:t xml:space="preserve">Ptiwi </w:t>
      </w:r>
      <w:r w:rsidR="00C00948" w:rsidRPr="00EE686E">
        <w:rPr>
          <w:rFonts w:ascii="Arial" w:hAnsi="Arial" w:cs="Arial"/>
          <w:sz w:val="24"/>
          <w:szCs w:val="24"/>
          <w:lang w:val="en-US"/>
        </w:rPr>
        <w:t>loading</w:t>
      </w:r>
      <w:r w:rsidR="00886836" w:rsidRPr="00EE686E">
        <w:rPr>
          <w:rFonts w:ascii="Arial" w:hAnsi="Arial" w:cs="Arial"/>
          <w:sz w:val="24"/>
          <w:szCs w:val="24"/>
          <w:lang w:val="en-US"/>
        </w:rPr>
        <w:t xml:space="preserve"> with scnRNAs</w:t>
      </w:r>
      <w:r w:rsidR="00E73FD0" w:rsidRPr="00EE686E">
        <w:rPr>
          <w:rFonts w:ascii="Arial" w:hAnsi="Arial" w:cs="Arial"/>
          <w:sz w:val="24"/>
          <w:szCs w:val="24"/>
          <w:lang w:val="en-US"/>
        </w:rPr>
        <w:t xml:space="preserve">, </w:t>
      </w:r>
      <w:r w:rsidR="001D19ED" w:rsidRPr="00EE686E">
        <w:rPr>
          <w:rFonts w:ascii="Arial" w:hAnsi="Arial" w:cs="Arial"/>
          <w:sz w:val="24"/>
          <w:szCs w:val="24"/>
          <w:lang w:val="en-US"/>
        </w:rPr>
        <w:t xml:space="preserve">take place in </w:t>
      </w:r>
      <w:r w:rsidRPr="00EE686E">
        <w:rPr>
          <w:rFonts w:ascii="Arial" w:hAnsi="Arial" w:cs="Arial"/>
          <w:sz w:val="24"/>
          <w:szCs w:val="24"/>
          <w:lang w:val="en-US"/>
        </w:rPr>
        <w:t xml:space="preserve">the </w:t>
      </w:r>
      <w:r w:rsidR="001D19ED" w:rsidRPr="00EE686E">
        <w:rPr>
          <w:rFonts w:ascii="Arial" w:hAnsi="Arial" w:cs="Arial"/>
          <w:sz w:val="24"/>
          <w:szCs w:val="24"/>
          <w:lang w:val="en-US"/>
        </w:rPr>
        <w:t>meiotic MIC</w:t>
      </w:r>
      <w:r w:rsidR="00886836" w:rsidRPr="00EE686E">
        <w:rPr>
          <w:rFonts w:ascii="Arial" w:hAnsi="Arial" w:cs="Arial"/>
          <w:sz w:val="24"/>
          <w:szCs w:val="24"/>
          <w:lang w:val="en-US"/>
        </w:rPr>
        <w:t xml:space="preserve"> (</w:t>
      </w:r>
      <w:r w:rsidR="00886836" w:rsidRPr="00EE686E">
        <w:rPr>
          <w:rFonts w:ascii="Arial" w:hAnsi="Arial" w:cs="Arial"/>
          <w:b/>
          <w:sz w:val="24"/>
          <w:szCs w:val="24"/>
          <w:lang w:val="en-US"/>
        </w:rPr>
        <w:t>Figure </w:t>
      </w:r>
      <w:r w:rsidR="00CD496E" w:rsidRPr="00EE686E">
        <w:rPr>
          <w:rFonts w:ascii="Arial" w:hAnsi="Arial" w:cs="Arial"/>
          <w:b/>
          <w:sz w:val="24"/>
          <w:szCs w:val="24"/>
          <w:lang w:val="en-US"/>
        </w:rPr>
        <w:t>9</w:t>
      </w:r>
      <w:r w:rsidR="00886836" w:rsidRPr="00EE686E">
        <w:rPr>
          <w:rFonts w:ascii="Arial" w:hAnsi="Arial" w:cs="Arial"/>
          <w:sz w:val="24"/>
          <w:szCs w:val="24"/>
          <w:lang w:val="en-US"/>
        </w:rPr>
        <w:t>)</w:t>
      </w:r>
      <w:r w:rsidR="00EE7674" w:rsidRPr="00EE686E">
        <w:rPr>
          <w:rFonts w:ascii="Arial" w:hAnsi="Arial" w:cs="Arial"/>
          <w:sz w:val="24"/>
          <w:szCs w:val="24"/>
          <w:lang w:val="en-US"/>
        </w:rPr>
        <w:t xml:space="preserve">. </w:t>
      </w:r>
      <w:r w:rsidR="00566B10" w:rsidRPr="00EE686E">
        <w:rPr>
          <w:rFonts w:ascii="Arial" w:hAnsi="Arial" w:cs="Arial"/>
          <w:sz w:val="24"/>
          <w:szCs w:val="24"/>
          <w:lang w:val="en-US"/>
        </w:rPr>
        <w:t>One would expect that any disruption of the pathway at this early stage should result in the same phenotype regarding genome rearrangements of the new MAC, but t</w:t>
      </w:r>
      <w:r w:rsidRPr="00EE686E">
        <w:rPr>
          <w:rFonts w:ascii="Arial" w:hAnsi="Arial" w:cs="Arial"/>
          <w:sz w:val="24"/>
          <w:szCs w:val="24"/>
          <w:lang w:val="en-US"/>
        </w:rPr>
        <w:t>his</w:t>
      </w:r>
      <w:r w:rsidR="00566B10" w:rsidRPr="00EE686E">
        <w:rPr>
          <w:rFonts w:ascii="Arial" w:hAnsi="Arial" w:cs="Arial"/>
          <w:sz w:val="24"/>
          <w:szCs w:val="24"/>
          <w:lang w:val="en-US"/>
        </w:rPr>
        <w:t xml:space="preserve"> is not </w:t>
      </w:r>
      <w:r w:rsidRPr="00EE686E">
        <w:rPr>
          <w:rFonts w:ascii="Arial" w:hAnsi="Arial" w:cs="Arial"/>
          <w:sz w:val="24"/>
          <w:szCs w:val="24"/>
          <w:lang w:val="en-US"/>
        </w:rPr>
        <w:t>the</w:t>
      </w:r>
      <w:r w:rsidR="00566B10" w:rsidRPr="00EE686E">
        <w:rPr>
          <w:rFonts w:ascii="Arial" w:hAnsi="Arial" w:cs="Arial"/>
          <w:sz w:val="24"/>
          <w:szCs w:val="24"/>
          <w:lang w:val="en-US"/>
        </w:rPr>
        <w:t xml:space="preserve"> case: we clearly see that silencing of </w:t>
      </w:r>
      <w:r w:rsidR="00566B10" w:rsidRPr="00EE686E">
        <w:rPr>
          <w:rFonts w:ascii="Arial" w:hAnsi="Arial" w:cs="Arial"/>
          <w:i/>
          <w:sz w:val="24"/>
          <w:szCs w:val="24"/>
          <w:lang w:val="en-US"/>
        </w:rPr>
        <w:t>SPT5m</w:t>
      </w:r>
      <w:r w:rsidR="00566B10" w:rsidRPr="00EE686E">
        <w:rPr>
          <w:rFonts w:ascii="Arial" w:hAnsi="Arial" w:cs="Arial"/>
          <w:sz w:val="24"/>
          <w:szCs w:val="24"/>
          <w:lang w:val="en-US"/>
        </w:rPr>
        <w:t xml:space="preserve"> and </w:t>
      </w:r>
      <w:r w:rsidR="00566B10" w:rsidRPr="00EE686E">
        <w:rPr>
          <w:rFonts w:ascii="Arial" w:hAnsi="Arial" w:cs="Arial"/>
          <w:i/>
          <w:sz w:val="24"/>
          <w:szCs w:val="24"/>
          <w:lang w:val="en-US"/>
        </w:rPr>
        <w:t>SPT4</w:t>
      </w:r>
      <w:r w:rsidR="00566B10" w:rsidRPr="00EE686E">
        <w:rPr>
          <w:rFonts w:ascii="Arial" w:hAnsi="Arial" w:cs="Arial"/>
          <w:sz w:val="24"/>
          <w:szCs w:val="24"/>
          <w:lang w:val="en-US"/>
        </w:rPr>
        <w:t xml:space="preserve"> </w:t>
      </w:r>
      <w:r w:rsidR="00792147" w:rsidRPr="00EE686E">
        <w:rPr>
          <w:rFonts w:ascii="Arial" w:hAnsi="Arial" w:cs="Arial"/>
          <w:sz w:val="24"/>
          <w:szCs w:val="24"/>
          <w:lang w:val="en-US"/>
        </w:rPr>
        <w:t>affect</w:t>
      </w:r>
      <w:r w:rsidRPr="00EE686E">
        <w:rPr>
          <w:rFonts w:ascii="Arial" w:hAnsi="Arial" w:cs="Arial"/>
          <w:sz w:val="24"/>
          <w:szCs w:val="24"/>
          <w:lang w:val="en-US"/>
        </w:rPr>
        <w:t>s</w:t>
      </w:r>
      <w:r w:rsidR="00792147" w:rsidRPr="00EE686E">
        <w:rPr>
          <w:rFonts w:ascii="Arial" w:hAnsi="Arial" w:cs="Arial"/>
          <w:sz w:val="24"/>
          <w:szCs w:val="24"/>
          <w:lang w:val="en-US"/>
        </w:rPr>
        <w:t xml:space="preserve"> IES sequences that are not dependent on D</w:t>
      </w:r>
      <w:r w:rsidR="00F25C57" w:rsidRPr="00EE686E">
        <w:rPr>
          <w:rFonts w:ascii="Arial" w:hAnsi="Arial" w:cs="Arial"/>
          <w:sz w:val="24"/>
          <w:szCs w:val="24"/>
          <w:lang w:val="en-US"/>
        </w:rPr>
        <w:t>icer</w:t>
      </w:r>
      <w:r w:rsidR="00E70730" w:rsidRPr="00EE686E">
        <w:rPr>
          <w:rFonts w:ascii="Arial" w:hAnsi="Arial" w:cs="Arial"/>
          <w:sz w:val="24"/>
          <w:szCs w:val="24"/>
          <w:lang w:val="en-US"/>
        </w:rPr>
        <w:t xml:space="preserve"> proteins.</w:t>
      </w:r>
      <w:r w:rsidR="00792147" w:rsidRPr="00EE686E">
        <w:rPr>
          <w:rFonts w:ascii="Arial" w:hAnsi="Arial" w:cs="Arial"/>
          <w:sz w:val="24"/>
          <w:szCs w:val="24"/>
          <w:lang w:val="en-US"/>
        </w:rPr>
        <w:t xml:space="preserve"> </w:t>
      </w:r>
      <w:r w:rsidRPr="00EE686E">
        <w:rPr>
          <w:rFonts w:ascii="Arial" w:hAnsi="Arial" w:cs="Arial"/>
          <w:sz w:val="24"/>
          <w:szCs w:val="24"/>
          <w:lang w:val="en-US"/>
        </w:rPr>
        <w:t xml:space="preserve">This is apparent </w:t>
      </w:r>
      <w:r w:rsidR="00566B10" w:rsidRPr="00EE686E">
        <w:rPr>
          <w:rFonts w:ascii="Arial" w:hAnsi="Arial" w:cs="Arial"/>
          <w:sz w:val="24"/>
          <w:szCs w:val="24"/>
          <w:lang w:val="en-US"/>
        </w:rPr>
        <w:t xml:space="preserve">even though in the </w:t>
      </w:r>
      <w:r w:rsidR="00E70730" w:rsidRPr="00EE686E">
        <w:rPr>
          <w:rFonts w:ascii="Arial" w:hAnsi="Arial" w:cs="Arial"/>
          <w:sz w:val="24"/>
          <w:szCs w:val="24"/>
          <w:lang w:val="en-US"/>
        </w:rPr>
        <w:t>case of</w:t>
      </w:r>
      <w:r w:rsidR="00E70730" w:rsidRPr="00EE686E">
        <w:rPr>
          <w:rFonts w:ascii="Arial" w:hAnsi="Arial" w:cs="Arial"/>
          <w:i/>
          <w:sz w:val="24"/>
          <w:szCs w:val="24"/>
          <w:lang w:val="en-US"/>
        </w:rPr>
        <w:t xml:space="preserve"> </w:t>
      </w:r>
      <w:r w:rsidR="00792147" w:rsidRPr="00EE686E">
        <w:rPr>
          <w:rFonts w:ascii="Arial" w:hAnsi="Arial" w:cs="Arial"/>
          <w:i/>
          <w:sz w:val="24"/>
          <w:szCs w:val="24"/>
          <w:lang w:val="en-US"/>
        </w:rPr>
        <w:t>SPT4</w:t>
      </w:r>
      <w:r w:rsidR="00566B10" w:rsidRPr="00EE686E">
        <w:rPr>
          <w:rFonts w:ascii="Arial" w:hAnsi="Arial" w:cs="Arial"/>
          <w:sz w:val="24"/>
          <w:szCs w:val="24"/>
          <w:lang w:val="en-US"/>
        </w:rPr>
        <w:t xml:space="preserve"> </w:t>
      </w:r>
      <w:r w:rsidRPr="00EE686E">
        <w:rPr>
          <w:rFonts w:ascii="Arial" w:hAnsi="Arial" w:cs="Arial"/>
          <w:sz w:val="24"/>
          <w:szCs w:val="24"/>
          <w:lang w:val="en-US"/>
        </w:rPr>
        <w:t xml:space="preserve">the proportion </w:t>
      </w:r>
      <w:r w:rsidR="00792147" w:rsidRPr="00EE686E">
        <w:rPr>
          <w:rFonts w:ascii="Arial" w:hAnsi="Arial" w:cs="Arial"/>
          <w:sz w:val="24"/>
          <w:szCs w:val="24"/>
          <w:lang w:val="en-US"/>
        </w:rPr>
        <w:t xml:space="preserve">of </w:t>
      </w:r>
      <w:r w:rsidRPr="00EE686E">
        <w:rPr>
          <w:rFonts w:ascii="Arial" w:hAnsi="Arial" w:cs="Arial"/>
          <w:sz w:val="24"/>
          <w:szCs w:val="24"/>
          <w:lang w:val="en-US"/>
        </w:rPr>
        <w:t xml:space="preserve">affected </w:t>
      </w:r>
      <w:r w:rsidR="00792147" w:rsidRPr="00EE686E">
        <w:rPr>
          <w:rFonts w:ascii="Arial" w:hAnsi="Arial" w:cs="Arial"/>
          <w:sz w:val="24"/>
          <w:szCs w:val="24"/>
          <w:lang w:val="en-US"/>
        </w:rPr>
        <w:t xml:space="preserve">germline sequences was </w:t>
      </w:r>
      <w:r w:rsidR="00E70730" w:rsidRPr="00EE686E">
        <w:rPr>
          <w:rFonts w:ascii="Arial" w:hAnsi="Arial" w:cs="Arial"/>
          <w:sz w:val="24"/>
          <w:szCs w:val="24"/>
          <w:lang w:val="en-US"/>
        </w:rPr>
        <w:t xml:space="preserve">much </w:t>
      </w:r>
      <w:r w:rsidR="00235B14" w:rsidRPr="00EE686E">
        <w:rPr>
          <w:rFonts w:ascii="Arial" w:hAnsi="Arial" w:cs="Arial"/>
          <w:sz w:val="24"/>
          <w:szCs w:val="24"/>
          <w:lang w:val="en-US"/>
        </w:rPr>
        <w:t>small</w:t>
      </w:r>
      <w:r w:rsidR="00792147" w:rsidRPr="00EE686E">
        <w:rPr>
          <w:rFonts w:ascii="Arial" w:hAnsi="Arial" w:cs="Arial"/>
          <w:sz w:val="24"/>
          <w:szCs w:val="24"/>
          <w:lang w:val="en-US"/>
        </w:rPr>
        <w:t xml:space="preserve">er than for </w:t>
      </w:r>
      <w:r w:rsidR="00792147" w:rsidRPr="00EE686E">
        <w:rPr>
          <w:rFonts w:ascii="Arial" w:hAnsi="Arial" w:cs="Arial"/>
          <w:i/>
          <w:sz w:val="24"/>
          <w:szCs w:val="24"/>
          <w:lang w:val="en-US"/>
        </w:rPr>
        <w:t>SPT5m</w:t>
      </w:r>
      <w:r w:rsidR="00235B14" w:rsidRPr="00EE686E">
        <w:rPr>
          <w:rFonts w:ascii="Arial" w:hAnsi="Arial" w:cs="Arial"/>
          <w:sz w:val="24"/>
          <w:szCs w:val="24"/>
          <w:lang w:val="en-US"/>
        </w:rPr>
        <w:t>:</w:t>
      </w:r>
      <w:r w:rsidR="00E70730" w:rsidRPr="00EE686E">
        <w:rPr>
          <w:rFonts w:ascii="Arial" w:hAnsi="Arial" w:cs="Arial"/>
          <w:sz w:val="24"/>
          <w:szCs w:val="24"/>
          <w:lang w:val="en-US"/>
        </w:rPr>
        <w:t xml:space="preserve"> </w:t>
      </w:r>
      <w:r w:rsidR="00E70730" w:rsidRPr="00EE686E">
        <w:rPr>
          <w:rFonts w:ascii="Arial" w:hAnsi="Arial" w:cs="Arial"/>
          <w:i/>
          <w:sz w:val="24"/>
          <w:szCs w:val="24"/>
          <w:lang w:val="en-US"/>
        </w:rPr>
        <w:t>SPT4</w:t>
      </w:r>
      <w:r w:rsidR="00E70730" w:rsidRPr="00EE686E">
        <w:rPr>
          <w:rFonts w:ascii="Arial" w:hAnsi="Arial" w:cs="Arial"/>
          <w:sz w:val="24"/>
          <w:szCs w:val="24"/>
          <w:lang w:val="en-US"/>
        </w:rPr>
        <w:t>-RNAi significantly affect</w:t>
      </w:r>
      <w:r w:rsidRPr="00EE686E">
        <w:rPr>
          <w:rFonts w:ascii="Arial" w:hAnsi="Arial" w:cs="Arial"/>
          <w:sz w:val="24"/>
          <w:szCs w:val="24"/>
          <w:lang w:val="en-US"/>
        </w:rPr>
        <w:t>s</w:t>
      </w:r>
      <w:r w:rsidR="00E70730" w:rsidRPr="00EE686E">
        <w:rPr>
          <w:rFonts w:ascii="Arial" w:hAnsi="Arial" w:cs="Arial"/>
          <w:sz w:val="24"/>
          <w:szCs w:val="24"/>
          <w:lang w:val="en-US"/>
        </w:rPr>
        <w:t xml:space="preserve"> only 15% of IES</w:t>
      </w:r>
      <w:r w:rsidRPr="00EE686E">
        <w:rPr>
          <w:rFonts w:ascii="Arial" w:hAnsi="Arial" w:cs="Arial"/>
          <w:sz w:val="24"/>
          <w:szCs w:val="24"/>
          <w:lang w:val="en-US"/>
        </w:rPr>
        <w:t>s</w:t>
      </w:r>
      <w:r w:rsidR="00E70730" w:rsidRPr="00EE686E">
        <w:rPr>
          <w:rFonts w:ascii="Arial" w:hAnsi="Arial" w:cs="Arial"/>
          <w:sz w:val="24"/>
          <w:szCs w:val="24"/>
          <w:lang w:val="en-US"/>
        </w:rPr>
        <w:t xml:space="preserve"> while </w:t>
      </w:r>
      <w:r w:rsidR="00E70730" w:rsidRPr="00EE686E">
        <w:rPr>
          <w:rFonts w:ascii="Arial" w:hAnsi="Arial" w:cs="Arial"/>
          <w:i/>
          <w:sz w:val="24"/>
          <w:szCs w:val="24"/>
          <w:lang w:val="en-US"/>
        </w:rPr>
        <w:t>SPT5m</w:t>
      </w:r>
      <w:r w:rsidR="00E70730" w:rsidRPr="00EE686E">
        <w:rPr>
          <w:rFonts w:ascii="Arial" w:hAnsi="Arial" w:cs="Arial"/>
          <w:sz w:val="24"/>
          <w:szCs w:val="24"/>
          <w:lang w:val="en-US"/>
        </w:rPr>
        <w:t>-RNAi impact</w:t>
      </w:r>
      <w:r w:rsidRPr="00EE686E">
        <w:rPr>
          <w:rFonts w:ascii="Arial" w:hAnsi="Arial" w:cs="Arial"/>
          <w:sz w:val="24"/>
          <w:szCs w:val="24"/>
          <w:lang w:val="en-US"/>
        </w:rPr>
        <w:t>s</w:t>
      </w:r>
      <w:r w:rsidR="00E70730" w:rsidRPr="00EE686E">
        <w:rPr>
          <w:rFonts w:ascii="Arial" w:hAnsi="Arial" w:cs="Arial"/>
          <w:sz w:val="24"/>
          <w:szCs w:val="24"/>
          <w:lang w:val="en-US"/>
        </w:rPr>
        <w:t xml:space="preserve"> practically </w:t>
      </w:r>
      <w:r w:rsidR="00E70730" w:rsidRPr="00EE686E">
        <w:rPr>
          <w:rFonts w:ascii="Arial" w:hAnsi="Arial" w:cs="Arial"/>
          <w:sz w:val="24"/>
          <w:szCs w:val="24"/>
          <w:lang w:val="en-US"/>
        </w:rPr>
        <w:lastRenderedPageBreak/>
        <w:t>all IES sequences</w:t>
      </w:r>
      <w:r w:rsidR="00792147" w:rsidRPr="00EE686E">
        <w:rPr>
          <w:rFonts w:ascii="Arial" w:hAnsi="Arial" w:cs="Arial"/>
          <w:sz w:val="24"/>
          <w:szCs w:val="24"/>
          <w:lang w:val="en-US"/>
        </w:rPr>
        <w:t>.</w:t>
      </w:r>
      <w:r w:rsidR="00566B10" w:rsidRPr="00EE686E">
        <w:rPr>
          <w:rFonts w:ascii="Arial" w:hAnsi="Arial" w:cs="Arial"/>
          <w:sz w:val="24"/>
          <w:szCs w:val="24"/>
          <w:lang w:val="en-US"/>
        </w:rPr>
        <w:t xml:space="preserve"> </w:t>
      </w:r>
      <w:r w:rsidR="00235B14" w:rsidRPr="00EE686E">
        <w:rPr>
          <w:rFonts w:ascii="Arial" w:hAnsi="Arial" w:cs="Arial"/>
          <w:sz w:val="24"/>
          <w:szCs w:val="24"/>
          <w:lang w:val="en-US"/>
        </w:rPr>
        <w:t xml:space="preserve">We think that </w:t>
      </w:r>
      <w:r w:rsidRPr="00EE686E">
        <w:rPr>
          <w:rFonts w:ascii="Arial" w:hAnsi="Arial" w:cs="Arial"/>
          <w:sz w:val="24"/>
          <w:szCs w:val="24"/>
          <w:lang w:val="en-US"/>
        </w:rPr>
        <w:t xml:space="preserve">the </w:t>
      </w:r>
      <w:r w:rsidR="00235B14" w:rsidRPr="00EE686E">
        <w:rPr>
          <w:rFonts w:ascii="Arial" w:hAnsi="Arial" w:cs="Arial"/>
          <w:i/>
          <w:sz w:val="24"/>
          <w:szCs w:val="24"/>
          <w:lang w:val="en-US"/>
        </w:rPr>
        <w:t>SPT4</w:t>
      </w:r>
      <w:r w:rsidR="00235B14" w:rsidRPr="00EE686E">
        <w:rPr>
          <w:rFonts w:ascii="Arial" w:hAnsi="Arial" w:cs="Arial"/>
          <w:sz w:val="24"/>
          <w:szCs w:val="24"/>
          <w:lang w:val="en-US"/>
        </w:rPr>
        <w:t xml:space="preserve"> phenotype we observed was weaker due to the fact that our samples contained DNA </w:t>
      </w:r>
      <w:r w:rsidRPr="00EE686E">
        <w:rPr>
          <w:rFonts w:ascii="Arial" w:hAnsi="Arial" w:cs="Arial"/>
          <w:sz w:val="24"/>
          <w:szCs w:val="24"/>
          <w:lang w:val="en-US"/>
        </w:rPr>
        <w:t xml:space="preserve">also </w:t>
      </w:r>
      <w:r w:rsidR="00235B14" w:rsidRPr="00EE686E">
        <w:rPr>
          <w:rFonts w:ascii="Arial" w:hAnsi="Arial" w:cs="Arial"/>
          <w:sz w:val="24"/>
          <w:szCs w:val="24"/>
          <w:lang w:val="en-US"/>
        </w:rPr>
        <w:t xml:space="preserve">from MAC regenerants. </w:t>
      </w:r>
      <w:r w:rsidR="00792147" w:rsidRPr="00EE686E">
        <w:rPr>
          <w:rFonts w:ascii="Arial" w:hAnsi="Arial" w:cs="Arial"/>
          <w:sz w:val="24"/>
          <w:szCs w:val="24"/>
          <w:lang w:val="en-US"/>
        </w:rPr>
        <w:t xml:space="preserve">One </w:t>
      </w:r>
      <w:r w:rsidR="00235B14" w:rsidRPr="00EE686E">
        <w:rPr>
          <w:rFonts w:ascii="Arial" w:hAnsi="Arial" w:cs="Arial"/>
          <w:sz w:val="24"/>
          <w:szCs w:val="24"/>
          <w:lang w:val="en-US"/>
        </w:rPr>
        <w:t xml:space="preserve">possible </w:t>
      </w:r>
      <w:r w:rsidR="00792147" w:rsidRPr="00EE686E">
        <w:rPr>
          <w:rFonts w:ascii="Arial" w:hAnsi="Arial" w:cs="Arial"/>
          <w:sz w:val="24"/>
          <w:szCs w:val="24"/>
          <w:lang w:val="en-US"/>
        </w:rPr>
        <w:t>explanation f</w:t>
      </w:r>
      <w:r w:rsidRPr="00EE686E">
        <w:rPr>
          <w:rFonts w:ascii="Arial" w:hAnsi="Arial" w:cs="Arial"/>
          <w:sz w:val="24"/>
          <w:szCs w:val="24"/>
          <w:lang w:val="en-US"/>
        </w:rPr>
        <w:t>or</w:t>
      </w:r>
      <w:r w:rsidR="00792147" w:rsidRPr="00EE686E">
        <w:rPr>
          <w:rFonts w:ascii="Arial" w:hAnsi="Arial" w:cs="Arial"/>
          <w:sz w:val="24"/>
          <w:szCs w:val="24"/>
          <w:lang w:val="en-US"/>
        </w:rPr>
        <w:t xml:space="preserve"> </w:t>
      </w:r>
      <w:r w:rsidR="00E70730" w:rsidRPr="00EE686E">
        <w:rPr>
          <w:rFonts w:ascii="Arial" w:hAnsi="Arial" w:cs="Arial"/>
          <w:sz w:val="24"/>
          <w:szCs w:val="24"/>
          <w:lang w:val="en-US"/>
        </w:rPr>
        <w:t>the</w:t>
      </w:r>
      <w:r w:rsidR="00792147" w:rsidRPr="00EE686E">
        <w:rPr>
          <w:rFonts w:ascii="Arial" w:hAnsi="Arial" w:cs="Arial"/>
          <w:sz w:val="24"/>
          <w:szCs w:val="24"/>
          <w:lang w:val="en-US"/>
        </w:rPr>
        <w:t xml:space="preserve"> fact </w:t>
      </w:r>
      <w:r w:rsidR="00E70730" w:rsidRPr="00EE686E">
        <w:rPr>
          <w:rFonts w:ascii="Arial" w:hAnsi="Arial" w:cs="Arial"/>
          <w:sz w:val="24"/>
          <w:szCs w:val="24"/>
          <w:lang w:val="en-US"/>
        </w:rPr>
        <w:t xml:space="preserve">that Spt4/Spt5m </w:t>
      </w:r>
      <w:r w:rsidR="00235B14" w:rsidRPr="00EE686E">
        <w:rPr>
          <w:rFonts w:ascii="Arial" w:hAnsi="Arial" w:cs="Arial"/>
          <w:sz w:val="24"/>
          <w:szCs w:val="24"/>
          <w:lang w:val="en-US"/>
        </w:rPr>
        <w:t xml:space="preserve">affects </w:t>
      </w:r>
      <w:r w:rsidRPr="00EE686E">
        <w:rPr>
          <w:rFonts w:ascii="Arial" w:hAnsi="Arial" w:cs="Arial"/>
          <w:sz w:val="24"/>
          <w:szCs w:val="24"/>
          <w:lang w:val="en-US"/>
        </w:rPr>
        <w:t xml:space="preserve">a </w:t>
      </w:r>
      <w:r w:rsidR="00235B14" w:rsidRPr="00EE686E">
        <w:rPr>
          <w:rFonts w:ascii="Arial" w:hAnsi="Arial" w:cs="Arial"/>
          <w:sz w:val="24"/>
          <w:szCs w:val="24"/>
          <w:lang w:val="en-US"/>
        </w:rPr>
        <w:t xml:space="preserve">larger group of IESs </w:t>
      </w:r>
      <w:r w:rsidR="00792147" w:rsidRPr="00EE686E">
        <w:rPr>
          <w:rFonts w:ascii="Arial" w:hAnsi="Arial" w:cs="Arial"/>
          <w:sz w:val="24"/>
          <w:szCs w:val="24"/>
          <w:lang w:val="en-US"/>
        </w:rPr>
        <w:t>would be that Spt4</w:t>
      </w:r>
      <w:r w:rsidR="00E70730" w:rsidRPr="00EE686E">
        <w:rPr>
          <w:rFonts w:ascii="Arial" w:hAnsi="Arial" w:cs="Arial"/>
          <w:sz w:val="24"/>
          <w:szCs w:val="24"/>
          <w:lang w:val="en-US"/>
        </w:rPr>
        <w:t>/</w:t>
      </w:r>
      <w:r w:rsidR="00792147" w:rsidRPr="00EE686E">
        <w:rPr>
          <w:rFonts w:ascii="Arial" w:hAnsi="Arial" w:cs="Arial"/>
          <w:sz w:val="24"/>
          <w:szCs w:val="24"/>
          <w:lang w:val="en-US"/>
        </w:rPr>
        <w:t xml:space="preserve">Spt5m-dependent transcripts are processed by </w:t>
      </w:r>
      <w:r w:rsidRPr="00EE686E">
        <w:rPr>
          <w:rFonts w:ascii="Arial" w:hAnsi="Arial" w:cs="Arial"/>
          <w:sz w:val="24"/>
          <w:szCs w:val="24"/>
          <w:lang w:val="en-US"/>
        </w:rPr>
        <w:t xml:space="preserve">a </w:t>
      </w:r>
      <w:r w:rsidR="00792147" w:rsidRPr="00EE686E">
        <w:rPr>
          <w:rFonts w:ascii="Arial" w:hAnsi="Arial" w:cs="Arial"/>
          <w:sz w:val="24"/>
          <w:szCs w:val="24"/>
          <w:lang w:val="en-US"/>
        </w:rPr>
        <w:t>D</w:t>
      </w:r>
      <w:r w:rsidR="00F25C57" w:rsidRPr="00EE686E">
        <w:rPr>
          <w:rFonts w:ascii="Arial" w:hAnsi="Arial" w:cs="Arial"/>
          <w:sz w:val="24"/>
          <w:szCs w:val="24"/>
          <w:lang w:val="en-US"/>
        </w:rPr>
        <w:t>icer</w:t>
      </w:r>
      <w:r w:rsidR="00792147" w:rsidRPr="00EE686E">
        <w:rPr>
          <w:rFonts w:ascii="Arial" w:hAnsi="Arial" w:cs="Arial"/>
          <w:sz w:val="24"/>
          <w:szCs w:val="24"/>
          <w:lang w:val="en-US"/>
        </w:rPr>
        <w:t>-independent pathway to some unknown sRNA</w:t>
      </w:r>
      <w:r w:rsidRPr="00EE686E">
        <w:rPr>
          <w:rFonts w:ascii="Arial" w:hAnsi="Arial" w:cs="Arial"/>
          <w:sz w:val="24"/>
          <w:szCs w:val="24"/>
          <w:lang w:val="en-US"/>
        </w:rPr>
        <w:t>s</w:t>
      </w:r>
      <w:r w:rsidR="00792147" w:rsidRPr="00EE686E">
        <w:rPr>
          <w:rFonts w:ascii="Arial" w:hAnsi="Arial" w:cs="Arial"/>
          <w:sz w:val="24"/>
          <w:szCs w:val="24"/>
          <w:lang w:val="en-US"/>
        </w:rPr>
        <w:t xml:space="preserve"> that are important for </w:t>
      </w:r>
      <w:r w:rsidRPr="00EE686E">
        <w:rPr>
          <w:rFonts w:ascii="Arial" w:hAnsi="Arial" w:cs="Arial"/>
          <w:sz w:val="24"/>
          <w:szCs w:val="24"/>
          <w:lang w:val="en-US"/>
        </w:rPr>
        <w:t xml:space="preserve">the </w:t>
      </w:r>
      <w:r w:rsidR="00792147" w:rsidRPr="00EE686E">
        <w:rPr>
          <w:rFonts w:ascii="Arial" w:hAnsi="Arial" w:cs="Arial"/>
          <w:sz w:val="24"/>
          <w:szCs w:val="24"/>
          <w:lang w:val="en-US"/>
        </w:rPr>
        <w:t xml:space="preserve">excision of selected IESs. </w:t>
      </w:r>
      <w:r w:rsidR="00787776" w:rsidRPr="00A0237B">
        <w:rPr>
          <w:rFonts w:ascii="Arial" w:hAnsi="Arial" w:cs="Arial"/>
          <w:sz w:val="24"/>
          <w:szCs w:val="24"/>
          <w:lang w:val="en-US"/>
        </w:rPr>
        <w:t xml:space="preserve">The </w:t>
      </w:r>
      <w:r w:rsidR="00FC151E" w:rsidRPr="00A0237B">
        <w:rPr>
          <w:rFonts w:ascii="Arial" w:hAnsi="Arial" w:cs="Arial"/>
          <w:sz w:val="24"/>
          <w:szCs w:val="24"/>
          <w:lang w:val="en-US"/>
        </w:rPr>
        <w:t>biogenesis model of other meiosis</w:t>
      </w:r>
      <w:r w:rsidRPr="00A0237B">
        <w:rPr>
          <w:rFonts w:ascii="Arial" w:hAnsi="Arial" w:cs="Arial"/>
          <w:sz w:val="24"/>
          <w:szCs w:val="24"/>
          <w:lang w:val="en-US"/>
        </w:rPr>
        <w:t>-</w:t>
      </w:r>
      <w:r w:rsidR="00FC151E" w:rsidRPr="00A0237B">
        <w:rPr>
          <w:rFonts w:ascii="Arial" w:hAnsi="Arial" w:cs="Arial"/>
          <w:sz w:val="24"/>
          <w:szCs w:val="24"/>
          <w:lang w:val="en-US"/>
        </w:rPr>
        <w:t>specific small RNAs</w:t>
      </w:r>
      <w:r w:rsidR="00787776" w:rsidRPr="00A0237B">
        <w:rPr>
          <w:rFonts w:ascii="Arial" w:hAnsi="Arial" w:cs="Arial"/>
          <w:sz w:val="24"/>
          <w:szCs w:val="24"/>
          <w:lang w:val="en-US"/>
        </w:rPr>
        <w:t xml:space="preserve"> has been lately revisited</w:t>
      </w:r>
      <w:r w:rsidR="00FC151E" w:rsidRPr="00A0237B">
        <w:rPr>
          <w:rFonts w:ascii="Arial" w:hAnsi="Arial" w:cs="Arial"/>
          <w:sz w:val="24"/>
          <w:szCs w:val="24"/>
          <w:lang w:val="en-US"/>
        </w:rPr>
        <w:t>, indicat</w:t>
      </w:r>
      <w:r w:rsidR="00787776" w:rsidRPr="00A0237B">
        <w:rPr>
          <w:rFonts w:ascii="Arial" w:hAnsi="Arial" w:cs="Arial"/>
          <w:sz w:val="24"/>
          <w:szCs w:val="24"/>
          <w:lang w:val="en-US"/>
        </w:rPr>
        <w:t>ing</w:t>
      </w:r>
      <w:r w:rsidR="00FC151E" w:rsidRPr="00597B18">
        <w:rPr>
          <w:rFonts w:ascii="Arial" w:hAnsi="Arial" w:cs="Arial"/>
          <w:sz w:val="24"/>
          <w:szCs w:val="24"/>
          <w:lang w:val="en-US"/>
        </w:rPr>
        <w:t xml:space="preserve"> that regulatory transcripts may emerge through distinct pathways within </w:t>
      </w:r>
      <w:r w:rsidRPr="0011551C">
        <w:rPr>
          <w:rFonts w:ascii="Arial" w:hAnsi="Arial" w:cs="Arial"/>
          <w:sz w:val="24"/>
          <w:szCs w:val="24"/>
          <w:lang w:val="en-US"/>
        </w:rPr>
        <w:t xml:space="preserve">a </w:t>
      </w:r>
      <w:r w:rsidR="00FC151E" w:rsidRPr="0011551C">
        <w:rPr>
          <w:rFonts w:ascii="Arial" w:hAnsi="Arial" w:cs="Arial"/>
          <w:sz w:val="24"/>
          <w:szCs w:val="24"/>
          <w:lang w:val="en-US"/>
        </w:rPr>
        <w:t xml:space="preserve">single organism </w:t>
      </w:r>
      <w:r w:rsidR="000010F9" w:rsidRPr="0011551C">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zg7oIJSw","properties":{"formattedCitation":"(67)","plainCitation":"(67)","noteIndex":0},"citationItems":[{"id":2449,"uris":["http://zotero.org/groups/74655/items/HACLMZ7I"],"uri":["http://zotero.org/groups/74655/items/HACLMZ7I"],"itemData":{"id":2449,"type":"article-journal","abstract":"PIWI-interacting RNAs (piRNAs) are a class of small non-coding RNAs essential for fertility. In adult mouse testes, most piRNAs are derived from long single-stranded RNAs lacking annotated open reading frames (ORFs). The mechanisms underlying how piRNA sequences are defined during the cleavages of piRNA precursors remain elusive. Here, we show that 80S ribosomes translate the 5'-proximal short ORFs (uORFs) of piRNA precursors. The MOV10L1/Armitage RNA helicase then facilitates the translocation of ribosomes into the uORF downstream regions (UDRs). The ribosome-bound UDRs are targeted by piRNA processing machinery, with the processed ribosome-protected regions becoming piRNAs. The dual modes of interaction between ribosomes and piRNA precursors underlie the distinct piRNA biogenesis requirements at uORFs and UDRs. Ribosomes also mediate piRNA processing in roosters and green lizards, implying that this mechanism is evolutionarily conserved in amniotes. Our results uncover a function for ribosomes on non-coding regions of RNAs and reveal the mechanisms underlying how piRNAs are defined.","container-title":"Nat. Cell Biol.","issue":"2","page":"200–212","title":"Ribosomes guide pachytene piRNA formation on long intergenic piRNA precursors","volume":"22","author":[{"family":"Sun","given":"Y. H."},{"family":"Zhu","given":"J."},{"family":"Xie","given":"L. H."},{"family":"Li","given":"Z."},{"family":"Meduri","given":"R."},{"family":"Zhu","given":"X."},{"family":"Song","given":"C."},{"family":"Chen","given":"C."},{"family":"Ricci","given":"E. P."},{"family":"Weng","given":"Z."},{"family":"Li","given":"X. Z."}],"issued":{"date-parts":[["2020"]]}}}],"schema":"https://github.com/citation-style-language/schema/raw/master/csl-citation.json"} </w:instrText>
      </w:r>
      <w:r w:rsidR="000010F9" w:rsidRPr="0011551C">
        <w:rPr>
          <w:rFonts w:ascii="Arial" w:hAnsi="Arial" w:cs="Arial"/>
          <w:sz w:val="24"/>
          <w:szCs w:val="24"/>
          <w:lang w:val="en-US"/>
        </w:rPr>
        <w:fldChar w:fldCharType="separate"/>
      </w:r>
      <w:r w:rsidR="008066E4" w:rsidRPr="008066E4">
        <w:rPr>
          <w:rFonts w:ascii="Arial" w:hAnsi="Arial" w:cs="Arial"/>
          <w:sz w:val="24"/>
        </w:rPr>
        <w:t>(67)</w:t>
      </w:r>
      <w:r w:rsidR="000010F9" w:rsidRPr="0011551C">
        <w:rPr>
          <w:rFonts w:ascii="Arial" w:hAnsi="Arial" w:cs="Arial"/>
          <w:sz w:val="24"/>
          <w:szCs w:val="24"/>
          <w:lang w:val="en-US"/>
        </w:rPr>
        <w:fldChar w:fldCharType="end"/>
      </w:r>
      <w:r w:rsidR="00FC151E" w:rsidRPr="0011551C">
        <w:rPr>
          <w:rFonts w:ascii="Arial" w:hAnsi="Arial" w:cs="Arial"/>
          <w:sz w:val="24"/>
          <w:szCs w:val="24"/>
          <w:lang w:val="en-US"/>
        </w:rPr>
        <w:t xml:space="preserve">. </w:t>
      </w:r>
      <w:r w:rsidR="00792147" w:rsidRPr="00EE686E">
        <w:rPr>
          <w:rFonts w:ascii="Arial" w:hAnsi="Arial" w:cs="Arial"/>
          <w:sz w:val="24"/>
          <w:szCs w:val="24"/>
          <w:lang w:val="en-US"/>
        </w:rPr>
        <w:t xml:space="preserve">It is also </w:t>
      </w:r>
      <w:r w:rsidR="00235B14" w:rsidRPr="00EE686E">
        <w:rPr>
          <w:rFonts w:ascii="Arial" w:hAnsi="Arial" w:cs="Arial"/>
          <w:sz w:val="24"/>
          <w:szCs w:val="24"/>
          <w:lang w:val="en-US"/>
        </w:rPr>
        <w:t>probable</w:t>
      </w:r>
      <w:r w:rsidR="00792147" w:rsidRPr="00EE686E">
        <w:rPr>
          <w:rFonts w:ascii="Arial" w:hAnsi="Arial" w:cs="Arial"/>
          <w:sz w:val="24"/>
          <w:szCs w:val="24"/>
          <w:lang w:val="en-US"/>
        </w:rPr>
        <w:t xml:space="preserve"> that </w:t>
      </w:r>
      <w:r w:rsidR="00787776" w:rsidRPr="00EE686E">
        <w:rPr>
          <w:rFonts w:ascii="Arial" w:hAnsi="Arial" w:cs="Arial"/>
          <w:sz w:val="24"/>
          <w:szCs w:val="24"/>
          <w:lang w:val="en-US"/>
        </w:rPr>
        <w:t xml:space="preserve">the </w:t>
      </w:r>
      <w:r w:rsidR="00792147" w:rsidRPr="00EE686E">
        <w:rPr>
          <w:rFonts w:ascii="Arial" w:hAnsi="Arial" w:cs="Arial"/>
          <w:sz w:val="24"/>
          <w:szCs w:val="24"/>
          <w:lang w:val="en-US"/>
        </w:rPr>
        <w:t xml:space="preserve">Spt4-Spt5m complex plays </w:t>
      </w:r>
      <w:r w:rsidR="00235B14" w:rsidRPr="00EE686E">
        <w:rPr>
          <w:rFonts w:ascii="Arial" w:hAnsi="Arial" w:cs="Arial"/>
          <w:sz w:val="24"/>
          <w:szCs w:val="24"/>
          <w:lang w:val="en-US"/>
        </w:rPr>
        <w:t>a</w:t>
      </w:r>
      <w:r w:rsidR="00792147" w:rsidRPr="00EE686E">
        <w:rPr>
          <w:rFonts w:ascii="Arial" w:hAnsi="Arial" w:cs="Arial"/>
          <w:sz w:val="24"/>
          <w:szCs w:val="24"/>
          <w:lang w:val="en-US"/>
        </w:rPr>
        <w:t xml:space="preserve"> role that is necessary for genome rearrangements </w:t>
      </w:r>
      <w:r w:rsidR="00235B14" w:rsidRPr="00EE686E">
        <w:rPr>
          <w:rFonts w:ascii="Arial" w:hAnsi="Arial" w:cs="Arial"/>
          <w:sz w:val="24"/>
          <w:szCs w:val="24"/>
          <w:lang w:val="en-US"/>
        </w:rPr>
        <w:t>and is distinct from</w:t>
      </w:r>
      <w:r w:rsidR="00792147" w:rsidRPr="00EE686E">
        <w:rPr>
          <w:rFonts w:ascii="Arial" w:hAnsi="Arial" w:cs="Arial"/>
          <w:sz w:val="24"/>
          <w:szCs w:val="24"/>
          <w:lang w:val="en-US"/>
        </w:rPr>
        <w:t xml:space="preserve"> </w:t>
      </w:r>
      <w:r w:rsidR="00787776" w:rsidRPr="00EE686E">
        <w:rPr>
          <w:rFonts w:ascii="Arial" w:hAnsi="Arial" w:cs="Arial"/>
          <w:sz w:val="24"/>
          <w:szCs w:val="24"/>
          <w:lang w:val="en-US"/>
        </w:rPr>
        <w:t xml:space="preserve">the </w:t>
      </w:r>
      <w:r w:rsidR="00792147" w:rsidRPr="00EE686E">
        <w:rPr>
          <w:rFonts w:ascii="Arial" w:hAnsi="Arial" w:cs="Arial"/>
          <w:sz w:val="24"/>
          <w:szCs w:val="24"/>
          <w:lang w:val="en-US"/>
        </w:rPr>
        <w:t>scnRNA pathway.</w:t>
      </w:r>
      <w:r w:rsidR="00FB1A49" w:rsidRPr="00EE686E">
        <w:rPr>
          <w:rFonts w:ascii="Arial" w:hAnsi="Arial" w:cs="Arial"/>
          <w:sz w:val="24"/>
          <w:szCs w:val="24"/>
          <w:lang w:val="en-US"/>
        </w:rPr>
        <w:t xml:space="preserve"> For the moment </w:t>
      </w:r>
      <w:r w:rsidR="00235B14" w:rsidRPr="00EE686E">
        <w:rPr>
          <w:rFonts w:ascii="Arial" w:hAnsi="Arial" w:cs="Arial"/>
          <w:sz w:val="24"/>
          <w:szCs w:val="24"/>
          <w:lang w:val="en-US"/>
        </w:rPr>
        <w:t xml:space="preserve">however </w:t>
      </w:r>
      <w:r w:rsidR="00FB1A49" w:rsidRPr="00EE686E">
        <w:rPr>
          <w:rFonts w:ascii="Arial" w:hAnsi="Arial" w:cs="Arial"/>
          <w:sz w:val="24"/>
          <w:szCs w:val="24"/>
          <w:lang w:val="en-US"/>
        </w:rPr>
        <w:t xml:space="preserve">we </w:t>
      </w:r>
      <w:r w:rsidR="00787776" w:rsidRPr="00EE686E">
        <w:rPr>
          <w:rFonts w:ascii="Arial" w:hAnsi="Arial" w:cs="Arial"/>
          <w:sz w:val="24"/>
          <w:szCs w:val="24"/>
          <w:lang w:val="en-US"/>
        </w:rPr>
        <w:t>a</w:t>
      </w:r>
      <w:r w:rsidR="00FB1A49" w:rsidRPr="00EE686E">
        <w:rPr>
          <w:rFonts w:ascii="Arial" w:hAnsi="Arial" w:cs="Arial"/>
          <w:sz w:val="24"/>
          <w:szCs w:val="24"/>
          <w:lang w:val="en-US"/>
        </w:rPr>
        <w:t>re not able to identify this function.</w:t>
      </w:r>
    </w:p>
    <w:p w14:paraId="2A1D7D31" w14:textId="5A8D26DD" w:rsidR="00DF0394" w:rsidRPr="00EE686E" w:rsidRDefault="00CE7049" w:rsidP="00360211">
      <w:pPr>
        <w:pStyle w:val="Standard"/>
        <w:spacing w:line="240" w:lineRule="auto"/>
        <w:ind w:firstLine="284"/>
        <w:jc w:val="both"/>
        <w:rPr>
          <w:rFonts w:ascii="Arial" w:hAnsi="Arial" w:cs="Arial"/>
          <w:sz w:val="24"/>
          <w:szCs w:val="24"/>
          <w:lang w:val="en-US"/>
        </w:rPr>
      </w:pPr>
      <w:r w:rsidRPr="00EE686E">
        <w:rPr>
          <w:rFonts w:ascii="Arial" w:hAnsi="Arial" w:cs="Arial"/>
          <w:sz w:val="24"/>
          <w:szCs w:val="24"/>
          <w:lang w:val="en-US"/>
        </w:rPr>
        <w:t xml:space="preserve">Unexpectedly, </w:t>
      </w:r>
      <w:r w:rsidR="006911ED" w:rsidRPr="00EE686E">
        <w:rPr>
          <w:rFonts w:ascii="Arial" w:hAnsi="Arial" w:cs="Arial"/>
          <w:sz w:val="24"/>
          <w:szCs w:val="24"/>
          <w:lang w:val="en-US"/>
        </w:rPr>
        <w:t>Ptiwi01/09 was identified as a putative partner of both Spt4mA and Spt5m</w:t>
      </w:r>
      <w:r w:rsidRPr="00EE686E">
        <w:rPr>
          <w:rFonts w:ascii="Arial" w:hAnsi="Arial" w:cs="Arial"/>
          <w:sz w:val="24"/>
          <w:szCs w:val="24"/>
          <w:lang w:val="en-US"/>
        </w:rPr>
        <w:t xml:space="preserve"> in </w:t>
      </w:r>
      <w:r w:rsidR="00E439DC" w:rsidRPr="00EE686E">
        <w:rPr>
          <w:rFonts w:ascii="Arial" w:hAnsi="Arial" w:cs="Arial"/>
          <w:sz w:val="24"/>
          <w:szCs w:val="24"/>
          <w:lang w:val="en-US"/>
        </w:rPr>
        <w:t>mass</w:t>
      </w:r>
      <w:r w:rsidR="00DB0293" w:rsidRPr="00EE686E">
        <w:rPr>
          <w:rFonts w:ascii="Arial" w:hAnsi="Arial" w:cs="Arial"/>
          <w:sz w:val="24"/>
          <w:szCs w:val="24"/>
          <w:lang w:val="en-US"/>
        </w:rPr>
        <w:t xml:space="preserve"> </w:t>
      </w:r>
      <w:r w:rsidRPr="00EE686E">
        <w:rPr>
          <w:rFonts w:ascii="Arial" w:hAnsi="Arial" w:cs="Arial"/>
          <w:sz w:val="24"/>
          <w:szCs w:val="24"/>
          <w:lang w:val="en-US"/>
        </w:rPr>
        <w:t>spec</w:t>
      </w:r>
      <w:r w:rsidR="00DB0293" w:rsidRPr="00EE686E">
        <w:rPr>
          <w:rFonts w:ascii="Arial" w:hAnsi="Arial" w:cs="Arial"/>
          <w:sz w:val="24"/>
          <w:szCs w:val="24"/>
          <w:lang w:val="en-US"/>
        </w:rPr>
        <w:t>trometry</w:t>
      </w:r>
      <w:r w:rsidRPr="00EE686E">
        <w:rPr>
          <w:rFonts w:ascii="Arial" w:hAnsi="Arial" w:cs="Arial"/>
          <w:sz w:val="24"/>
          <w:szCs w:val="24"/>
          <w:lang w:val="en-US"/>
        </w:rPr>
        <w:t xml:space="preserve"> analys</w:t>
      </w:r>
      <w:r w:rsidR="00787776" w:rsidRPr="00EE686E">
        <w:rPr>
          <w:rFonts w:ascii="Arial" w:hAnsi="Arial" w:cs="Arial"/>
          <w:sz w:val="24"/>
          <w:szCs w:val="24"/>
          <w:lang w:val="en-US"/>
        </w:rPr>
        <w:t>e</w:t>
      </w:r>
      <w:r w:rsidRPr="00EE686E">
        <w:rPr>
          <w:rFonts w:ascii="Arial" w:hAnsi="Arial" w:cs="Arial"/>
          <w:sz w:val="24"/>
          <w:szCs w:val="24"/>
          <w:lang w:val="en-US"/>
        </w:rPr>
        <w:t>s of pulldown experiments</w:t>
      </w:r>
      <w:r w:rsidR="006911ED" w:rsidRPr="00EE686E">
        <w:rPr>
          <w:rFonts w:ascii="Arial" w:hAnsi="Arial" w:cs="Arial"/>
          <w:sz w:val="24"/>
          <w:szCs w:val="24"/>
          <w:lang w:val="en-US"/>
        </w:rPr>
        <w:t xml:space="preserve">. </w:t>
      </w:r>
      <w:r w:rsidR="00CA72A0" w:rsidRPr="00EE686E">
        <w:rPr>
          <w:rFonts w:ascii="Arial" w:hAnsi="Arial" w:cs="Arial"/>
          <w:sz w:val="24"/>
          <w:szCs w:val="24"/>
          <w:lang w:val="en-US"/>
        </w:rPr>
        <w:t xml:space="preserve">However, </w:t>
      </w:r>
      <w:r w:rsidR="00787776" w:rsidRPr="00EE686E">
        <w:rPr>
          <w:rFonts w:ascii="Arial" w:hAnsi="Arial" w:cs="Arial"/>
          <w:sz w:val="24"/>
          <w:szCs w:val="24"/>
          <w:lang w:val="en-US"/>
        </w:rPr>
        <w:t xml:space="preserve">the </w:t>
      </w:r>
      <w:r w:rsidR="00CA72A0" w:rsidRPr="00EE686E">
        <w:rPr>
          <w:rFonts w:ascii="Arial" w:hAnsi="Arial" w:cs="Arial"/>
          <w:sz w:val="24"/>
          <w:szCs w:val="24"/>
          <w:lang w:val="en-US"/>
        </w:rPr>
        <w:t>specificity of th</w:t>
      </w:r>
      <w:r w:rsidR="006911ED" w:rsidRPr="00EE686E">
        <w:rPr>
          <w:rFonts w:ascii="Arial" w:hAnsi="Arial" w:cs="Arial"/>
          <w:sz w:val="24"/>
          <w:szCs w:val="24"/>
          <w:lang w:val="en-US"/>
        </w:rPr>
        <w:t>ese</w:t>
      </w:r>
      <w:r w:rsidR="00CA72A0" w:rsidRPr="00EE686E">
        <w:rPr>
          <w:rFonts w:ascii="Arial" w:hAnsi="Arial" w:cs="Arial"/>
          <w:sz w:val="24"/>
          <w:szCs w:val="24"/>
          <w:lang w:val="en-US"/>
        </w:rPr>
        <w:t xml:space="preserve"> interaction</w:t>
      </w:r>
      <w:r w:rsidR="006911ED" w:rsidRPr="00EE686E">
        <w:rPr>
          <w:rFonts w:ascii="Arial" w:hAnsi="Arial" w:cs="Arial"/>
          <w:sz w:val="24"/>
          <w:szCs w:val="24"/>
          <w:lang w:val="en-US"/>
        </w:rPr>
        <w:t>s</w:t>
      </w:r>
      <w:r w:rsidR="00CA72A0" w:rsidRPr="00EE686E">
        <w:rPr>
          <w:rFonts w:ascii="Arial" w:hAnsi="Arial" w:cs="Arial"/>
          <w:sz w:val="24"/>
          <w:szCs w:val="24"/>
          <w:lang w:val="en-US"/>
        </w:rPr>
        <w:t xml:space="preserve"> w</w:t>
      </w:r>
      <w:r w:rsidR="00787776" w:rsidRPr="00EE686E">
        <w:rPr>
          <w:rFonts w:ascii="Arial" w:hAnsi="Arial" w:cs="Arial"/>
          <w:sz w:val="24"/>
          <w:szCs w:val="24"/>
          <w:lang w:val="en-US"/>
        </w:rPr>
        <w:t>as</w:t>
      </w:r>
      <w:r w:rsidR="00CA72A0" w:rsidRPr="00EE686E">
        <w:rPr>
          <w:rFonts w:ascii="Arial" w:hAnsi="Arial" w:cs="Arial"/>
          <w:sz w:val="24"/>
          <w:szCs w:val="24"/>
          <w:lang w:val="en-US"/>
        </w:rPr>
        <w:t xml:space="preserve"> challenged</w:t>
      </w:r>
      <w:r w:rsidR="00787776" w:rsidRPr="00EE686E">
        <w:rPr>
          <w:rFonts w:ascii="Arial" w:hAnsi="Arial" w:cs="Arial"/>
          <w:sz w:val="24"/>
          <w:szCs w:val="24"/>
          <w:lang w:val="en-US"/>
        </w:rPr>
        <w:t xml:space="preserve"> by</w:t>
      </w:r>
      <w:r w:rsidR="00CA72A0" w:rsidRPr="00EE686E">
        <w:rPr>
          <w:rFonts w:ascii="Arial" w:hAnsi="Arial" w:cs="Arial"/>
          <w:sz w:val="24"/>
          <w:szCs w:val="24"/>
          <w:lang w:val="en-US"/>
        </w:rPr>
        <w:t xml:space="preserve"> the identification of Ptiwi peptides within one control sample</w:t>
      </w:r>
      <w:r w:rsidR="006911ED" w:rsidRPr="00EE686E">
        <w:rPr>
          <w:rFonts w:ascii="Arial" w:hAnsi="Arial" w:cs="Arial"/>
          <w:sz w:val="24"/>
          <w:szCs w:val="24"/>
          <w:lang w:val="en-US"/>
        </w:rPr>
        <w:t xml:space="preserve"> and </w:t>
      </w:r>
      <w:r w:rsidR="00787776" w:rsidRPr="00EE686E">
        <w:rPr>
          <w:rFonts w:ascii="Arial" w:hAnsi="Arial" w:cs="Arial"/>
          <w:sz w:val="24"/>
          <w:szCs w:val="24"/>
          <w:lang w:val="en-US"/>
        </w:rPr>
        <w:t xml:space="preserve">by </w:t>
      </w:r>
      <w:r w:rsidR="006911ED" w:rsidRPr="00EE686E">
        <w:rPr>
          <w:rFonts w:ascii="Arial" w:hAnsi="Arial" w:cs="Arial"/>
          <w:sz w:val="24"/>
          <w:szCs w:val="24"/>
          <w:lang w:val="en-US"/>
        </w:rPr>
        <w:t>the fact that Ptiwi proteins seem to be very abundant in the cell</w:t>
      </w:r>
      <w:r w:rsidR="00CA72A0" w:rsidRPr="00EE686E">
        <w:rPr>
          <w:rFonts w:ascii="Arial" w:hAnsi="Arial" w:cs="Arial"/>
          <w:sz w:val="24"/>
          <w:szCs w:val="24"/>
          <w:lang w:val="en-US"/>
        </w:rPr>
        <w:t xml:space="preserve">. </w:t>
      </w:r>
      <w:r w:rsidR="0092298F" w:rsidRPr="00EE686E">
        <w:rPr>
          <w:rFonts w:ascii="Arial" w:hAnsi="Arial" w:cs="Arial"/>
          <w:sz w:val="24"/>
          <w:szCs w:val="24"/>
          <w:lang w:val="en-US"/>
        </w:rPr>
        <w:t>Nevertheless, our immuno</w:t>
      </w:r>
      <w:r w:rsidR="00AE0552" w:rsidRPr="00EE686E">
        <w:rPr>
          <w:rFonts w:ascii="Arial" w:hAnsi="Arial" w:cs="Arial"/>
          <w:sz w:val="24"/>
          <w:szCs w:val="24"/>
          <w:lang w:val="en-US"/>
        </w:rPr>
        <w:t>fluorescence</w:t>
      </w:r>
      <w:r w:rsidR="0092298F" w:rsidRPr="00EE686E">
        <w:rPr>
          <w:rFonts w:ascii="Arial" w:hAnsi="Arial" w:cs="Arial"/>
          <w:sz w:val="24"/>
          <w:szCs w:val="24"/>
          <w:lang w:val="en-US"/>
        </w:rPr>
        <w:t xml:space="preserve"> assays showed that activity of Spt5m and Spt4 is necessary for </w:t>
      </w:r>
      <w:r w:rsidR="00787776" w:rsidRPr="00EE686E">
        <w:rPr>
          <w:rFonts w:ascii="Arial" w:hAnsi="Arial" w:cs="Arial"/>
          <w:sz w:val="24"/>
          <w:szCs w:val="24"/>
          <w:lang w:val="en-US"/>
        </w:rPr>
        <w:t xml:space="preserve">the </w:t>
      </w:r>
      <w:r w:rsidR="0092298F" w:rsidRPr="00EE686E">
        <w:rPr>
          <w:rFonts w:ascii="Arial" w:hAnsi="Arial" w:cs="Arial"/>
          <w:sz w:val="24"/>
          <w:szCs w:val="24"/>
          <w:lang w:val="en-US"/>
        </w:rPr>
        <w:t xml:space="preserve">transfer of Ptiwi09 </w:t>
      </w:r>
      <w:r w:rsidR="0020205D" w:rsidRPr="00EE686E">
        <w:rPr>
          <w:rFonts w:ascii="Arial" w:hAnsi="Arial" w:cs="Arial"/>
          <w:sz w:val="24"/>
          <w:szCs w:val="24"/>
          <w:lang w:val="en-US"/>
        </w:rPr>
        <w:t>from</w:t>
      </w:r>
      <w:r w:rsidR="00787776" w:rsidRPr="00EE686E">
        <w:rPr>
          <w:rFonts w:ascii="Arial" w:hAnsi="Arial" w:cs="Arial"/>
          <w:sz w:val="24"/>
          <w:szCs w:val="24"/>
          <w:lang w:val="en-US"/>
        </w:rPr>
        <w:t xml:space="preserve"> the</w:t>
      </w:r>
      <w:r w:rsidR="0020205D" w:rsidRPr="00EE686E">
        <w:rPr>
          <w:rFonts w:ascii="Arial" w:hAnsi="Arial" w:cs="Arial"/>
          <w:sz w:val="24"/>
          <w:szCs w:val="24"/>
          <w:lang w:val="en-US"/>
        </w:rPr>
        <w:t xml:space="preserve"> meiotic MIC </w:t>
      </w:r>
      <w:r w:rsidR="0092298F" w:rsidRPr="00EE686E">
        <w:rPr>
          <w:rFonts w:ascii="Arial" w:hAnsi="Arial" w:cs="Arial"/>
          <w:sz w:val="24"/>
          <w:szCs w:val="24"/>
          <w:lang w:val="en-US"/>
        </w:rPr>
        <w:t>to an old MAC and</w:t>
      </w:r>
      <w:r w:rsidR="0020205D" w:rsidRPr="00EE686E">
        <w:rPr>
          <w:rFonts w:ascii="Arial" w:hAnsi="Arial" w:cs="Arial"/>
          <w:sz w:val="24"/>
          <w:szCs w:val="24"/>
          <w:lang w:val="en-US"/>
        </w:rPr>
        <w:t>, subsequently,</w:t>
      </w:r>
      <w:r w:rsidR="0092298F" w:rsidRPr="00EE686E">
        <w:rPr>
          <w:rFonts w:ascii="Arial" w:hAnsi="Arial" w:cs="Arial"/>
          <w:sz w:val="24"/>
          <w:szCs w:val="24"/>
          <w:lang w:val="en-US"/>
        </w:rPr>
        <w:t xml:space="preserve"> </w:t>
      </w:r>
      <w:r w:rsidR="0020205D" w:rsidRPr="00EE686E">
        <w:rPr>
          <w:rFonts w:ascii="Arial" w:hAnsi="Arial" w:cs="Arial"/>
          <w:sz w:val="24"/>
          <w:szCs w:val="24"/>
          <w:lang w:val="en-US"/>
        </w:rPr>
        <w:t xml:space="preserve">to </w:t>
      </w:r>
      <w:r w:rsidR="0092298F" w:rsidRPr="00EE686E">
        <w:rPr>
          <w:rFonts w:ascii="Arial" w:hAnsi="Arial" w:cs="Arial"/>
          <w:sz w:val="24"/>
          <w:szCs w:val="24"/>
          <w:lang w:val="en-US"/>
        </w:rPr>
        <w:t xml:space="preserve">a new MAC. </w:t>
      </w:r>
      <w:r w:rsidR="0020205D" w:rsidRPr="00EE686E">
        <w:rPr>
          <w:rFonts w:ascii="Arial" w:hAnsi="Arial" w:cs="Arial"/>
          <w:sz w:val="24"/>
          <w:szCs w:val="24"/>
          <w:lang w:val="en-US"/>
        </w:rPr>
        <w:t xml:space="preserve">Taking into account that both proteins forming </w:t>
      </w:r>
      <w:r w:rsidR="00787776" w:rsidRPr="00EE686E">
        <w:rPr>
          <w:rFonts w:ascii="Arial" w:hAnsi="Arial" w:cs="Arial"/>
          <w:sz w:val="24"/>
          <w:szCs w:val="24"/>
          <w:lang w:val="en-US"/>
        </w:rPr>
        <w:t xml:space="preserve">the </w:t>
      </w:r>
      <w:r w:rsidR="0020205D" w:rsidRPr="00EE686E">
        <w:rPr>
          <w:rFonts w:ascii="Arial" w:hAnsi="Arial" w:cs="Arial"/>
          <w:sz w:val="24"/>
          <w:szCs w:val="24"/>
          <w:lang w:val="en-US"/>
        </w:rPr>
        <w:t xml:space="preserve">Spt4/5 complex are necessary for </w:t>
      </w:r>
      <w:r w:rsidR="00787776" w:rsidRPr="00EE686E">
        <w:rPr>
          <w:rFonts w:ascii="Arial" w:hAnsi="Arial" w:cs="Arial"/>
          <w:sz w:val="24"/>
          <w:szCs w:val="24"/>
          <w:lang w:val="en-US"/>
        </w:rPr>
        <w:t xml:space="preserve">the </w:t>
      </w:r>
      <w:r w:rsidR="0020205D" w:rsidRPr="00EE686E">
        <w:rPr>
          <w:rFonts w:ascii="Arial" w:hAnsi="Arial" w:cs="Arial"/>
          <w:sz w:val="24"/>
          <w:szCs w:val="24"/>
          <w:lang w:val="en-US"/>
        </w:rPr>
        <w:t xml:space="preserve">biosynthesis of RNA precursors within meiotic MICs and </w:t>
      </w:r>
      <w:r w:rsidR="00787776" w:rsidRPr="00EE686E">
        <w:rPr>
          <w:rFonts w:ascii="Arial" w:hAnsi="Arial" w:cs="Arial"/>
          <w:sz w:val="24"/>
          <w:szCs w:val="24"/>
          <w:lang w:val="en-US"/>
        </w:rPr>
        <w:t xml:space="preserve">that </w:t>
      </w:r>
      <w:r w:rsidR="0020205D" w:rsidRPr="00EE686E">
        <w:rPr>
          <w:rFonts w:ascii="Arial" w:hAnsi="Arial" w:cs="Arial"/>
          <w:sz w:val="24"/>
          <w:szCs w:val="24"/>
          <w:lang w:val="en-US"/>
        </w:rPr>
        <w:t xml:space="preserve">their depletion reduces formation of mature scnRNAs, it is possible that Ptiwi09 entering germline upon </w:t>
      </w:r>
      <w:r w:rsidR="00E44700" w:rsidRPr="00EE686E">
        <w:rPr>
          <w:rFonts w:ascii="Arial" w:hAnsi="Arial" w:cs="Arial"/>
          <w:i/>
          <w:sz w:val="24"/>
          <w:szCs w:val="24"/>
          <w:lang w:val="en-US"/>
        </w:rPr>
        <w:t>SPT4</w:t>
      </w:r>
      <w:r w:rsidR="00E44700" w:rsidRPr="00EE686E">
        <w:rPr>
          <w:rFonts w:ascii="Arial" w:hAnsi="Arial" w:cs="Arial"/>
          <w:sz w:val="24"/>
          <w:szCs w:val="24"/>
          <w:lang w:val="en-US"/>
        </w:rPr>
        <w:t>/</w:t>
      </w:r>
      <w:r w:rsidR="00E44700" w:rsidRPr="00EE686E">
        <w:rPr>
          <w:rFonts w:ascii="Arial" w:hAnsi="Arial" w:cs="Arial"/>
          <w:i/>
          <w:sz w:val="24"/>
          <w:szCs w:val="24"/>
          <w:lang w:val="en-US"/>
        </w:rPr>
        <w:t>SPT5m</w:t>
      </w:r>
      <w:r w:rsidR="00E44700" w:rsidRPr="00EE686E">
        <w:rPr>
          <w:rFonts w:ascii="Arial" w:hAnsi="Arial" w:cs="Arial"/>
          <w:sz w:val="24"/>
          <w:szCs w:val="24"/>
          <w:lang w:val="en-US"/>
        </w:rPr>
        <w:t xml:space="preserve"> </w:t>
      </w:r>
      <w:r w:rsidR="0020205D" w:rsidRPr="00EE686E">
        <w:rPr>
          <w:rFonts w:ascii="Arial" w:hAnsi="Arial" w:cs="Arial"/>
          <w:sz w:val="24"/>
          <w:szCs w:val="24"/>
          <w:lang w:val="en-US"/>
        </w:rPr>
        <w:t>knockdown cannot be loaded with sRNAs and subsequently transferred into the maternal MAC</w:t>
      </w:r>
      <w:r w:rsidR="00FD7A19" w:rsidRPr="00EE686E">
        <w:rPr>
          <w:rFonts w:ascii="Arial" w:hAnsi="Arial" w:cs="Arial"/>
          <w:sz w:val="24"/>
          <w:szCs w:val="24"/>
          <w:lang w:val="en-US"/>
        </w:rPr>
        <w:t>, as PIWI/Argonaute localization depend</w:t>
      </w:r>
      <w:r w:rsidR="00B37986" w:rsidRPr="00EE686E">
        <w:rPr>
          <w:rFonts w:ascii="Arial" w:hAnsi="Arial" w:cs="Arial"/>
          <w:sz w:val="24"/>
          <w:szCs w:val="24"/>
          <w:lang w:val="en-US"/>
        </w:rPr>
        <w:t>s</w:t>
      </w:r>
      <w:r w:rsidR="00FD7A19" w:rsidRPr="00EE686E">
        <w:rPr>
          <w:rFonts w:ascii="Arial" w:hAnsi="Arial" w:cs="Arial"/>
          <w:sz w:val="24"/>
          <w:szCs w:val="24"/>
          <w:lang w:val="en-US"/>
        </w:rPr>
        <w:t xml:space="preserve"> on its cargo</w:t>
      </w:r>
      <w:r w:rsidR="0020205D" w:rsidRPr="00EE686E">
        <w:rPr>
          <w:rFonts w:ascii="Arial" w:hAnsi="Arial" w:cs="Arial"/>
          <w:sz w:val="24"/>
          <w:szCs w:val="24"/>
          <w:lang w:val="en-US"/>
        </w:rPr>
        <w:t xml:space="preserve">. </w:t>
      </w:r>
      <w:r w:rsidR="00E34488">
        <w:rPr>
          <w:rFonts w:ascii="Arial" w:hAnsi="Arial" w:cs="Arial"/>
          <w:sz w:val="24"/>
          <w:szCs w:val="24"/>
          <w:lang w:val="en-US"/>
        </w:rPr>
        <w:t xml:space="preserve">Indeed, when </w:t>
      </w:r>
      <w:r w:rsidR="00E34488" w:rsidRPr="00A0237B">
        <w:rPr>
          <w:rFonts w:ascii="Arial" w:hAnsi="Arial" w:cs="Arial"/>
          <w:sz w:val="24"/>
          <w:szCs w:val="24"/>
          <w:lang w:val="en-US"/>
        </w:rPr>
        <w:t xml:space="preserve">scnRNA synthesis </w:t>
      </w:r>
      <w:r w:rsidR="00E34488">
        <w:rPr>
          <w:rFonts w:ascii="Arial" w:hAnsi="Arial" w:cs="Arial"/>
          <w:sz w:val="24"/>
          <w:szCs w:val="24"/>
          <w:lang w:val="en-US"/>
        </w:rPr>
        <w:t xml:space="preserve">was blocked </w:t>
      </w:r>
      <w:r w:rsidR="00E34488" w:rsidRPr="00A0237B">
        <w:rPr>
          <w:rFonts w:ascii="Arial" w:hAnsi="Arial" w:cs="Arial"/>
          <w:sz w:val="24"/>
          <w:szCs w:val="24"/>
          <w:lang w:val="en-US"/>
        </w:rPr>
        <w:t xml:space="preserve">by </w:t>
      </w:r>
      <w:r w:rsidR="00E34488">
        <w:rPr>
          <w:rFonts w:ascii="Arial" w:hAnsi="Arial" w:cs="Arial"/>
          <w:sz w:val="24"/>
          <w:szCs w:val="24"/>
          <w:lang w:val="en-US"/>
        </w:rPr>
        <w:t>the absence of</w:t>
      </w:r>
      <w:r w:rsidR="00E34488" w:rsidRPr="00A0237B">
        <w:rPr>
          <w:rFonts w:ascii="Arial" w:hAnsi="Arial" w:cs="Arial"/>
          <w:sz w:val="24"/>
          <w:szCs w:val="24"/>
          <w:lang w:val="en-US"/>
        </w:rPr>
        <w:t xml:space="preserve"> the DICER proteins Dcl2 and Dcl3</w:t>
      </w:r>
      <w:r w:rsidR="00E34488">
        <w:rPr>
          <w:rFonts w:ascii="Arial" w:hAnsi="Arial" w:cs="Arial"/>
          <w:sz w:val="24"/>
          <w:szCs w:val="24"/>
          <w:lang w:val="en-US"/>
        </w:rPr>
        <w:t>,</w:t>
      </w:r>
      <w:r w:rsidR="00E34488" w:rsidRPr="00A0237B">
        <w:rPr>
          <w:rFonts w:ascii="Arial" w:hAnsi="Arial" w:cs="Arial"/>
          <w:sz w:val="24"/>
          <w:szCs w:val="24"/>
          <w:lang w:val="en-US"/>
        </w:rPr>
        <w:t xml:space="preserve"> Ptiwi09 </w:t>
      </w:r>
      <w:r w:rsidR="00E34488">
        <w:rPr>
          <w:rFonts w:ascii="Arial" w:hAnsi="Arial" w:cs="Arial"/>
          <w:sz w:val="24"/>
          <w:szCs w:val="24"/>
          <w:lang w:val="en-US"/>
        </w:rPr>
        <w:t>was not able to enter</w:t>
      </w:r>
      <w:r w:rsidR="00E34488" w:rsidRPr="00A0237B">
        <w:rPr>
          <w:rFonts w:ascii="Arial" w:hAnsi="Arial" w:cs="Arial"/>
          <w:sz w:val="24"/>
          <w:szCs w:val="24"/>
          <w:lang w:val="en-US"/>
        </w:rPr>
        <w:t xml:space="preserve"> the old and new MAC</w:t>
      </w:r>
      <w:r w:rsidR="00E34488">
        <w:rPr>
          <w:rFonts w:ascii="Arial" w:hAnsi="Arial" w:cs="Arial"/>
          <w:sz w:val="24"/>
          <w:szCs w:val="24"/>
          <w:lang w:val="en-US"/>
        </w:rPr>
        <w:t>.</w:t>
      </w:r>
      <w:r w:rsidR="00E34488" w:rsidRPr="00E34488">
        <w:rPr>
          <w:rFonts w:ascii="Arial" w:hAnsi="Arial" w:cs="Arial"/>
          <w:sz w:val="24"/>
          <w:szCs w:val="24"/>
          <w:lang w:val="en-US"/>
        </w:rPr>
        <w:t xml:space="preserve"> </w:t>
      </w:r>
      <w:r w:rsidR="00E34488">
        <w:rPr>
          <w:rFonts w:ascii="Arial" w:hAnsi="Arial" w:cs="Arial"/>
          <w:sz w:val="24"/>
          <w:szCs w:val="24"/>
          <w:lang w:val="en-US"/>
        </w:rPr>
        <w:t>Moreover, t</w:t>
      </w:r>
      <w:r w:rsidR="00E34488" w:rsidRPr="00EE686E">
        <w:rPr>
          <w:rFonts w:ascii="Arial" w:hAnsi="Arial" w:cs="Arial"/>
          <w:sz w:val="24"/>
          <w:szCs w:val="24"/>
          <w:lang w:val="en-US"/>
        </w:rPr>
        <w:t xml:space="preserve">he </w:t>
      </w:r>
      <w:r w:rsidR="00F73CA8" w:rsidRPr="00EE686E">
        <w:rPr>
          <w:rFonts w:ascii="Arial" w:hAnsi="Arial" w:cs="Arial"/>
          <w:sz w:val="24"/>
          <w:szCs w:val="24"/>
          <w:lang w:val="en-US"/>
        </w:rPr>
        <w:t xml:space="preserve">fact that </w:t>
      </w:r>
      <w:r w:rsidR="00787776" w:rsidRPr="00EE686E">
        <w:rPr>
          <w:rFonts w:ascii="Arial" w:hAnsi="Arial" w:cs="Arial"/>
          <w:sz w:val="24"/>
          <w:szCs w:val="24"/>
          <w:lang w:val="en-US"/>
        </w:rPr>
        <w:t xml:space="preserve">in an sRNA sequencing experiment </w:t>
      </w:r>
      <w:r w:rsidR="00F73CA8" w:rsidRPr="00EE686E">
        <w:rPr>
          <w:rFonts w:ascii="Arial" w:hAnsi="Arial" w:cs="Arial"/>
          <w:sz w:val="24"/>
          <w:szCs w:val="24"/>
          <w:lang w:val="en-US"/>
        </w:rPr>
        <w:t xml:space="preserve">we observe </w:t>
      </w:r>
      <w:r w:rsidR="00787776" w:rsidRPr="00EE686E">
        <w:rPr>
          <w:rFonts w:ascii="Arial" w:hAnsi="Arial" w:cs="Arial"/>
          <w:sz w:val="24"/>
          <w:szCs w:val="24"/>
          <w:lang w:val="en-US"/>
        </w:rPr>
        <w:t xml:space="preserve">a </w:t>
      </w:r>
      <w:r w:rsidR="00F73CA8" w:rsidRPr="00EE686E">
        <w:rPr>
          <w:rFonts w:ascii="Arial" w:hAnsi="Arial" w:cs="Arial"/>
          <w:sz w:val="24"/>
          <w:szCs w:val="24"/>
          <w:lang w:val="en-US"/>
        </w:rPr>
        <w:t xml:space="preserve">delay in </w:t>
      </w:r>
      <w:r w:rsidR="00787776" w:rsidRPr="00EE686E">
        <w:rPr>
          <w:rFonts w:ascii="Arial" w:hAnsi="Arial" w:cs="Arial"/>
          <w:sz w:val="24"/>
          <w:szCs w:val="24"/>
          <w:lang w:val="en-US"/>
        </w:rPr>
        <w:t xml:space="preserve">the </w:t>
      </w:r>
      <w:r w:rsidR="00F73CA8" w:rsidRPr="00EE686E">
        <w:rPr>
          <w:rFonts w:ascii="Arial" w:hAnsi="Arial" w:cs="Arial"/>
          <w:sz w:val="24"/>
          <w:szCs w:val="24"/>
          <w:lang w:val="en-US"/>
        </w:rPr>
        <w:t>selection of MIC-specific scnRNAs may be explained by</w:t>
      </w:r>
      <w:r w:rsidR="00787776" w:rsidRPr="00EE686E">
        <w:rPr>
          <w:rFonts w:ascii="Arial" w:hAnsi="Arial" w:cs="Arial"/>
          <w:sz w:val="24"/>
          <w:szCs w:val="24"/>
          <w:lang w:val="en-US"/>
        </w:rPr>
        <w:t xml:space="preserve"> the</w:t>
      </w:r>
      <w:r w:rsidR="00F73CA8" w:rsidRPr="00EE686E">
        <w:rPr>
          <w:rFonts w:ascii="Arial" w:hAnsi="Arial" w:cs="Arial"/>
          <w:sz w:val="24"/>
          <w:szCs w:val="24"/>
          <w:lang w:val="en-US"/>
        </w:rPr>
        <w:t xml:space="preserve"> influence of SPT4/SPT5m-RNAi on Ptiwi transfer to an old MAC, where </w:t>
      </w:r>
      <w:r w:rsidR="00787776" w:rsidRPr="00EE686E">
        <w:rPr>
          <w:rFonts w:ascii="Arial" w:hAnsi="Arial" w:cs="Arial"/>
          <w:sz w:val="24"/>
          <w:szCs w:val="24"/>
          <w:lang w:val="en-US"/>
        </w:rPr>
        <w:t xml:space="preserve">the </w:t>
      </w:r>
      <w:r w:rsidR="00F73CA8" w:rsidRPr="00EE686E">
        <w:rPr>
          <w:rFonts w:ascii="Arial" w:hAnsi="Arial" w:cs="Arial"/>
          <w:sz w:val="24"/>
          <w:szCs w:val="24"/>
          <w:lang w:val="en-US"/>
        </w:rPr>
        <w:t>scanning process take</w:t>
      </w:r>
      <w:r w:rsidR="00787776" w:rsidRPr="00EE686E">
        <w:rPr>
          <w:rFonts w:ascii="Arial" w:hAnsi="Arial" w:cs="Arial"/>
          <w:sz w:val="24"/>
          <w:szCs w:val="24"/>
          <w:lang w:val="en-US"/>
        </w:rPr>
        <w:t>s</w:t>
      </w:r>
      <w:r w:rsidR="00F73CA8" w:rsidRPr="00EE686E">
        <w:rPr>
          <w:rFonts w:ascii="Arial" w:hAnsi="Arial" w:cs="Arial"/>
          <w:sz w:val="24"/>
          <w:szCs w:val="24"/>
          <w:lang w:val="en-US"/>
        </w:rPr>
        <w:t xml:space="preserve"> place. </w:t>
      </w:r>
      <w:r w:rsidR="0020205D" w:rsidRPr="00EE686E">
        <w:rPr>
          <w:rFonts w:ascii="Arial" w:hAnsi="Arial" w:cs="Arial"/>
          <w:sz w:val="24"/>
          <w:szCs w:val="24"/>
          <w:lang w:val="en-US"/>
        </w:rPr>
        <w:t xml:space="preserve">These experiments provide evidence for </w:t>
      </w:r>
      <w:r w:rsidR="00787776" w:rsidRPr="00EE686E">
        <w:rPr>
          <w:rFonts w:ascii="Arial" w:hAnsi="Arial" w:cs="Arial"/>
          <w:sz w:val="24"/>
          <w:szCs w:val="24"/>
          <w:lang w:val="en-US"/>
        </w:rPr>
        <w:t xml:space="preserve">a </w:t>
      </w:r>
      <w:r w:rsidR="0020205D" w:rsidRPr="00EE686E">
        <w:rPr>
          <w:rFonts w:ascii="Arial" w:hAnsi="Arial" w:cs="Arial"/>
          <w:sz w:val="24"/>
          <w:szCs w:val="24"/>
          <w:lang w:val="en-US"/>
        </w:rPr>
        <w:t>mutual relation between P</w:t>
      </w:r>
      <w:r w:rsidR="00AE0552" w:rsidRPr="00EE686E">
        <w:rPr>
          <w:rFonts w:ascii="Arial" w:hAnsi="Arial" w:cs="Arial"/>
          <w:sz w:val="24"/>
          <w:szCs w:val="24"/>
          <w:lang w:val="en-US"/>
        </w:rPr>
        <w:t>tiwi</w:t>
      </w:r>
      <w:r w:rsidR="0020205D" w:rsidRPr="00EE686E">
        <w:rPr>
          <w:rFonts w:ascii="Arial" w:hAnsi="Arial" w:cs="Arial"/>
          <w:sz w:val="24"/>
          <w:szCs w:val="24"/>
          <w:lang w:val="en-US"/>
        </w:rPr>
        <w:t xml:space="preserve"> protein</w:t>
      </w:r>
      <w:r w:rsidR="00787776" w:rsidRPr="00EE686E">
        <w:rPr>
          <w:rFonts w:ascii="Arial" w:hAnsi="Arial" w:cs="Arial"/>
          <w:sz w:val="24"/>
          <w:szCs w:val="24"/>
          <w:lang w:val="en-US"/>
        </w:rPr>
        <w:t>s</w:t>
      </w:r>
      <w:r w:rsidR="0020205D" w:rsidRPr="00EE686E">
        <w:rPr>
          <w:rFonts w:ascii="Arial" w:hAnsi="Arial" w:cs="Arial"/>
          <w:sz w:val="24"/>
          <w:szCs w:val="24"/>
          <w:lang w:val="en-US"/>
        </w:rPr>
        <w:t xml:space="preserve"> and Spt4/Spt5m, however </w:t>
      </w:r>
      <w:r w:rsidR="00787776" w:rsidRPr="00EE686E">
        <w:rPr>
          <w:rFonts w:ascii="Arial" w:hAnsi="Arial" w:cs="Arial"/>
          <w:sz w:val="24"/>
          <w:szCs w:val="24"/>
          <w:lang w:val="en-US"/>
        </w:rPr>
        <w:t xml:space="preserve">they </w:t>
      </w:r>
      <w:r w:rsidR="0020205D" w:rsidRPr="00EE686E">
        <w:rPr>
          <w:rFonts w:ascii="Arial" w:hAnsi="Arial" w:cs="Arial"/>
          <w:sz w:val="24"/>
          <w:szCs w:val="24"/>
          <w:lang w:val="en-US"/>
        </w:rPr>
        <w:t xml:space="preserve">give no proof for </w:t>
      </w:r>
      <w:r w:rsidR="00787776" w:rsidRPr="00EE686E">
        <w:rPr>
          <w:rFonts w:ascii="Arial" w:hAnsi="Arial" w:cs="Arial"/>
          <w:sz w:val="24"/>
          <w:szCs w:val="24"/>
          <w:lang w:val="en-US"/>
        </w:rPr>
        <w:t>a</w:t>
      </w:r>
      <w:r w:rsidR="0020205D" w:rsidRPr="00EE686E">
        <w:rPr>
          <w:rFonts w:ascii="Arial" w:hAnsi="Arial" w:cs="Arial"/>
          <w:sz w:val="24"/>
          <w:szCs w:val="24"/>
          <w:lang w:val="en-US"/>
        </w:rPr>
        <w:t xml:space="preserve"> </w:t>
      </w:r>
      <w:r w:rsidR="00E34488">
        <w:rPr>
          <w:rFonts w:ascii="Arial" w:hAnsi="Arial" w:cs="Arial"/>
          <w:sz w:val="24"/>
          <w:szCs w:val="24"/>
          <w:lang w:val="en-US"/>
        </w:rPr>
        <w:t>physical</w:t>
      </w:r>
      <w:r w:rsidR="00E34488" w:rsidRPr="00EE686E">
        <w:rPr>
          <w:rFonts w:ascii="Arial" w:hAnsi="Arial" w:cs="Arial"/>
          <w:sz w:val="24"/>
          <w:szCs w:val="24"/>
          <w:lang w:val="en-US"/>
        </w:rPr>
        <w:t xml:space="preserve"> </w:t>
      </w:r>
      <w:r w:rsidR="0020205D" w:rsidRPr="00EE686E">
        <w:rPr>
          <w:rFonts w:ascii="Arial" w:hAnsi="Arial" w:cs="Arial"/>
          <w:sz w:val="24"/>
          <w:szCs w:val="24"/>
          <w:lang w:val="en-US"/>
        </w:rPr>
        <w:t>interaction</w:t>
      </w:r>
      <w:r w:rsidR="00886836" w:rsidRPr="00EE686E">
        <w:rPr>
          <w:rFonts w:ascii="Arial" w:hAnsi="Arial" w:cs="Arial"/>
          <w:sz w:val="24"/>
          <w:szCs w:val="24"/>
          <w:lang w:val="en-US"/>
        </w:rPr>
        <w:t xml:space="preserve"> (</w:t>
      </w:r>
      <w:r w:rsidR="00886836" w:rsidRPr="00EE686E">
        <w:rPr>
          <w:rFonts w:ascii="Arial" w:hAnsi="Arial" w:cs="Arial"/>
          <w:b/>
          <w:sz w:val="24"/>
          <w:szCs w:val="24"/>
          <w:lang w:val="en-US"/>
        </w:rPr>
        <w:t>Figure </w:t>
      </w:r>
      <w:r w:rsidR="00CD496E" w:rsidRPr="00EE686E">
        <w:rPr>
          <w:rFonts w:ascii="Arial" w:hAnsi="Arial" w:cs="Arial"/>
          <w:b/>
          <w:sz w:val="24"/>
          <w:szCs w:val="24"/>
          <w:lang w:val="en-US"/>
        </w:rPr>
        <w:t>9</w:t>
      </w:r>
      <w:r w:rsidR="00886836" w:rsidRPr="00EE686E">
        <w:rPr>
          <w:rFonts w:ascii="Arial" w:hAnsi="Arial" w:cs="Arial"/>
          <w:sz w:val="24"/>
          <w:szCs w:val="24"/>
          <w:lang w:val="en-US"/>
        </w:rPr>
        <w:t>).</w:t>
      </w:r>
      <w:r w:rsidR="00F9051E" w:rsidRPr="00EE686E">
        <w:rPr>
          <w:rFonts w:ascii="Arial" w:hAnsi="Arial" w:cs="Arial"/>
          <w:sz w:val="24"/>
          <w:szCs w:val="24"/>
          <w:lang w:val="en-US"/>
        </w:rPr>
        <w:t xml:space="preserve"> It was shown in </w:t>
      </w:r>
      <w:r w:rsidR="00F9051E" w:rsidRPr="00EE686E">
        <w:rPr>
          <w:rFonts w:ascii="Arial" w:hAnsi="Arial" w:cs="Arial"/>
          <w:i/>
          <w:sz w:val="24"/>
          <w:szCs w:val="24"/>
          <w:lang w:val="en-US"/>
        </w:rPr>
        <w:t>Arabidopsis</w:t>
      </w:r>
      <w:r w:rsidR="00F9051E" w:rsidRPr="00EE686E">
        <w:rPr>
          <w:rFonts w:ascii="Arial" w:hAnsi="Arial" w:cs="Arial"/>
          <w:sz w:val="24"/>
          <w:szCs w:val="24"/>
          <w:lang w:val="en-US"/>
        </w:rPr>
        <w:t xml:space="preserve"> that KTF1/SPT5L interacts with</w:t>
      </w:r>
      <w:r w:rsidR="00787776" w:rsidRPr="00EE686E">
        <w:rPr>
          <w:rFonts w:ascii="Arial" w:hAnsi="Arial" w:cs="Arial"/>
          <w:sz w:val="24"/>
          <w:szCs w:val="24"/>
          <w:lang w:val="en-US"/>
        </w:rPr>
        <w:t xml:space="preserve"> the</w:t>
      </w:r>
      <w:r w:rsidR="00F9051E" w:rsidRPr="00EE686E">
        <w:rPr>
          <w:rFonts w:ascii="Arial" w:hAnsi="Arial" w:cs="Arial"/>
          <w:sz w:val="24"/>
          <w:szCs w:val="24"/>
          <w:lang w:val="en-US"/>
        </w:rPr>
        <w:t xml:space="preserve"> AGO4 protein, but in this case </w:t>
      </w:r>
      <w:r w:rsidR="00787776" w:rsidRPr="00EE686E">
        <w:rPr>
          <w:rFonts w:ascii="Arial" w:hAnsi="Arial" w:cs="Arial"/>
          <w:sz w:val="24"/>
          <w:szCs w:val="24"/>
          <w:lang w:val="en-US"/>
        </w:rPr>
        <w:t xml:space="preserve">the </w:t>
      </w:r>
      <w:r w:rsidR="00F9051E" w:rsidRPr="00EE686E">
        <w:rPr>
          <w:rFonts w:ascii="Arial" w:hAnsi="Arial" w:cs="Arial"/>
          <w:sz w:val="24"/>
          <w:szCs w:val="24"/>
          <w:lang w:val="en-US"/>
        </w:rPr>
        <w:t>KTF1 protein contain</w:t>
      </w:r>
      <w:r w:rsidR="00787776" w:rsidRPr="00EE686E">
        <w:rPr>
          <w:rFonts w:ascii="Arial" w:hAnsi="Arial" w:cs="Arial"/>
          <w:sz w:val="24"/>
          <w:szCs w:val="24"/>
          <w:lang w:val="en-US"/>
        </w:rPr>
        <w:t>s</w:t>
      </w:r>
      <w:r w:rsidR="00F9051E" w:rsidRPr="00EE686E">
        <w:rPr>
          <w:rFonts w:ascii="Arial" w:hAnsi="Arial" w:cs="Arial"/>
          <w:sz w:val="24"/>
          <w:szCs w:val="24"/>
          <w:lang w:val="en-US"/>
        </w:rPr>
        <w:t xml:space="preserve"> C-terminal WG/GW motifs known to be responsible for Argonaute binding in eukaryotes</w:t>
      </w:r>
      <w:r w:rsidR="00DF0394" w:rsidRPr="00A0237B">
        <w:rPr>
          <w:rFonts w:ascii="Arial" w:hAnsi="Arial" w:cs="Arial"/>
          <w:sz w:val="24"/>
          <w:szCs w:val="24"/>
          <w:lang w:val="en-US"/>
        </w:rPr>
        <w:t xml:space="preserve"> </w:t>
      </w:r>
      <w:r w:rsidR="000010F9" w:rsidRPr="00A0237B">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K8Dj5TA0","properties":{"formattedCitation":"(68)","plainCitation":"(68)","noteIndex":0},"citationItems":[{"id":90,"uris":["http://zotero.org/groups/74655/items/B9KGURGC"],"uri":["http://zotero.org/groups/74655/items/B9KGURGC"],"itemData":{"id":90,"type":"article-journal","abstract":"Recent studies have identified a conserved WG/GW-containing motif, known as the Argonaute (AGO) hook, which is involved in the recruitment of AGOs to distinct components of the eukaryotic RNA silencing pathways. By using this motif as a model to detect new components in plant RNA silencing pathways, we identified SPT5-like, a plant-specific AGO4-interacting member of the nuclear SPT5 (Suppressor of Ty insertion 5) RNA polymerase (RNAP) elongation factor family that is characterized by the presence of a carboxy-terminal extension with more than 40 WG/GW motifs. Knockout SPT5-like mutants show a decrease in the accumulation of several 24-nt RNAs and hypomethylation at different loci revealing an implication in RNA-directed DNA methylation (RdDM). Here, we propose that SPT5-like emerged in plants as a facultative RNAP elongation factor. Its plant-specific origin and role in RdDM might reflect functional interactions with plant-specific RNA Pols required for RdDM.","container-title":"EMBO Rep","DOI":"10.1038/embor.2009.31","issue":"6","page":"649-654","title":"RNA-directed DNA methylation requires an AGO4-interacting member of the SPT5 elongation factor family","volume":"10","author":[{"family":"Bies-Etheve","given":"N"},{"family":"Pontier","given":"D"},{"family":"Lahmy","given":"S"},{"family":"Picart","given":"C"},{"family":"Vega","given":"D"},{"family":"Cooke","given":"R"},{"family":"Lagrange","given":"T"}],"issued":{"date-parts":[["2009",6]]}}}],"schema":"https://github.com/citation-style-language/schema/raw/master/csl-citation.json"} </w:instrText>
      </w:r>
      <w:r w:rsidR="000010F9" w:rsidRPr="00A0237B">
        <w:rPr>
          <w:rFonts w:ascii="Arial" w:hAnsi="Arial" w:cs="Arial"/>
          <w:sz w:val="24"/>
          <w:szCs w:val="24"/>
          <w:lang w:val="en-US"/>
        </w:rPr>
        <w:fldChar w:fldCharType="separate"/>
      </w:r>
      <w:r w:rsidR="008066E4" w:rsidRPr="008066E4">
        <w:rPr>
          <w:rFonts w:ascii="Arial" w:hAnsi="Arial" w:cs="Arial"/>
          <w:sz w:val="24"/>
        </w:rPr>
        <w:t>(68)</w:t>
      </w:r>
      <w:r w:rsidR="000010F9" w:rsidRPr="00A0237B">
        <w:rPr>
          <w:rFonts w:ascii="Arial" w:hAnsi="Arial" w:cs="Arial"/>
          <w:sz w:val="24"/>
          <w:szCs w:val="24"/>
          <w:lang w:val="en-US"/>
        </w:rPr>
        <w:fldChar w:fldCharType="end"/>
      </w:r>
      <w:r w:rsidR="00F9051E" w:rsidRPr="00A0237B">
        <w:rPr>
          <w:rFonts w:ascii="Arial" w:hAnsi="Arial" w:cs="Arial"/>
          <w:sz w:val="24"/>
          <w:szCs w:val="24"/>
          <w:lang w:val="en-US"/>
        </w:rPr>
        <w:t xml:space="preserve">. </w:t>
      </w:r>
      <w:r w:rsidR="00787776" w:rsidRPr="00A0237B">
        <w:rPr>
          <w:rFonts w:ascii="Arial" w:hAnsi="Arial" w:cs="Arial"/>
          <w:sz w:val="24"/>
          <w:szCs w:val="24"/>
          <w:lang w:val="en-US"/>
        </w:rPr>
        <w:t>The p</w:t>
      </w:r>
      <w:r w:rsidR="00DF0394" w:rsidRPr="00A0237B">
        <w:rPr>
          <w:rFonts w:ascii="Arial" w:hAnsi="Arial" w:cs="Arial"/>
          <w:sz w:val="24"/>
          <w:szCs w:val="24"/>
          <w:lang w:val="en-US"/>
        </w:rPr>
        <w:t xml:space="preserve">roposed model at least partially explains </w:t>
      </w:r>
      <w:r w:rsidR="00787776" w:rsidRPr="00A0237B">
        <w:rPr>
          <w:rFonts w:ascii="Arial" w:hAnsi="Arial" w:cs="Arial"/>
          <w:sz w:val="24"/>
          <w:szCs w:val="24"/>
          <w:lang w:val="en-US"/>
        </w:rPr>
        <w:t xml:space="preserve">the </w:t>
      </w:r>
      <w:r w:rsidR="00DF0394" w:rsidRPr="00A0237B">
        <w:rPr>
          <w:rFonts w:ascii="Arial" w:hAnsi="Arial" w:cs="Arial"/>
          <w:sz w:val="24"/>
          <w:szCs w:val="24"/>
          <w:lang w:val="en-US"/>
        </w:rPr>
        <w:t>observed relation, placing Spt4 and Spt5m as upstream regulators of Ptiwi, which correlates with</w:t>
      </w:r>
      <w:r w:rsidR="00787776" w:rsidRPr="00597B18">
        <w:rPr>
          <w:rFonts w:ascii="Arial" w:hAnsi="Arial" w:cs="Arial"/>
          <w:sz w:val="24"/>
          <w:szCs w:val="24"/>
          <w:lang w:val="en-US"/>
        </w:rPr>
        <w:t xml:space="preserve"> the</w:t>
      </w:r>
      <w:r w:rsidR="00DF0394" w:rsidRPr="0011551C">
        <w:rPr>
          <w:rFonts w:ascii="Arial" w:hAnsi="Arial" w:cs="Arial"/>
          <w:sz w:val="24"/>
          <w:szCs w:val="24"/>
          <w:lang w:val="en-US"/>
        </w:rPr>
        <w:t xml:space="preserve"> model proposed in </w:t>
      </w:r>
      <w:r w:rsidR="00DF0394" w:rsidRPr="0011551C">
        <w:rPr>
          <w:rFonts w:ascii="Arial" w:hAnsi="Arial" w:cs="Arial"/>
          <w:i/>
          <w:iCs/>
          <w:sz w:val="24"/>
          <w:szCs w:val="24"/>
          <w:lang w:val="en-US"/>
        </w:rPr>
        <w:t>C.</w:t>
      </w:r>
      <w:r w:rsidR="00E439DC" w:rsidRPr="0011551C">
        <w:rPr>
          <w:rFonts w:ascii="Arial" w:hAnsi="Arial" w:cs="Arial"/>
          <w:i/>
          <w:iCs/>
          <w:sz w:val="24"/>
          <w:szCs w:val="24"/>
          <w:lang w:val="en-US"/>
        </w:rPr>
        <w:t> </w:t>
      </w:r>
      <w:r w:rsidR="00DF0394" w:rsidRPr="0011551C">
        <w:rPr>
          <w:rFonts w:ascii="Arial" w:hAnsi="Arial" w:cs="Arial"/>
          <w:i/>
          <w:iCs/>
          <w:sz w:val="24"/>
          <w:szCs w:val="24"/>
          <w:lang w:val="en-US"/>
        </w:rPr>
        <w:t>elegans</w:t>
      </w:r>
      <w:r w:rsidR="00DF0394" w:rsidRPr="0011551C">
        <w:rPr>
          <w:rFonts w:ascii="Arial" w:hAnsi="Arial" w:cs="Arial"/>
          <w:iCs/>
          <w:sz w:val="24"/>
          <w:szCs w:val="24"/>
          <w:lang w:val="en-US"/>
        </w:rPr>
        <w:t xml:space="preserve"> </w:t>
      </w:r>
      <w:r w:rsidR="00787776" w:rsidRPr="0011551C">
        <w:rPr>
          <w:rFonts w:ascii="Arial" w:hAnsi="Arial" w:cs="Arial"/>
          <w:iCs/>
          <w:sz w:val="24"/>
          <w:szCs w:val="24"/>
          <w:lang w:val="en-US"/>
        </w:rPr>
        <w:t>which suggests a</w:t>
      </w:r>
      <w:r w:rsidR="00DF0394" w:rsidRPr="004200DA">
        <w:rPr>
          <w:rFonts w:ascii="Arial" w:hAnsi="Arial" w:cs="Arial"/>
          <w:sz w:val="24"/>
          <w:szCs w:val="24"/>
          <w:lang w:val="en-US"/>
        </w:rPr>
        <w:t xml:space="preserve"> direct role of </w:t>
      </w:r>
      <w:r w:rsidR="00270F2E" w:rsidRPr="004200DA">
        <w:rPr>
          <w:rFonts w:ascii="Arial" w:hAnsi="Arial" w:cs="Arial"/>
          <w:sz w:val="24"/>
          <w:szCs w:val="24"/>
          <w:lang w:val="en-US"/>
        </w:rPr>
        <w:t xml:space="preserve">a </w:t>
      </w:r>
      <w:r w:rsidR="00DF0394" w:rsidRPr="004200DA">
        <w:rPr>
          <w:rFonts w:ascii="Arial" w:hAnsi="Arial" w:cs="Arial"/>
          <w:sz w:val="24"/>
          <w:szCs w:val="24"/>
          <w:lang w:val="en-US"/>
        </w:rPr>
        <w:t xml:space="preserve">factor regulating Pol II processivity in </w:t>
      </w:r>
      <w:r w:rsidR="00270F2E" w:rsidRPr="004200DA">
        <w:rPr>
          <w:rFonts w:ascii="Arial" w:hAnsi="Arial" w:cs="Arial"/>
          <w:sz w:val="24"/>
          <w:szCs w:val="24"/>
          <w:lang w:val="en-US"/>
        </w:rPr>
        <w:t xml:space="preserve">the </w:t>
      </w:r>
      <w:r w:rsidR="00DF0394" w:rsidRPr="004200DA">
        <w:rPr>
          <w:rFonts w:ascii="Arial" w:hAnsi="Arial" w:cs="Arial"/>
          <w:sz w:val="24"/>
          <w:szCs w:val="24"/>
          <w:lang w:val="en-US"/>
        </w:rPr>
        <w:t>biogenesis of small RNAs associated with P</w:t>
      </w:r>
      <w:r w:rsidR="005473DC" w:rsidRPr="0053001A">
        <w:rPr>
          <w:rFonts w:ascii="Arial" w:hAnsi="Arial" w:cs="Arial"/>
          <w:sz w:val="24"/>
          <w:szCs w:val="24"/>
          <w:lang w:val="en-US"/>
        </w:rPr>
        <w:t>IWI</w:t>
      </w:r>
      <w:r w:rsidR="00DF0394" w:rsidRPr="0053001A">
        <w:rPr>
          <w:rFonts w:ascii="Arial" w:hAnsi="Arial" w:cs="Arial"/>
          <w:sz w:val="24"/>
          <w:szCs w:val="24"/>
          <w:lang w:val="en-US"/>
        </w:rPr>
        <w:t xml:space="preserve"> proteins </w:t>
      </w:r>
      <w:r w:rsidR="000010F9" w:rsidRPr="00FE0D57">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nIY4WC2w","properties":{"formattedCitation":"(69)","plainCitation":"(69)","noteIndex":0},"citationItems":[{"id":2552,"uris":["http://zotero.org/groups/74655/items/BXD7B4BT"],"uri":["http://zotero.org/groups/74655/items/BXD7B4BT"],"itemData":{"id":2552,"type":"article-journal","container-title":"Dev. Cell","issue":"6","page":"793–810","title":"Comparative Epigenomics Reveals that RNA Polymerase II Pausing and Chromatin Domain Organization Control Nematode piRNA Biogenesis","volume":"48","author":[{"family":"Beltran","given":"T."},{"family":"Barroso","given":"C."},{"family":"Birkle","given":"T. Y."},{"family":"Stevens","given":"L."},{"family":"Schwartz","given":"H. T."},{"family":"Sternberg","given":"P. W."},{"family":"Fradin","given":"H."},{"family":"Gunsalus","given":"K."},{"family":"Piano","given":"F."},{"family":"Sharma","given":"G."},{"family":"Cerrato","given":"C."},{"family":"Ahringer","given":"J."},{"family":"Mart?nez-P?rez","given":"E."},{"family":"Blaxter","given":"M."},{"family":"Sarkies","given":"P."}],"issued":{"date-parts":[["2019"]]}}}],"schema":"https://github.com/citation-style-language/schema/raw/master/csl-citation.json"} </w:instrText>
      </w:r>
      <w:r w:rsidR="000010F9" w:rsidRPr="00FE0D57">
        <w:rPr>
          <w:rFonts w:ascii="Arial" w:hAnsi="Arial" w:cs="Arial"/>
          <w:sz w:val="24"/>
          <w:szCs w:val="24"/>
          <w:lang w:val="en-US"/>
        </w:rPr>
        <w:fldChar w:fldCharType="separate"/>
      </w:r>
      <w:r w:rsidR="008066E4" w:rsidRPr="008066E4">
        <w:rPr>
          <w:rFonts w:ascii="Arial" w:hAnsi="Arial" w:cs="Arial"/>
          <w:sz w:val="24"/>
        </w:rPr>
        <w:t>(69)</w:t>
      </w:r>
      <w:r w:rsidR="000010F9" w:rsidRPr="00FE0D57">
        <w:rPr>
          <w:rFonts w:ascii="Arial" w:hAnsi="Arial" w:cs="Arial"/>
          <w:sz w:val="24"/>
          <w:szCs w:val="24"/>
          <w:lang w:val="en-US"/>
        </w:rPr>
        <w:fldChar w:fldCharType="end"/>
      </w:r>
      <w:r w:rsidR="00DF0394" w:rsidRPr="00667059">
        <w:rPr>
          <w:rFonts w:ascii="Arial" w:hAnsi="Arial" w:cs="Arial"/>
          <w:sz w:val="24"/>
          <w:szCs w:val="24"/>
          <w:lang w:val="en-US"/>
        </w:rPr>
        <w:t>.</w:t>
      </w:r>
    </w:p>
    <w:p w14:paraId="48588609" w14:textId="543A7D53" w:rsidR="00AE31CB" w:rsidRPr="00A0237B" w:rsidRDefault="00270F2E" w:rsidP="00360211">
      <w:pPr>
        <w:spacing w:line="240" w:lineRule="auto"/>
        <w:ind w:firstLine="284"/>
        <w:jc w:val="both"/>
        <w:rPr>
          <w:rFonts w:ascii="Arial" w:hAnsi="Arial" w:cs="Arial"/>
          <w:sz w:val="24"/>
          <w:szCs w:val="24"/>
          <w:lang w:val="en-US"/>
        </w:rPr>
      </w:pPr>
      <w:r w:rsidRPr="00A0237B">
        <w:rPr>
          <w:rFonts w:ascii="Arial" w:hAnsi="Arial" w:cs="Arial"/>
          <w:sz w:val="24"/>
          <w:szCs w:val="24"/>
          <w:lang w:val="en-US"/>
        </w:rPr>
        <w:t>The r</w:t>
      </w:r>
      <w:r w:rsidR="001B036D" w:rsidRPr="00A0237B">
        <w:rPr>
          <w:rFonts w:ascii="Arial" w:hAnsi="Arial" w:cs="Arial"/>
          <w:sz w:val="24"/>
          <w:szCs w:val="24"/>
          <w:lang w:val="en-US"/>
        </w:rPr>
        <w:t xml:space="preserve">esults </w:t>
      </w:r>
      <w:r w:rsidRPr="00A0237B">
        <w:rPr>
          <w:rFonts w:ascii="Arial" w:hAnsi="Arial" w:cs="Arial"/>
          <w:sz w:val="24"/>
          <w:szCs w:val="24"/>
          <w:lang w:val="en-US"/>
        </w:rPr>
        <w:t xml:space="preserve">presented </w:t>
      </w:r>
      <w:r w:rsidR="001B036D" w:rsidRPr="00A0237B">
        <w:rPr>
          <w:rFonts w:ascii="Arial" w:hAnsi="Arial" w:cs="Arial"/>
          <w:sz w:val="24"/>
          <w:szCs w:val="24"/>
          <w:lang w:val="en-US"/>
        </w:rPr>
        <w:t>in this stud</w:t>
      </w:r>
      <w:r w:rsidRPr="00A0237B">
        <w:rPr>
          <w:rFonts w:ascii="Arial" w:hAnsi="Arial" w:cs="Arial"/>
          <w:sz w:val="24"/>
          <w:szCs w:val="24"/>
          <w:lang w:val="en-US"/>
        </w:rPr>
        <w:t>y</w:t>
      </w:r>
      <w:r w:rsidR="001B036D" w:rsidRPr="00A0237B">
        <w:rPr>
          <w:rFonts w:ascii="Arial" w:hAnsi="Arial" w:cs="Arial"/>
          <w:sz w:val="24"/>
          <w:szCs w:val="24"/>
          <w:lang w:val="en-US"/>
        </w:rPr>
        <w:t xml:space="preserve"> prove not only that Spt4 affects </w:t>
      </w:r>
      <w:r w:rsidRPr="00A0237B">
        <w:rPr>
          <w:rFonts w:ascii="Arial" w:hAnsi="Arial" w:cs="Arial"/>
          <w:sz w:val="24"/>
          <w:szCs w:val="24"/>
          <w:lang w:val="en-US"/>
        </w:rPr>
        <w:t xml:space="preserve">the </w:t>
      </w:r>
      <w:r w:rsidR="001B036D" w:rsidRPr="00A0237B">
        <w:rPr>
          <w:rFonts w:ascii="Arial" w:hAnsi="Arial" w:cs="Arial"/>
          <w:sz w:val="24"/>
          <w:szCs w:val="24"/>
          <w:lang w:val="en-US"/>
        </w:rPr>
        <w:t xml:space="preserve">levels of small RNAs </w:t>
      </w:r>
      <w:r w:rsidRPr="00A0237B">
        <w:rPr>
          <w:rFonts w:ascii="Arial" w:hAnsi="Arial" w:cs="Arial"/>
          <w:sz w:val="24"/>
          <w:szCs w:val="24"/>
          <w:lang w:val="en-US"/>
        </w:rPr>
        <w:t xml:space="preserve">produced </w:t>
      </w:r>
      <w:r w:rsidR="001B036D" w:rsidRPr="00A0237B">
        <w:rPr>
          <w:rFonts w:ascii="Arial" w:hAnsi="Arial" w:cs="Arial"/>
          <w:sz w:val="24"/>
          <w:szCs w:val="24"/>
          <w:lang w:val="en-US"/>
        </w:rPr>
        <w:t xml:space="preserve">during </w:t>
      </w:r>
      <w:r w:rsidRPr="00597B18">
        <w:rPr>
          <w:rFonts w:ascii="Arial" w:hAnsi="Arial" w:cs="Arial"/>
          <w:sz w:val="24"/>
          <w:szCs w:val="24"/>
          <w:lang w:val="en-US"/>
        </w:rPr>
        <w:t xml:space="preserve">the </w:t>
      </w:r>
      <w:r w:rsidR="001B036D" w:rsidRPr="0011551C">
        <w:rPr>
          <w:rFonts w:ascii="Arial" w:hAnsi="Arial" w:cs="Arial"/>
          <w:sz w:val="24"/>
          <w:szCs w:val="24"/>
          <w:lang w:val="en-US"/>
        </w:rPr>
        <w:t xml:space="preserve">sexual cycle but </w:t>
      </w:r>
      <w:r w:rsidRPr="0011551C">
        <w:rPr>
          <w:rFonts w:ascii="Arial" w:hAnsi="Arial" w:cs="Arial"/>
          <w:sz w:val="24"/>
          <w:szCs w:val="24"/>
          <w:lang w:val="en-US"/>
        </w:rPr>
        <w:t xml:space="preserve">also that </w:t>
      </w:r>
      <w:r w:rsidR="001B036D" w:rsidRPr="0011551C">
        <w:rPr>
          <w:rFonts w:ascii="Arial" w:hAnsi="Arial" w:cs="Arial"/>
          <w:sz w:val="24"/>
          <w:szCs w:val="24"/>
          <w:lang w:val="en-US"/>
        </w:rPr>
        <w:t xml:space="preserve">together with Spt5 </w:t>
      </w:r>
      <w:r w:rsidRPr="0011551C">
        <w:rPr>
          <w:rFonts w:ascii="Arial" w:hAnsi="Arial" w:cs="Arial"/>
          <w:sz w:val="24"/>
          <w:szCs w:val="24"/>
          <w:lang w:val="en-US"/>
        </w:rPr>
        <w:t xml:space="preserve">it </w:t>
      </w:r>
      <w:r w:rsidR="001B036D" w:rsidRPr="0011551C">
        <w:rPr>
          <w:rFonts w:ascii="Arial" w:hAnsi="Arial" w:cs="Arial"/>
          <w:sz w:val="24"/>
          <w:szCs w:val="24"/>
          <w:lang w:val="en-US"/>
        </w:rPr>
        <w:t>regulate</w:t>
      </w:r>
      <w:r w:rsidRPr="0011551C">
        <w:rPr>
          <w:rFonts w:ascii="Arial" w:hAnsi="Arial" w:cs="Arial"/>
          <w:sz w:val="24"/>
          <w:szCs w:val="24"/>
          <w:lang w:val="en-US"/>
        </w:rPr>
        <w:t>s</w:t>
      </w:r>
      <w:r w:rsidR="001B036D" w:rsidRPr="0011551C">
        <w:rPr>
          <w:rFonts w:ascii="Arial" w:hAnsi="Arial" w:cs="Arial"/>
          <w:sz w:val="24"/>
          <w:szCs w:val="24"/>
          <w:lang w:val="en-US"/>
        </w:rPr>
        <w:t xml:space="preserve"> </w:t>
      </w:r>
      <w:r w:rsidRPr="004200DA">
        <w:rPr>
          <w:rFonts w:ascii="Arial" w:hAnsi="Arial" w:cs="Arial"/>
          <w:sz w:val="24"/>
          <w:szCs w:val="24"/>
          <w:lang w:val="en-US"/>
        </w:rPr>
        <w:t xml:space="preserve">the </w:t>
      </w:r>
      <w:r w:rsidR="001B036D" w:rsidRPr="004200DA">
        <w:rPr>
          <w:rFonts w:ascii="Arial" w:hAnsi="Arial" w:cs="Arial"/>
          <w:sz w:val="24"/>
          <w:szCs w:val="24"/>
          <w:lang w:val="en-US"/>
        </w:rPr>
        <w:t>function</w:t>
      </w:r>
      <w:r w:rsidRPr="004200DA">
        <w:rPr>
          <w:rFonts w:ascii="Arial" w:hAnsi="Arial" w:cs="Arial"/>
          <w:sz w:val="24"/>
          <w:szCs w:val="24"/>
          <w:lang w:val="en-US"/>
        </w:rPr>
        <w:t>ing</w:t>
      </w:r>
      <w:r w:rsidR="001B036D" w:rsidRPr="004200DA">
        <w:rPr>
          <w:rFonts w:ascii="Arial" w:hAnsi="Arial" w:cs="Arial"/>
          <w:sz w:val="24"/>
          <w:szCs w:val="24"/>
          <w:lang w:val="en-US"/>
        </w:rPr>
        <w:t xml:space="preserve"> of downstream factors engaged in their pathway. </w:t>
      </w:r>
      <w:r w:rsidRPr="0053001A">
        <w:rPr>
          <w:rFonts w:ascii="Arial" w:hAnsi="Arial" w:cs="Arial"/>
          <w:sz w:val="24"/>
          <w:szCs w:val="24"/>
          <w:lang w:val="en-US"/>
        </w:rPr>
        <w:t>The n</w:t>
      </w:r>
      <w:r w:rsidR="001B036D" w:rsidRPr="0053001A">
        <w:rPr>
          <w:rFonts w:ascii="Arial" w:hAnsi="Arial" w:cs="Arial"/>
          <w:sz w:val="24"/>
          <w:szCs w:val="24"/>
          <w:lang w:val="en-US"/>
        </w:rPr>
        <w:t xml:space="preserve">ature of </w:t>
      </w:r>
      <w:r w:rsidRPr="00FE0D57">
        <w:rPr>
          <w:rFonts w:ascii="Arial" w:hAnsi="Arial" w:cs="Arial"/>
          <w:sz w:val="24"/>
          <w:szCs w:val="24"/>
          <w:lang w:val="en-US"/>
        </w:rPr>
        <w:t xml:space="preserve">the </w:t>
      </w:r>
      <w:r w:rsidR="001B036D" w:rsidRPr="00FE0D57">
        <w:rPr>
          <w:rFonts w:ascii="Arial" w:hAnsi="Arial" w:cs="Arial"/>
          <w:sz w:val="24"/>
          <w:szCs w:val="24"/>
          <w:lang w:val="en-US"/>
        </w:rPr>
        <w:t>above mentioned relationship need</w:t>
      </w:r>
      <w:r w:rsidRPr="00E77C12">
        <w:rPr>
          <w:rFonts w:ascii="Arial" w:hAnsi="Arial" w:cs="Arial"/>
          <w:sz w:val="24"/>
          <w:szCs w:val="24"/>
          <w:lang w:val="en-US"/>
        </w:rPr>
        <w:t>s</w:t>
      </w:r>
      <w:r w:rsidR="001B036D" w:rsidRPr="00E77C12">
        <w:rPr>
          <w:rFonts w:ascii="Arial" w:hAnsi="Arial" w:cs="Arial"/>
          <w:sz w:val="24"/>
          <w:szCs w:val="24"/>
          <w:lang w:val="en-US"/>
        </w:rPr>
        <w:t xml:space="preserve"> further elucidation but it is tempting to think that its clarification </w:t>
      </w:r>
      <w:r w:rsidRPr="00A0237B">
        <w:rPr>
          <w:rFonts w:ascii="Arial" w:hAnsi="Arial" w:cs="Arial"/>
          <w:sz w:val="24"/>
          <w:szCs w:val="24"/>
          <w:lang w:val="en-US"/>
        </w:rPr>
        <w:t xml:space="preserve">will </w:t>
      </w:r>
      <w:r w:rsidR="00180713" w:rsidRPr="00A0237B">
        <w:rPr>
          <w:rFonts w:ascii="Arial" w:hAnsi="Arial" w:cs="Arial"/>
          <w:sz w:val="24"/>
          <w:szCs w:val="24"/>
          <w:lang w:val="en-US"/>
        </w:rPr>
        <w:t>bring new answers about the</w:t>
      </w:r>
      <w:r w:rsidR="001B036D" w:rsidRPr="00A0237B">
        <w:rPr>
          <w:rFonts w:ascii="Arial" w:hAnsi="Arial" w:cs="Arial"/>
          <w:sz w:val="24"/>
          <w:szCs w:val="24"/>
          <w:lang w:val="en-US"/>
        </w:rPr>
        <w:t xml:space="preserve"> biogenesis of small regulatory transcripts </w:t>
      </w:r>
      <w:r w:rsidR="000010F9" w:rsidRPr="00015D53">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akfccu4tqr","properties":{"formattedCitation":"(70)","plainCitation":"(70)","noteIndex":0},"citationItems":[{"id":2382,"uris":["http://zotero.org/groups/74655/items/M95F8VVQ"],"uri":["http://zotero.org/groups/74655/items/M95F8VVQ"],"itemData":{"id":2382,"type":"article-journal","container-title":"Nat. Rev. Genet.","issue":"2","page":"89–108","title":"PIWI-interacting RNAs: small RNAs with big functions","volume":"20","author":[{"family":"Ozata","given":"D. M."},{"family":"Gainetdinov","given":"I."},{"family":"Zoch","given":"A."},{"family":"O'Carroll","given":"D."},{"family":"Zamore","given":"P. D."}],"issued":{"date-parts":[["2019"]]}}}],"schema":"https://github.com/citation-style-language/schema/raw/master/csl-citation.json"} </w:instrText>
      </w:r>
      <w:r w:rsidR="000010F9" w:rsidRPr="00015D53">
        <w:rPr>
          <w:rFonts w:ascii="Arial" w:hAnsi="Arial" w:cs="Arial"/>
          <w:sz w:val="24"/>
          <w:szCs w:val="24"/>
          <w:lang w:val="en-US"/>
        </w:rPr>
        <w:fldChar w:fldCharType="separate"/>
      </w:r>
      <w:r w:rsidR="008066E4" w:rsidRPr="008066E4">
        <w:rPr>
          <w:rFonts w:ascii="Arial" w:hAnsi="Arial" w:cs="Arial"/>
          <w:sz w:val="24"/>
          <w:lang w:val="en-US"/>
        </w:rPr>
        <w:t>(70)</w:t>
      </w:r>
      <w:r w:rsidR="000010F9" w:rsidRPr="00015D53">
        <w:rPr>
          <w:rFonts w:ascii="Arial" w:hAnsi="Arial" w:cs="Arial"/>
          <w:sz w:val="24"/>
          <w:szCs w:val="24"/>
          <w:lang w:val="en-US"/>
        </w:rPr>
        <w:fldChar w:fldCharType="end"/>
      </w:r>
      <w:r w:rsidR="001B036D" w:rsidRPr="00A0237B">
        <w:rPr>
          <w:rFonts w:ascii="Arial" w:hAnsi="Arial" w:cs="Arial"/>
          <w:sz w:val="24"/>
          <w:szCs w:val="24"/>
          <w:lang w:val="en-US"/>
        </w:rPr>
        <w:t>.</w:t>
      </w:r>
      <w:r w:rsidR="00854261" w:rsidRPr="00A0237B">
        <w:rPr>
          <w:rFonts w:ascii="Arial" w:hAnsi="Arial" w:cs="Arial"/>
          <w:sz w:val="24"/>
          <w:szCs w:val="24"/>
          <w:lang w:val="en-US"/>
        </w:rPr>
        <w:t xml:space="preserve"> </w:t>
      </w:r>
      <w:r w:rsidR="00AE31CB" w:rsidRPr="00A0237B">
        <w:rPr>
          <w:rFonts w:ascii="Arial" w:hAnsi="Arial" w:cs="Arial"/>
          <w:sz w:val="24"/>
          <w:szCs w:val="24"/>
          <w:lang w:val="en-US"/>
        </w:rPr>
        <w:t xml:space="preserve">Further </w:t>
      </w:r>
      <w:r w:rsidRPr="00A0237B">
        <w:rPr>
          <w:rFonts w:ascii="Arial" w:hAnsi="Arial" w:cs="Arial"/>
          <w:sz w:val="24"/>
          <w:szCs w:val="24"/>
          <w:lang w:val="en-US"/>
        </w:rPr>
        <w:t xml:space="preserve">research on the </w:t>
      </w:r>
      <w:r w:rsidR="00AE31CB" w:rsidRPr="00A0237B">
        <w:rPr>
          <w:rFonts w:ascii="Arial" w:hAnsi="Arial" w:cs="Arial"/>
          <w:sz w:val="24"/>
          <w:szCs w:val="24"/>
          <w:lang w:val="en-US"/>
        </w:rPr>
        <w:t>Spt4/5 complex may shed new light o</w:t>
      </w:r>
      <w:r w:rsidRPr="00A0237B">
        <w:rPr>
          <w:rFonts w:ascii="Arial" w:hAnsi="Arial" w:cs="Arial"/>
          <w:sz w:val="24"/>
          <w:szCs w:val="24"/>
          <w:lang w:val="en-US"/>
        </w:rPr>
        <w:t>n</w:t>
      </w:r>
      <w:r w:rsidR="00AE31CB" w:rsidRPr="00A0237B">
        <w:rPr>
          <w:rFonts w:ascii="Arial" w:hAnsi="Arial" w:cs="Arial"/>
          <w:sz w:val="24"/>
          <w:szCs w:val="24"/>
          <w:lang w:val="en-US"/>
        </w:rPr>
        <w:t xml:space="preserve"> meiotic transitions and help </w:t>
      </w:r>
      <w:r w:rsidRPr="00A0237B">
        <w:rPr>
          <w:rFonts w:ascii="Arial" w:hAnsi="Arial" w:cs="Arial"/>
          <w:sz w:val="24"/>
          <w:szCs w:val="24"/>
          <w:lang w:val="en-US"/>
        </w:rPr>
        <w:t xml:space="preserve">us </w:t>
      </w:r>
      <w:r w:rsidR="00AE31CB" w:rsidRPr="00A0237B">
        <w:rPr>
          <w:rFonts w:ascii="Arial" w:hAnsi="Arial" w:cs="Arial"/>
          <w:sz w:val="24"/>
          <w:szCs w:val="24"/>
          <w:lang w:val="en-US"/>
        </w:rPr>
        <w:t xml:space="preserve">understand </w:t>
      </w:r>
      <w:r w:rsidRPr="00A0237B">
        <w:rPr>
          <w:rFonts w:ascii="Arial" w:hAnsi="Arial" w:cs="Arial"/>
          <w:sz w:val="24"/>
          <w:szCs w:val="24"/>
          <w:lang w:val="en-US"/>
        </w:rPr>
        <w:t>the</w:t>
      </w:r>
      <w:r w:rsidR="00EE252C" w:rsidRPr="00A0237B">
        <w:rPr>
          <w:rFonts w:ascii="Arial" w:hAnsi="Arial" w:cs="Arial"/>
          <w:sz w:val="24"/>
          <w:szCs w:val="24"/>
          <w:lang w:val="en-US"/>
        </w:rPr>
        <w:t xml:space="preserve"> </w:t>
      </w:r>
      <w:r w:rsidR="00AE31CB" w:rsidRPr="00A0237B">
        <w:rPr>
          <w:rFonts w:ascii="Arial" w:hAnsi="Arial" w:cs="Arial"/>
          <w:sz w:val="24"/>
          <w:szCs w:val="24"/>
          <w:lang w:val="en-US"/>
        </w:rPr>
        <w:t xml:space="preserve">role of epigenetic mechanisms during </w:t>
      </w:r>
      <w:r w:rsidR="00AA2039" w:rsidRPr="00A0237B">
        <w:rPr>
          <w:rFonts w:ascii="Arial" w:hAnsi="Arial" w:cs="Arial"/>
          <w:sz w:val="24"/>
          <w:szCs w:val="24"/>
          <w:lang w:val="en-US"/>
        </w:rPr>
        <w:t>reproduction</w:t>
      </w:r>
      <w:r w:rsidR="00AE31CB" w:rsidRPr="00A0237B">
        <w:rPr>
          <w:rFonts w:ascii="Arial" w:hAnsi="Arial" w:cs="Arial"/>
          <w:sz w:val="24"/>
          <w:szCs w:val="24"/>
          <w:lang w:val="en-US"/>
        </w:rPr>
        <w:t>.</w:t>
      </w:r>
    </w:p>
    <w:p w14:paraId="74094954" w14:textId="77777777" w:rsidR="000825F7" w:rsidRPr="00EE686E" w:rsidRDefault="000825F7" w:rsidP="00360211">
      <w:pPr>
        <w:pStyle w:val="Bezodstpw"/>
        <w:ind w:firstLine="284"/>
        <w:rPr>
          <w:rFonts w:ascii="Arial" w:hAnsi="Arial" w:cs="Arial"/>
          <w:sz w:val="24"/>
          <w:szCs w:val="24"/>
          <w:lang w:val="en-US"/>
        </w:rPr>
      </w:pPr>
    </w:p>
    <w:p w14:paraId="234F223D" w14:textId="77777777" w:rsidR="000825F7" w:rsidRPr="00EE686E" w:rsidRDefault="000825F7" w:rsidP="00360211">
      <w:pPr>
        <w:pStyle w:val="Bezodstpw"/>
        <w:ind w:firstLine="284"/>
        <w:rPr>
          <w:rFonts w:ascii="Arial" w:hAnsi="Arial" w:cs="Arial"/>
          <w:sz w:val="24"/>
          <w:szCs w:val="24"/>
          <w:lang w:val="en-US"/>
        </w:rPr>
      </w:pPr>
    </w:p>
    <w:p w14:paraId="1973FBC8" w14:textId="77777777" w:rsidR="000825F7" w:rsidRPr="00A0237B" w:rsidRDefault="000825F7" w:rsidP="006046CE">
      <w:pPr>
        <w:pStyle w:val="Nagwek1"/>
      </w:pPr>
      <w:r w:rsidRPr="00A0237B">
        <w:lastRenderedPageBreak/>
        <w:t>ACCESSION NUMBERS</w:t>
      </w:r>
    </w:p>
    <w:p w14:paraId="7F411566" w14:textId="77777777" w:rsidR="000B64CA" w:rsidRPr="00590D3C" w:rsidRDefault="000B64CA" w:rsidP="000B64CA">
      <w:pPr>
        <w:pStyle w:val="Bezodstpw"/>
        <w:ind w:firstLine="284"/>
        <w:rPr>
          <w:rFonts w:ascii="Arial" w:hAnsi="Arial" w:cs="Arial"/>
          <w:sz w:val="24"/>
          <w:szCs w:val="24"/>
          <w:lang w:val="en-US"/>
        </w:rPr>
      </w:pPr>
      <w:r w:rsidRPr="003070FD">
        <w:rPr>
          <w:rFonts w:ascii="Arial" w:hAnsi="Arial" w:cs="Arial"/>
          <w:sz w:val="24"/>
          <w:szCs w:val="24"/>
          <w:lang w:val="en-US"/>
        </w:rPr>
        <w:t xml:space="preserve">ParameciumDB accession numbers of studies genes are as follows: </w:t>
      </w:r>
      <w:r w:rsidRPr="00590D3C">
        <w:rPr>
          <w:rFonts w:ascii="Arial" w:hAnsi="Arial" w:cs="Arial"/>
          <w:sz w:val="24"/>
          <w:szCs w:val="24"/>
          <w:lang w:val="en-US"/>
        </w:rPr>
        <w:t xml:space="preserve">PTET.51.1.G0010243 - </w:t>
      </w:r>
      <w:r w:rsidRPr="00590D3C">
        <w:rPr>
          <w:rFonts w:ascii="Arial" w:hAnsi="Arial" w:cs="Arial"/>
          <w:i/>
          <w:sz w:val="24"/>
          <w:szCs w:val="24"/>
          <w:lang w:val="en-US"/>
        </w:rPr>
        <w:t>SPT4mA</w:t>
      </w:r>
      <w:r w:rsidRPr="003070FD">
        <w:rPr>
          <w:rFonts w:ascii="Arial" w:hAnsi="Arial" w:cs="Arial"/>
          <w:sz w:val="24"/>
          <w:szCs w:val="24"/>
          <w:lang w:val="en-US"/>
        </w:rPr>
        <w:t xml:space="preserve">, PTET.51.1.G0080193 - </w:t>
      </w:r>
      <w:r w:rsidRPr="00590D3C">
        <w:rPr>
          <w:rFonts w:ascii="Arial" w:hAnsi="Arial" w:cs="Arial"/>
          <w:i/>
          <w:sz w:val="24"/>
          <w:szCs w:val="24"/>
          <w:lang w:val="en-US"/>
        </w:rPr>
        <w:t>SPT4mB</w:t>
      </w:r>
      <w:r w:rsidRPr="003070FD">
        <w:rPr>
          <w:rFonts w:ascii="Arial" w:hAnsi="Arial" w:cs="Arial"/>
          <w:sz w:val="24"/>
          <w:szCs w:val="24"/>
          <w:lang w:val="en-US"/>
        </w:rPr>
        <w:t xml:space="preserve">, PTET.51.1.G0320167 - </w:t>
      </w:r>
      <w:r w:rsidRPr="00590D3C">
        <w:rPr>
          <w:rFonts w:ascii="Arial" w:hAnsi="Arial" w:cs="Arial"/>
          <w:i/>
          <w:sz w:val="24"/>
          <w:szCs w:val="24"/>
          <w:lang w:val="en-US"/>
        </w:rPr>
        <w:t>SPT4vA</w:t>
      </w:r>
      <w:r w:rsidRPr="003070FD">
        <w:rPr>
          <w:rFonts w:ascii="Arial" w:hAnsi="Arial" w:cs="Arial"/>
          <w:sz w:val="24"/>
          <w:szCs w:val="24"/>
          <w:lang w:val="en-US"/>
        </w:rPr>
        <w:t xml:space="preserve">, PTET.51.1.G0130177 - </w:t>
      </w:r>
      <w:r w:rsidRPr="00590D3C">
        <w:rPr>
          <w:rFonts w:ascii="Arial" w:hAnsi="Arial" w:cs="Arial"/>
          <w:i/>
          <w:sz w:val="24"/>
          <w:szCs w:val="24"/>
          <w:lang w:val="en-US"/>
        </w:rPr>
        <w:t>SPT4vC</w:t>
      </w:r>
      <w:r w:rsidRPr="003070FD">
        <w:rPr>
          <w:rFonts w:ascii="Arial" w:hAnsi="Arial" w:cs="Arial"/>
          <w:sz w:val="24"/>
          <w:szCs w:val="24"/>
          <w:lang w:val="en-US"/>
        </w:rPr>
        <w:t>, PTET.51.1.G0480005</w:t>
      </w:r>
      <w:r w:rsidRPr="00590D3C">
        <w:rPr>
          <w:rFonts w:ascii="Arial" w:hAnsi="Arial" w:cs="Arial"/>
          <w:sz w:val="24"/>
          <w:szCs w:val="24"/>
          <w:lang w:val="en-US"/>
        </w:rPr>
        <w:t xml:space="preserve"> - </w:t>
      </w:r>
      <w:r w:rsidRPr="00590D3C">
        <w:rPr>
          <w:rFonts w:ascii="Arial" w:hAnsi="Arial" w:cs="Arial"/>
          <w:i/>
          <w:sz w:val="24"/>
          <w:szCs w:val="24"/>
          <w:lang w:val="en-US"/>
        </w:rPr>
        <w:t>RPB2</w:t>
      </w:r>
      <w:r w:rsidRPr="003070FD">
        <w:rPr>
          <w:rFonts w:ascii="Arial" w:hAnsi="Arial" w:cs="Arial"/>
          <w:sz w:val="24"/>
          <w:szCs w:val="24"/>
          <w:lang w:val="en-US"/>
        </w:rPr>
        <w:t>.</w:t>
      </w:r>
    </w:p>
    <w:p w14:paraId="6E21F1AE" w14:textId="77777777" w:rsidR="00871A63" w:rsidRPr="00597B18" w:rsidRDefault="008B1149" w:rsidP="00360211">
      <w:pPr>
        <w:pStyle w:val="Bezodstpw"/>
        <w:ind w:firstLine="284"/>
        <w:rPr>
          <w:rFonts w:ascii="Arial" w:hAnsi="Arial" w:cs="Arial"/>
          <w:sz w:val="24"/>
          <w:szCs w:val="24"/>
          <w:lang w:val="en-US"/>
        </w:rPr>
      </w:pPr>
      <w:r w:rsidRPr="00A0237B">
        <w:rPr>
          <w:rFonts w:ascii="Arial" w:hAnsi="Arial" w:cs="Arial"/>
          <w:sz w:val="24"/>
          <w:szCs w:val="24"/>
          <w:lang w:val="en-US"/>
        </w:rPr>
        <w:t>Sequencing data underlying this article are available in the European Nucleotide Archive using the accession number PRJEB44415</w:t>
      </w:r>
      <w:r w:rsidR="00871A63" w:rsidRPr="00597B18">
        <w:rPr>
          <w:rFonts w:ascii="Arial" w:hAnsi="Arial" w:cs="Arial"/>
          <w:sz w:val="24"/>
          <w:szCs w:val="24"/>
          <w:lang w:val="en-US"/>
        </w:rPr>
        <w:t xml:space="preserve">. </w:t>
      </w:r>
    </w:p>
    <w:p w14:paraId="1C958088" w14:textId="094575F7" w:rsidR="008B1149" w:rsidRPr="004200DA" w:rsidRDefault="006A34A9" w:rsidP="00360211">
      <w:pPr>
        <w:pStyle w:val="Bezodstpw"/>
        <w:ind w:firstLine="284"/>
        <w:rPr>
          <w:rFonts w:ascii="Arial" w:hAnsi="Arial" w:cs="Arial"/>
          <w:sz w:val="24"/>
          <w:szCs w:val="24"/>
          <w:lang w:val="en-US"/>
        </w:rPr>
      </w:pPr>
      <w:r w:rsidRPr="00597B18">
        <w:rPr>
          <w:rFonts w:ascii="Arial" w:hAnsi="Arial" w:cs="Arial"/>
          <w:sz w:val="24"/>
          <w:szCs w:val="24"/>
          <w:lang w:val="en-US"/>
        </w:rPr>
        <w:t xml:space="preserve">The mass spectrometry proteomics data have been deposited to the ProteomeXchange Consortium via the PRIDE </w:t>
      </w:r>
      <w:r w:rsidRPr="0011551C">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bZ7r1jH7","properties":{"formattedCitation":"(71)","plainCitation":"(71)","noteIndex":0},"citationItems":[{"id":2599,"uris":["http://zotero.org/groups/74655/items/96JLPC7T"],"uri":["http://zotero.org/groups/74655/items/96JLPC7T"],"itemData":{"id":2599,"type":"article-journal","abstract":"10.1093/nar/gky1106The PRoteomics IDEntifications (PRIDE) database (https://www.ebi.ac.uk/pride/) is the world's largest data repository of mass spectrometry-based proteomics data, and is one of the founding members of the global ProteomeXchange (PX) consortium. In this manuscript, we summarize the developments in PRIDE resources and related tools since the previous update manuscript was published in Nucleic Acids Research in 2016. In the last 3 years, public data sharing through PRIDE (as part of PX) has definitely become the norm in the field. In parallel, data re-use of public proteomics data has increased enormously, with multiple applications. We first describe the new architecture of PRIDE Archive, the archival component of PRIDE. PRIDE Archive and the related data submission framework have been further developed to support the increase in submitted data volumes and additional data types. A new scalable and fault tolerant storage backend, Application Programming Interface and web interface have been implemented, as a part of an ongoing process. Additionally, we emphasize the improved support for quantitative proteomics data through the mzTab format. At last, we outline key statistics on the current data contents and volume of downloads, and how PRIDE data are starting to be disseminated to added-value resources including Ensembl, UniProt and Expression Atlas.","container-title":"Nucleic Acids Res","issue":"D1","page":"D442-D450","title":"The PRIDE database and related tools and resources in 2019: improving support for quantification data","volume":"47","author":[{"family":"Perez-Riverol","given":"Y."},{"family":"Csordas","given":"A."},{"family":"Bai","given":"J."},{"family":"Bernal-Llinares","given":"M."},{"family":"Hewapathirana","given":"S."},{"family":"Kundu","given":"D. J."},{"family":"Inuganti","given":"A."},{"family":"Griss","given":"J."},{"family":"Mayer","given":"G."},{"family":"Eisenacher","given":"M."},{"family":"Pérez","given":"E."},{"family":"Uszkoreit","given":"J."},{"family":"Pfeuffer","given":"J."},{"family":"Sachsenberg","given":"T."},{"family":"Yilmaz","given":"S."},{"family":"Tiwary","given":"S."},{"family":"Cox","given":"J."},{"family":"Audain","given":"E."},{"family":"Walzer","given":"M."},{"family":"Jarnuczak","given":"A. F."},{"family":"Ternent","given":"T."},{"family":"Brazma","given":"A."},{"family":"Vizcaíno","given":"J. A."}],"issued":{"date-parts":[["2019",1]]}}}],"schema":"https://github.com/citation-style-language/schema/raw/master/csl-citation.json"} </w:instrText>
      </w:r>
      <w:r w:rsidRPr="0011551C">
        <w:rPr>
          <w:rFonts w:ascii="Arial" w:hAnsi="Arial" w:cs="Arial"/>
          <w:sz w:val="24"/>
          <w:szCs w:val="24"/>
          <w:lang w:val="en-US"/>
        </w:rPr>
        <w:fldChar w:fldCharType="separate"/>
      </w:r>
      <w:r w:rsidR="008066E4" w:rsidRPr="008066E4">
        <w:rPr>
          <w:rFonts w:ascii="Arial" w:hAnsi="Arial" w:cs="Arial"/>
          <w:sz w:val="24"/>
          <w:lang w:val="en-US"/>
        </w:rPr>
        <w:t>(71)</w:t>
      </w:r>
      <w:r w:rsidRPr="0011551C">
        <w:rPr>
          <w:rFonts w:ascii="Arial" w:hAnsi="Arial" w:cs="Arial"/>
          <w:sz w:val="24"/>
          <w:szCs w:val="24"/>
          <w:lang w:val="en-US"/>
        </w:rPr>
        <w:fldChar w:fldCharType="end"/>
      </w:r>
      <w:r w:rsidRPr="0011551C">
        <w:rPr>
          <w:rFonts w:ascii="Arial" w:hAnsi="Arial" w:cs="Arial"/>
          <w:sz w:val="24"/>
          <w:szCs w:val="24"/>
          <w:lang w:val="en-US"/>
        </w:rPr>
        <w:t xml:space="preserve"> partner repository with the dataset identifier PXD027748 and 10.6019/PXD027748</w:t>
      </w:r>
      <w:r w:rsidR="00D11C27" w:rsidRPr="004200DA">
        <w:rPr>
          <w:rFonts w:ascii="Arial" w:hAnsi="Arial" w:cs="Arial"/>
          <w:sz w:val="24"/>
          <w:szCs w:val="24"/>
          <w:lang w:val="en-US"/>
        </w:rPr>
        <w:t>.</w:t>
      </w:r>
      <w:r w:rsidR="00F45FC8" w:rsidRPr="004200DA">
        <w:rPr>
          <w:rFonts w:ascii="Arial" w:hAnsi="Arial" w:cs="Arial"/>
          <w:sz w:val="24"/>
          <w:szCs w:val="24"/>
          <w:lang w:val="en-US"/>
        </w:rPr>
        <w:t xml:space="preserve"> </w:t>
      </w:r>
    </w:p>
    <w:p w14:paraId="2E709E40" w14:textId="77777777" w:rsidR="008B1149" w:rsidRPr="004200DA" w:rsidRDefault="008B1149" w:rsidP="00360211">
      <w:pPr>
        <w:pStyle w:val="Bezodstpw"/>
        <w:ind w:firstLine="284"/>
        <w:rPr>
          <w:rFonts w:ascii="Arial" w:hAnsi="Arial" w:cs="Arial"/>
          <w:sz w:val="24"/>
          <w:szCs w:val="24"/>
          <w:lang w:val="en-US"/>
        </w:rPr>
      </w:pPr>
    </w:p>
    <w:p w14:paraId="1E4B87ED" w14:textId="77777777" w:rsidR="000825F7" w:rsidRPr="0053001A" w:rsidRDefault="000825F7" w:rsidP="006046CE">
      <w:pPr>
        <w:pStyle w:val="Nagwek1"/>
      </w:pPr>
      <w:r w:rsidRPr="0053001A">
        <w:t>SUPPLEMENTARY DATA</w:t>
      </w:r>
    </w:p>
    <w:p w14:paraId="6ACB5BEC" w14:textId="3B0917B4" w:rsidR="000825F7" w:rsidRPr="00EE686E" w:rsidRDefault="000825F7" w:rsidP="00360211">
      <w:pPr>
        <w:spacing w:after="0" w:line="240" w:lineRule="auto"/>
        <w:ind w:firstLine="284"/>
        <w:jc w:val="both"/>
        <w:rPr>
          <w:rFonts w:ascii="Arial" w:hAnsi="Arial" w:cs="Arial"/>
          <w:sz w:val="24"/>
          <w:szCs w:val="24"/>
          <w:lang w:val="en-US"/>
        </w:rPr>
      </w:pPr>
      <w:r w:rsidRPr="00EE686E">
        <w:rPr>
          <w:rFonts w:ascii="Arial" w:hAnsi="Arial" w:cs="Arial"/>
          <w:sz w:val="24"/>
          <w:szCs w:val="24"/>
          <w:lang w:val="en-US"/>
        </w:rPr>
        <w:t>Supplementary Data are available at NAR online.</w:t>
      </w:r>
    </w:p>
    <w:p w14:paraId="66DF1DF8" w14:textId="77777777" w:rsidR="000825F7" w:rsidRPr="00EE686E" w:rsidRDefault="000825F7" w:rsidP="00360211">
      <w:pPr>
        <w:spacing w:after="0" w:line="240" w:lineRule="auto"/>
        <w:ind w:firstLine="284"/>
        <w:jc w:val="both"/>
        <w:rPr>
          <w:rFonts w:ascii="Arial" w:hAnsi="Arial" w:cs="Arial"/>
          <w:sz w:val="24"/>
          <w:szCs w:val="24"/>
          <w:lang w:val="en-US"/>
        </w:rPr>
      </w:pPr>
    </w:p>
    <w:p w14:paraId="47983EC1" w14:textId="77777777" w:rsidR="000825F7" w:rsidRPr="00A0237B" w:rsidRDefault="000825F7" w:rsidP="006046CE">
      <w:pPr>
        <w:pStyle w:val="Nagwek1"/>
      </w:pPr>
      <w:r w:rsidRPr="00A0237B">
        <w:t>ACKNOWLEDGEMENTS</w:t>
      </w:r>
    </w:p>
    <w:p w14:paraId="36AC3ACB" w14:textId="7418DC73" w:rsidR="000825F7" w:rsidRPr="00EE686E" w:rsidRDefault="000825F7" w:rsidP="00A67FC5">
      <w:pPr>
        <w:spacing w:after="0" w:line="240" w:lineRule="auto"/>
        <w:ind w:firstLine="284"/>
        <w:jc w:val="both"/>
        <w:rPr>
          <w:rFonts w:ascii="Arial" w:hAnsi="Arial" w:cs="Arial"/>
          <w:sz w:val="24"/>
          <w:szCs w:val="24"/>
          <w:lang w:val="en-US"/>
        </w:rPr>
      </w:pPr>
      <w:r w:rsidRPr="00EE686E">
        <w:rPr>
          <w:rFonts w:ascii="Arial" w:hAnsi="Arial" w:cs="Arial"/>
          <w:sz w:val="24"/>
          <w:szCs w:val="24"/>
          <w:lang w:val="en-US"/>
        </w:rPr>
        <w:t xml:space="preserve">We thank Dorota Adamska from the Andrzej Dziembowski lab for help in Illumina sequencing and Agata Malinowska from the Mass Spectrometry </w:t>
      </w:r>
      <w:r w:rsidR="00B40E48" w:rsidRPr="00EE686E">
        <w:rPr>
          <w:rFonts w:ascii="Arial" w:hAnsi="Arial" w:cs="Arial"/>
          <w:sz w:val="24"/>
          <w:szCs w:val="24"/>
          <w:lang w:val="en-US"/>
        </w:rPr>
        <w:t xml:space="preserve">Facility </w:t>
      </w:r>
      <w:r w:rsidRPr="00EE686E">
        <w:rPr>
          <w:rFonts w:ascii="Arial" w:hAnsi="Arial" w:cs="Arial"/>
          <w:sz w:val="24"/>
          <w:szCs w:val="24"/>
          <w:lang w:val="en-US"/>
        </w:rPr>
        <w:t xml:space="preserve">for help in mass spectrometry analysis. </w:t>
      </w:r>
      <w:r w:rsidR="00A67FC5" w:rsidRPr="00EE686E">
        <w:rPr>
          <w:rFonts w:ascii="Arial" w:hAnsi="Arial" w:cs="Arial"/>
          <w:sz w:val="24"/>
          <w:szCs w:val="24"/>
          <w:lang w:val="en-US"/>
        </w:rPr>
        <w:t>mRNA</w:t>
      </w:r>
      <w:r w:rsidR="00347664" w:rsidRPr="00EE686E">
        <w:rPr>
          <w:rFonts w:ascii="Arial" w:hAnsi="Arial" w:cs="Arial"/>
          <w:sz w:val="24"/>
          <w:szCs w:val="24"/>
          <w:lang w:val="en-US"/>
        </w:rPr>
        <w:t>-</w:t>
      </w:r>
      <w:r w:rsidR="00A67FC5" w:rsidRPr="00EE686E">
        <w:rPr>
          <w:rFonts w:ascii="Arial" w:hAnsi="Arial" w:cs="Arial"/>
          <w:sz w:val="24"/>
          <w:szCs w:val="24"/>
          <w:lang w:val="en-US"/>
        </w:rPr>
        <w:t>seq was performed thanks to Genomics Core Facility CeNT UW, using NovaSeq 6000 platform financed by Polish Ministry of Science and Higher Education (decision no. 6817/IA/SP/2018 of 2018-04-10.</w:t>
      </w:r>
    </w:p>
    <w:p w14:paraId="08585EEF" w14:textId="77777777" w:rsidR="000825F7" w:rsidRPr="00EE686E" w:rsidRDefault="000825F7" w:rsidP="00360211">
      <w:pPr>
        <w:spacing w:after="0" w:line="240" w:lineRule="auto"/>
        <w:ind w:firstLine="284"/>
        <w:jc w:val="both"/>
        <w:rPr>
          <w:rFonts w:ascii="Arial" w:hAnsi="Arial" w:cs="Arial"/>
          <w:sz w:val="24"/>
          <w:szCs w:val="24"/>
          <w:lang w:val="en-US"/>
        </w:rPr>
      </w:pPr>
    </w:p>
    <w:p w14:paraId="5B027DF3" w14:textId="77777777" w:rsidR="000825F7" w:rsidRPr="00A0237B" w:rsidRDefault="000825F7" w:rsidP="006046CE">
      <w:pPr>
        <w:pStyle w:val="Nagwek1"/>
      </w:pPr>
      <w:r w:rsidRPr="00A0237B">
        <w:t>AUTHOR CONTRIBUTIONS</w:t>
      </w:r>
    </w:p>
    <w:p w14:paraId="09A6A913" w14:textId="77777777" w:rsidR="000825F7" w:rsidRPr="00EE686E" w:rsidRDefault="000825F7" w:rsidP="000825F7">
      <w:pPr>
        <w:spacing w:after="0" w:line="240" w:lineRule="auto"/>
        <w:ind w:firstLine="284"/>
        <w:jc w:val="both"/>
        <w:rPr>
          <w:rFonts w:ascii="Arial" w:hAnsi="Arial" w:cs="Arial"/>
          <w:sz w:val="24"/>
          <w:szCs w:val="24"/>
          <w:lang w:val="en-US"/>
        </w:rPr>
      </w:pPr>
      <w:r w:rsidRPr="00EE686E">
        <w:rPr>
          <w:rFonts w:ascii="Arial" w:hAnsi="Arial" w:cs="Arial"/>
          <w:sz w:val="24"/>
          <w:szCs w:val="24"/>
          <w:lang w:val="en-US"/>
        </w:rPr>
        <w:t>JKN, DO and JG conceived the study; DO, JG and JKN performed the experiments; OA performed data analysis; DO and JKN prepared the manuscript.</w:t>
      </w:r>
    </w:p>
    <w:p w14:paraId="59B0F08D" w14:textId="77777777" w:rsidR="000825F7" w:rsidRPr="00EE686E" w:rsidRDefault="000825F7" w:rsidP="000825F7">
      <w:pPr>
        <w:spacing w:after="0" w:line="240" w:lineRule="auto"/>
        <w:ind w:firstLine="284"/>
        <w:jc w:val="both"/>
        <w:rPr>
          <w:rFonts w:ascii="Arial" w:hAnsi="Arial" w:cs="Arial"/>
          <w:sz w:val="24"/>
          <w:szCs w:val="24"/>
          <w:lang w:val="en-US"/>
        </w:rPr>
      </w:pPr>
    </w:p>
    <w:p w14:paraId="071ADAD2" w14:textId="52AA4FFC" w:rsidR="00447561" w:rsidRPr="00A0237B" w:rsidRDefault="00447561" w:rsidP="006046CE">
      <w:pPr>
        <w:pStyle w:val="Nagwek1"/>
      </w:pPr>
      <w:r w:rsidRPr="00A0237B">
        <w:t>FUNDING</w:t>
      </w:r>
    </w:p>
    <w:p w14:paraId="2C494BB5" w14:textId="19293572" w:rsidR="00447561" w:rsidRPr="00EE686E" w:rsidRDefault="00447561" w:rsidP="00360211">
      <w:pPr>
        <w:spacing w:after="0" w:line="240" w:lineRule="auto"/>
        <w:ind w:firstLine="284"/>
        <w:jc w:val="both"/>
        <w:rPr>
          <w:rFonts w:ascii="Arial" w:hAnsi="Arial" w:cs="Arial"/>
          <w:sz w:val="24"/>
          <w:szCs w:val="24"/>
          <w:lang w:val="en-US"/>
        </w:rPr>
      </w:pPr>
      <w:r w:rsidRPr="00EE686E">
        <w:rPr>
          <w:rFonts w:ascii="Arial" w:hAnsi="Arial" w:cs="Arial"/>
          <w:sz w:val="24"/>
          <w:szCs w:val="24"/>
          <w:lang w:val="en-US"/>
        </w:rPr>
        <w:t xml:space="preserve">This work was supported by grants from the National Science Centre </w:t>
      </w:r>
      <w:r w:rsidR="000A710A" w:rsidRPr="00EE686E">
        <w:rPr>
          <w:rFonts w:ascii="Arial" w:hAnsi="Arial" w:cs="Arial"/>
          <w:sz w:val="24"/>
          <w:szCs w:val="24"/>
          <w:lang w:val="en-US"/>
        </w:rPr>
        <w:t xml:space="preserve">of Poland </w:t>
      </w:r>
      <w:r w:rsidRPr="00EE686E">
        <w:rPr>
          <w:rFonts w:ascii="Arial" w:hAnsi="Arial" w:cs="Arial"/>
          <w:sz w:val="24"/>
          <w:szCs w:val="24"/>
          <w:lang w:val="en-US"/>
        </w:rPr>
        <w:t>[2019/33/B/NZ2/01062 and 2015/17/B/NZ2/01173 to J</w:t>
      </w:r>
      <w:r w:rsidR="00873E00" w:rsidRPr="00EE686E">
        <w:rPr>
          <w:rFonts w:ascii="Arial" w:hAnsi="Arial" w:cs="Arial"/>
          <w:sz w:val="24"/>
          <w:szCs w:val="24"/>
          <w:lang w:val="en-US"/>
        </w:rPr>
        <w:t>.</w:t>
      </w:r>
      <w:r w:rsidRPr="00EE686E">
        <w:rPr>
          <w:rFonts w:ascii="Arial" w:hAnsi="Arial" w:cs="Arial"/>
          <w:sz w:val="24"/>
          <w:szCs w:val="24"/>
          <w:lang w:val="en-US"/>
        </w:rPr>
        <w:t>K</w:t>
      </w:r>
      <w:r w:rsidR="00873E00" w:rsidRPr="00EE686E">
        <w:rPr>
          <w:rFonts w:ascii="Arial" w:hAnsi="Arial" w:cs="Arial"/>
          <w:sz w:val="24"/>
          <w:szCs w:val="24"/>
          <w:lang w:val="en-US"/>
        </w:rPr>
        <w:t>.</w:t>
      </w:r>
      <w:r w:rsidRPr="00EE686E">
        <w:rPr>
          <w:rFonts w:ascii="Arial" w:hAnsi="Arial" w:cs="Arial"/>
          <w:sz w:val="24"/>
          <w:szCs w:val="24"/>
          <w:lang w:val="en-US"/>
        </w:rPr>
        <w:t>N</w:t>
      </w:r>
      <w:r w:rsidR="00873E00" w:rsidRPr="00EE686E">
        <w:rPr>
          <w:rFonts w:ascii="Arial" w:hAnsi="Arial" w:cs="Arial"/>
          <w:sz w:val="24"/>
          <w:szCs w:val="24"/>
          <w:lang w:val="en-US"/>
        </w:rPr>
        <w:t>.,</w:t>
      </w:r>
      <w:r w:rsidR="003F77DF" w:rsidRPr="00EE686E">
        <w:rPr>
          <w:rFonts w:ascii="Arial" w:hAnsi="Arial" w:cs="Arial"/>
          <w:sz w:val="24"/>
          <w:szCs w:val="24"/>
          <w:lang w:val="en-US"/>
        </w:rPr>
        <w:t xml:space="preserve"> 2019/32/C/NZ2/00472 to J</w:t>
      </w:r>
      <w:r w:rsidR="00873E00" w:rsidRPr="00EE686E">
        <w:rPr>
          <w:rFonts w:ascii="Arial" w:hAnsi="Arial" w:cs="Arial"/>
          <w:sz w:val="24"/>
          <w:szCs w:val="24"/>
          <w:lang w:val="en-US"/>
        </w:rPr>
        <w:t>.</w:t>
      </w:r>
      <w:r w:rsidR="003F77DF" w:rsidRPr="00EE686E">
        <w:rPr>
          <w:rFonts w:ascii="Arial" w:hAnsi="Arial" w:cs="Arial"/>
          <w:sz w:val="24"/>
          <w:szCs w:val="24"/>
          <w:lang w:val="en-US"/>
        </w:rPr>
        <w:t>G</w:t>
      </w:r>
      <w:r w:rsidR="00873E00" w:rsidRPr="00EE686E">
        <w:rPr>
          <w:rFonts w:ascii="Arial" w:hAnsi="Arial" w:cs="Arial"/>
          <w:sz w:val="24"/>
          <w:szCs w:val="24"/>
          <w:lang w:val="en-US"/>
        </w:rPr>
        <w:t>.</w:t>
      </w:r>
      <w:r w:rsidRPr="00EE686E">
        <w:rPr>
          <w:rFonts w:ascii="Arial" w:hAnsi="Arial" w:cs="Arial"/>
          <w:sz w:val="24"/>
          <w:szCs w:val="24"/>
          <w:lang w:val="en-US"/>
        </w:rPr>
        <w:t>]</w:t>
      </w:r>
      <w:r w:rsidR="000A710A" w:rsidRPr="00EE686E">
        <w:rPr>
          <w:rFonts w:ascii="Arial" w:hAnsi="Arial" w:cs="Arial"/>
          <w:sz w:val="24"/>
          <w:szCs w:val="24"/>
          <w:lang w:val="en-US"/>
        </w:rPr>
        <w:t>.</w:t>
      </w:r>
      <w:r w:rsidRPr="00EE686E">
        <w:rPr>
          <w:rFonts w:ascii="Arial" w:hAnsi="Arial" w:cs="Arial"/>
          <w:sz w:val="24"/>
          <w:szCs w:val="24"/>
          <w:lang w:val="en-US"/>
        </w:rPr>
        <w:t xml:space="preserve"> </w:t>
      </w:r>
    </w:p>
    <w:p w14:paraId="3C229004" w14:textId="77777777" w:rsidR="00F9495D" w:rsidRPr="00A0237B" w:rsidRDefault="00F9495D" w:rsidP="00360211">
      <w:pPr>
        <w:spacing w:line="240" w:lineRule="auto"/>
        <w:ind w:firstLine="284"/>
        <w:jc w:val="both"/>
        <w:rPr>
          <w:rFonts w:ascii="Arial" w:hAnsi="Arial" w:cs="Arial"/>
          <w:sz w:val="24"/>
          <w:szCs w:val="24"/>
          <w:lang w:val="en-US"/>
        </w:rPr>
      </w:pPr>
    </w:p>
    <w:p w14:paraId="14FBC76B" w14:textId="6335F458" w:rsidR="00BA6A92" w:rsidRPr="00A0237B" w:rsidRDefault="00445B1A" w:rsidP="006046CE">
      <w:pPr>
        <w:pStyle w:val="Nagwek1"/>
      </w:pPr>
      <w:r w:rsidRPr="00A0237B">
        <w:t>REFERENCES</w:t>
      </w:r>
    </w:p>
    <w:p w14:paraId="3F0420D9" w14:textId="77777777" w:rsidR="008066E4" w:rsidRPr="008066E4" w:rsidRDefault="000010F9" w:rsidP="008066E4">
      <w:pPr>
        <w:pStyle w:val="Bibliografia"/>
        <w:rPr>
          <w:lang w:val="en-US"/>
        </w:rPr>
      </w:pPr>
      <w:r w:rsidRPr="00597B18">
        <w:rPr>
          <w:rFonts w:ascii="Arial" w:hAnsi="Arial" w:cs="Arial"/>
          <w:sz w:val="16"/>
          <w:szCs w:val="16"/>
          <w:lang w:val="en-US"/>
        </w:rPr>
        <w:fldChar w:fldCharType="begin"/>
      </w:r>
      <w:r w:rsidR="0053503A" w:rsidRPr="00A0237B">
        <w:rPr>
          <w:rFonts w:ascii="Arial" w:hAnsi="Arial" w:cs="Arial"/>
          <w:sz w:val="16"/>
          <w:szCs w:val="16"/>
          <w:lang w:val="en-US"/>
        </w:rPr>
        <w:instrText xml:space="preserve"> ADDIN ZOTERO_BIBL {"uncited":[],"omitted":[],"custom":[]} CSL_BIBLIOGRAPHY </w:instrText>
      </w:r>
      <w:r w:rsidRPr="00597B18">
        <w:rPr>
          <w:rFonts w:ascii="Arial" w:hAnsi="Arial" w:cs="Arial"/>
          <w:sz w:val="16"/>
          <w:szCs w:val="16"/>
          <w:lang w:val="en-US"/>
        </w:rPr>
        <w:fldChar w:fldCharType="separate"/>
      </w:r>
      <w:r w:rsidR="008066E4" w:rsidRPr="008066E4">
        <w:rPr>
          <w:lang w:val="en-US"/>
        </w:rPr>
        <w:t xml:space="preserve">1. Ponting,C.P. (2002) Novel domains and orthologues of eukaryotic transcription elongation factors. </w:t>
      </w:r>
      <w:r w:rsidR="008066E4" w:rsidRPr="008066E4">
        <w:rPr>
          <w:i/>
          <w:iCs/>
          <w:lang w:val="en-US"/>
        </w:rPr>
        <w:t>Nucleic Acids Res</w:t>
      </w:r>
      <w:r w:rsidR="008066E4" w:rsidRPr="008066E4">
        <w:rPr>
          <w:lang w:val="en-US"/>
        </w:rPr>
        <w:t xml:space="preserve">, </w:t>
      </w:r>
      <w:r w:rsidR="008066E4" w:rsidRPr="008066E4">
        <w:rPr>
          <w:b/>
          <w:bCs/>
          <w:lang w:val="en-US"/>
        </w:rPr>
        <w:t>30</w:t>
      </w:r>
      <w:r w:rsidR="008066E4" w:rsidRPr="008066E4">
        <w:rPr>
          <w:lang w:val="en-US"/>
        </w:rPr>
        <w:t>, 3643–3652.</w:t>
      </w:r>
    </w:p>
    <w:p w14:paraId="1C6CF622" w14:textId="77777777" w:rsidR="008066E4" w:rsidRPr="008066E4" w:rsidRDefault="008066E4" w:rsidP="008066E4">
      <w:pPr>
        <w:pStyle w:val="Bibliografia"/>
        <w:rPr>
          <w:lang w:val="en-US"/>
        </w:rPr>
      </w:pPr>
      <w:r w:rsidRPr="008066E4">
        <w:rPr>
          <w:lang w:val="en-US"/>
        </w:rPr>
        <w:t xml:space="preserve">2. Cortazar,M.A., Sheridan,R.M., Erickson,B., Fong,N., Glover-Cutter,K., Brannan,K. and Bentley,D.L. (2019) Control of RNA Pol II Speed by PNUTS-PP1 and Spt5 Dephosphorylation Facilitates Termination by a ‘Sitting Duck Torpedo’ Mechanism. </w:t>
      </w:r>
      <w:r w:rsidRPr="008066E4">
        <w:rPr>
          <w:i/>
          <w:iCs/>
          <w:lang w:val="en-US"/>
        </w:rPr>
        <w:t>Mol Cell</w:t>
      </w:r>
      <w:r w:rsidRPr="008066E4">
        <w:rPr>
          <w:lang w:val="en-US"/>
        </w:rPr>
        <w:t xml:space="preserve">, </w:t>
      </w:r>
      <w:r w:rsidRPr="008066E4">
        <w:rPr>
          <w:b/>
          <w:bCs/>
          <w:lang w:val="en-US"/>
        </w:rPr>
        <w:t>76</w:t>
      </w:r>
      <w:r w:rsidRPr="008066E4">
        <w:rPr>
          <w:lang w:val="en-US"/>
        </w:rPr>
        <w:t>, 896–908.</w:t>
      </w:r>
    </w:p>
    <w:p w14:paraId="1B2B2CE7" w14:textId="77777777" w:rsidR="008066E4" w:rsidRPr="008066E4" w:rsidRDefault="008066E4" w:rsidP="008066E4">
      <w:pPr>
        <w:pStyle w:val="Bibliografia"/>
        <w:rPr>
          <w:lang w:val="en-US"/>
        </w:rPr>
      </w:pPr>
      <w:r w:rsidRPr="008066E4">
        <w:rPr>
          <w:lang w:val="en-US"/>
        </w:rPr>
        <w:t xml:space="preserve">3. Missra,A. and Gilmour,D.S. (2010) Interactions between DSIF (DRB sensitivity inducing factor), NELF (negative elongation factor), and the Drosophila RNA polymerase II transcription elongation complex. </w:t>
      </w:r>
      <w:r w:rsidRPr="008066E4">
        <w:rPr>
          <w:i/>
          <w:iCs/>
          <w:lang w:val="en-US"/>
        </w:rPr>
        <w:t>Proc Natl Acad Sci U A</w:t>
      </w:r>
      <w:r w:rsidRPr="008066E4">
        <w:rPr>
          <w:lang w:val="en-US"/>
        </w:rPr>
        <w:t xml:space="preserve">, </w:t>
      </w:r>
      <w:r w:rsidRPr="008066E4">
        <w:rPr>
          <w:b/>
          <w:bCs/>
          <w:lang w:val="en-US"/>
        </w:rPr>
        <w:t>107</w:t>
      </w:r>
      <w:r w:rsidRPr="008066E4">
        <w:rPr>
          <w:lang w:val="en-US"/>
        </w:rPr>
        <w:t>, 11301–11306.</w:t>
      </w:r>
    </w:p>
    <w:p w14:paraId="62665662" w14:textId="77777777" w:rsidR="008066E4" w:rsidRPr="008066E4" w:rsidRDefault="008066E4" w:rsidP="008066E4">
      <w:pPr>
        <w:pStyle w:val="Bibliografia"/>
        <w:rPr>
          <w:lang w:val="en-US"/>
        </w:rPr>
      </w:pPr>
      <w:r w:rsidRPr="008066E4">
        <w:rPr>
          <w:lang w:val="en-US"/>
        </w:rPr>
        <w:lastRenderedPageBreak/>
        <w:t xml:space="preserve">4. Wada,T., Takagi,T., Yamaguchi,Y., Ferdous,A., Imai,T., Hirose,S., Sugimoto,S., Yano,K., Hartzog,G.A., Winston,F., </w:t>
      </w:r>
      <w:r w:rsidRPr="008066E4">
        <w:rPr>
          <w:i/>
          <w:iCs/>
          <w:lang w:val="en-US"/>
        </w:rPr>
        <w:t>et al.</w:t>
      </w:r>
      <w:r w:rsidRPr="008066E4">
        <w:rPr>
          <w:lang w:val="en-US"/>
        </w:rPr>
        <w:t xml:space="preserve"> (1998) DSIF, a novel transcription elongation factor that regulates RNA polymerase II processivity, is composed of human Spt4 and Spt5 homologs. </w:t>
      </w:r>
      <w:r w:rsidRPr="008066E4">
        <w:rPr>
          <w:i/>
          <w:iCs/>
          <w:lang w:val="en-US"/>
        </w:rPr>
        <w:t>Genes Dev</w:t>
      </w:r>
      <w:r w:rsidRPr="008066E4">
        <w:rPr>
          <w:lang w:val="en-US"/>
        </w:rPr>
        <w:t xml:space="preserve">, </w:t>
      </w:r>
      <w:r w:rsidRPr="008066E4">
        <w:rPr>
          <w:b/>
          <w:bCs/>
          <w:lang w:val="en-US"/>
        </w:rPr>
        <w:t>12</w:t>
      </w:r>
      <w:r w:rsidRPr="008066E4">
        <w:rPr>
          <w:lang w:val="en-US"/>
        </w:rPr>
        <w:t>, 343–356.</w:t>
      </w:r>
    </w:p>
    <w:p w14:paraId="0B0CDDD9" w14:textId="77777777" w:rsidR="008066E4" w:rsidRPr="008066E4" w:rsidRDefault="008066E4" w:rsidP="008066E4">
      <w:pPr>
        <w:pStyle w:val="Bibliografia"/>
        <w:rPr>
          <w:lang w:val="en-US"/>
        </w:rPr>
      </w:pPr>
      <w:r w:rsidRPr="008066E4">
        <w:rPr>
          <w:lang w:val="en-US"/>
        </w:rPr>
        <w:t xml:space="preserve">5. Yamada,T., Yamaguchi,Y., Inukai,N., Okamoto,S., Mura,T. and Handa,H. (2006) P-TEFb-mediated phosphorylation of hSpt5 C-terminal repeats is critical for processive transcription elongation. </w:t>
      </w:r>
      <w:r w:rsidRPr="008066E4">
        <w:rPr>
          <w:i/>
          <w:iCs/>
          <w:lang w:val="en-US"/>
        </w:rPr>
        <w:t>Mol Cell</w:t>
      </w:r>
      <w:r w:rsidRPr="008066E4">
        <w:rPr>
          <w:lang w:val="en-US"/>
        </w:rPr>
        <w:t xml:space="preserve">, </w:t>
      </w:r>
      <w:r w:rsidRPr="008066E4">
        <w:rPr>
          <w:b/>
          <w:bCs/>
          <w:lang w:val="en-US"/>
        </w:rPr>
        <w:t>21</w:t>
      </w:r>
      <w:r w:rsidRPr="008066E4">
        <w:rPr>
          <w:lang w:val="en-US"/>
        </w:rPr>
        <w:t>, 227–237.</w:t>
      </w:r>
    </w:p>
    <w:p w14:paraId="07A7850F" w14:textId="77777777" w:rsidR="008066E4" w:rsidRPr="008066E4" w:rsidRDefault="008066E4" w:rsidP="008066E4">
      <w:pPr>
        <w:pStyle w:val="Bibliografia"/>
        <w:rPr>
          <w:lang w:val="en-US"/>
        </w:rPr>
      </w:pPr>
      <w:r w:rsidRPr="008066E4">
        <w:rPr>
          <w:lang w:val="en-US"/>
        </w:rPr>
        <w:t xml:space="preserve">6. Booth,G.T., Wang,I.X., Cheung,V.G. and Lis,J.T. (2016) Divergence of a conserved elongation factor and transcription regulation in budding and fission yeast. </w:t>
      </w:r>
      <w:r w:rsidRPr="008066E4">
        <w:rPr>
          <w:i/>
          <w:iCs/>
          <w:lang w:val="en-US"/>
        </w:rPr>
        <w:t>Genome Res</w:t>
      </w:r>
      <w:r w:rsidRPr="008066E4">
        <w:rPr>
          <w:lang w:val="en-US"/>
        </w:rPr>
        <w:t xml:space="preserve">, </w:t>
      </w:r>
      <w:r w:rsidRPr="008066E4">
        <w:rPr>
          <w:b/>
          <w:bCs/>
          <w:lang w:val="en-US"/>
        </w:rPr>
        <w:t>26</w:t>
      </w:r>
      <w:r w:rsidRPr="008066E4">
        <w:rPr>
          <w:lang w:val="en-US"/>
        </w:rPr>
        <w:t>, 799–811.</w:t>
      </w:r>
    </w:p>
    <w:p w14:paraId="40A83EE8" w14:textId="77777777" w:rsidR="008066E4" w:rsidRPr="008066E4" w:rsidRDefault="008066E4" w:rsidP="008066E4">
      <w:pPr>
        <w:pStyle w:val="Bibliografia"/>
        <w:rPr>
          <w:lang w:val="en-US"/>
        </w:rPr>
      </w:pPr>
      <w:r w:rsidRPr="008066E4">
        <w:rPr>
          <w:lang w:val="en-US"/>
        </w:rPr>
        <w:t xml:space="preserve">7. Naguib,A., Sandmann,T., Yi,F., Watts,R.J., Lewcock,J.W. and Dowdle,W.E. (2019) SUPT4H1 Depletion Leads to a Global Reduction in RNA. </w:t>
      </w:r>
      <w:r w:rsidRPr="008066E4">
        <w:rPr>
          <w:i/>
          <w:iCs/>
          <w:lang w:val="en-US"/>
        </w:rPr>
        <w:t>Cell Rep</w:t>
      </w:r>
      <w:r w:rsidRPr="008066E4">
        <w:rPr>
          <w:lang w:val="en-US"/>
        </w:rPr>
        <w:t xml:space="preserve">, </w:t>
      </w:r>
      <w:r w:rsidRPr="008066E4">
        <w:rPr>
          <w:b/>
          <w:bCs/>
          <w:lang w:val="en-US"/>
        </w:rPr>
        <w:t>26</w:t>
      </w:r>
      <w:r w:rsidRPr="008066E4">
        <w:rPr>
          <w:lang w:val="en-US"/>
        </w:rPr>
        <w:t>, 45–53.</w:t>
      </w:r>
    </w:p>
    <w:p w14:paraId="11821570" w14:textId="77777777" w:rsidR="008066E4" w:rsidRPr="008066E4" w:rsidRDefault="008066E4" w:rsidP="008066E4">
      <w:pPr>
        <w:pStyle w:val="Bibliografia"/>
        <w:rPr>
          <w:lang w:val="en-US"/>
        </w:rPr>
      </w:pPr>
      <w:r w:rsidRPr="008066E4">
        <w:rPr>
          <w:lang w:val="en-US"/>
        </w:rPr>
        <w:t xml:space="preserve">8. Shetty,A., Kallgren,S.P., Demel,C., Maier,K.C., Spatt,D., Alver,B.H., Cramer,P., Park,P.J. and Winston,F. (2017) Spt5 Plays Vital Roles in the Control of Sense and Antisense Transcription Elongation. </w:t>
      </w:r>
      <w:r w:rsidRPr="008066E4">
        <w:rPr>
          <w:i/>
          <w:iCs/>
          <w:lang w:val="en-US"/>
        </w:rPr>
        <w:t>Mol Cell</w:t>
      </w:r>
      <w:r w:rsidRPr="008066E4">
        <w:rPr>
          <w:lang w:val="en-US"/>
        </w:rPr>
        <w:t xml:space="preserve">, </w:t>
      </w:r>
      <w:r w:rsidRPr="008066E4">
        <w:rPr>
          <w:b/>
          <w:bCs/>
          <w:lang w:val="en-US"/>
        </w:rPr>
        <w:t>66</w:t>
      </w:r>
      <w:r w:rsidRPr="008066E4">
        <w:rPr>
          <w:lang w:val="en-US"/>
        </w:rPr>
        <w:t>, 77–88.</w:t>
      </w:r>
    </w:p>
    <w:p w14:paraId="467D2448" w14:textId="77777777" w:rsidR="008066E4" w:rsidRPr="008066E4" w:rsidRDefault="008066E4" w:rsidP="008066E4">
      <w:pPr>
        <w:pStyle w:val="Bibliografia"/>
        <w:rPr>
          <w:lang w:val="en-US"/>
        </w:rPr>
      </w:pPr>
      <w:r w:rsidRPr="008066E4">
        <w:rPr>
          <w:lang w:val="en-US"/>
        </w:rPr>
        <w:t xml:space="preserve">9. Ehara,H., Yokoyama,T., Shigematsu,H., Yokoyama,S., Shirouzu,M. and Sekine,S.I. (2017) Structure of the complete elongation complex of RNA polymerase II with basal factors. </w:t>
      </w:r>
      <w:r w:rsidRPr="008066E4">
        <w:rPr>
          <w:i/>
          <w:iCs/>
          <w:lang w:val="en-US"/>
        </w:rPr>
        <w:t>Science</w:t>
      </w:r>
      <w:r w:rsidRPr="008066E4">
        <w:rPr>
          <w:lang w:val="en-US"/>
        </w:rPr>
        <w:t>.</w:t>
      </w:r>
    </w:p>
    <w:p w14:paraId="49E5B9A5" w14:textId="77777777" w:rsidR="008066E4" w:rsidRPr="008066E4" w:rsidRDefault="008066E4" w:rsidP="008066E4">
      <w:pPr>
        <w:pStyle w:val="Bibliografia"/>
        <w:rPr>
          <w:lang w:val="en-US"/>
        </w:rPr>
      </w:pPr>
      <w:r w:rsidRPr="008066E4">
        <w:rPr>
          <w:lang w:val="en-US"/>
        </w:rPr>
        <w:t xml:space="preserve">10. Swanson,M.S., Malone,E.A. and Winston,F. (1991) SPT5, an essential gene important for normal transcription in Saccharomyces cerevisiae, encodes an acidic nuclear protein with a carboxy-terminal repeat. </w:t>
      </w:r>
      <w:r w:rsidRPr="008066E4">
        <w:rPr>
          <w:i/>
          <w:iCs/>
          <w:lang w:val="en-US"/>
        </w:rPr>
        <w:t>Mol Cell Biol</w:t>
      </w:r>
      <w:r w:rsidRPr="008066E4">
        <w:rPr>
          <w:lang w:val="en-US"/>
        </w:rPr>
        <w:t xml:space="preserve">, </w:t>
      </w:r>
      <w:r w:rsidRPr="008066E4">
        <w:rPr>
          <w:b/>
          <w:bCs/>
          <w:lang w:val="en-US"/>
        </w:rPr>
        <w:t>11</w:t>
      </w:r>
      <w:r w:rsidRPr="008066E4">
        <w:rPr>
          <w:lang w:val="en-US"/>
        </w:rPr>
        <w:t>, 3009–3019.</w:t>
      </w:r>
    </w:p>
    <w:p w14:paraId="0D0FC078" w14:textId="77777777" w:rsidR="008066E4" w:rsidRPr="008066E4" w:rsidRDefault="008066E4" w:rsidP="008066E4">
      <w:pPr>
        <w:pStyle w:val="Bibliografia"/>
        <w:rPr>
          <w:lang w:val="en-US"/>
        </w:rPr>
      </w:pPr>
      <w:r w:rsidRPr="008066E4">
        <w:rPr>
          <w:lang w:val="en-US"/>
        </w:rPr>
        <w:t xml:space="preserve">11. Malone,E.A., Fassler,J.S. and Winston,F. (1993) Molecular and genetic characterization of SPT4, a gene important for transcription initiation in Saccharomyces cerevisiae. </w:t>
      </w:r>
      <w:r w:rsidRPr="008066E4">
        <w:rPr>
          <w:i/>
          <w:iCs/>
          <w:lang w:val="en-US"/>
        </w:rPr>
        <w:t>Mol Gen Genet</w:t>
      </w:r>
      <w:r w:rsidRPr="008066E4">
        <w:rPr>
          <w:lang w:val="en-US"/>
        </w:rPr>
        <w:t xml:space="preserve">, </w:t>
      </w:r>
      <w:r w:rsidRPr="008066E4">
        <w:rPr>
          <w:b/>
          <w:bCs/>
          <w:lang w:val="en-US"/>
        </w:rPr>
        <w:t>237</w:t>
      </w:r>
      <w:r w:rsidRPr="008066E4">
        <w:rPr>
          <w:lang w:val="en-US"/>
        </w:rPr>
        <w:t>, 449–459.</w:t>
      </w:r>
    </w:p>
    <w:p w14:paraId="305760AF" w14:textId="77777777" w:rsidR="008066E4" w:rsidRPr="008066E4" w:rsidRDefault="008066E4" w:rsidP="008066E4">
      <w:pPr>
        <w:pStyle w:val="Bibliografia"/>
        <w:rPr>
          <w:lang w:val="en-US"/>
        </w:rPr>
      </w:pPr>
      <w:r w:rsidRPr="008066E4">
        <w:rPr>
          <w:lang w:val="en-US"/>
        </w:rPr>
        <w:t xml:space="preserve">12. Basrai,M.A., Kingsbury,J., Koshland,D., Spencer,F. and Hieter,P. (1996) Faithful chromosome transmission requires Spt4p, a putative regulator of chromatin structure in Saccharomyces cerevisiae. </w:t>
      </w:r>
      <w:r w:rsidRPr="008066E4">
        <w:rPr>
          <w:i/>
          <w:iCs/>
          <w:lang w:val="en-US"/>
        </w:rPr>
        <w:t>Mol Cell Biol</w:t>
      </w:r>
      <w:r w:rsidRPr="008066E4">
        <w:rPr>
          <w:lang w:val="en-US"/>
        </w:rPr>
        <w:t xml:space="preserve">, </w:t>
      </w:r>
      <w:r w:rsidRPr="008066E4">
        <w:rPr>
          <w:b/>
          <w:bCs/>
          <w:lang w:val="en-US"/>
        </w:rPr>
        <w:t>16</w:t>
      </w:r>
      <w:r w:rsidRPr="008066E4">
        <w:rPr>
          <w:lang w:val="en-US"/>
        </w:rPr>
        <w:t>, 2838–2847.</w:t>
      </w:r>
    </w:p>
    <w:p w14:paraId="2324F00B" w14:textId="77777777" w:rsidR="008066E4" w:rsidRPr="008066E4" w:rsidRDefault="008066E4" w:rsidP="008066E4">
      <w:pPr>
        <w:pStyle w:val="Bibliografia"/>
        <w:rPr>
          <w:lang w:val="en-US"/>
        </w:rPr>
      </w:pPr>
      <w:r w:rsidRPr="008066E4">
        <w:rPr>
          <w:lang w:val="en-US"/>
        </w:rPr>
        <w:t xml:space="preserve">13. Crotti,L.B. and Basrai,M.A. (2004) Functional roles for evolutionarily conserved Spt4p at centromeres and heterochromatin in Saccharomyces cerevisiae. </w:t>
      </w:r>
      <w:r w:rsidRPr="008066E4">
        <w:rPr>
          <w:i/>
          <w:iCs/>
          <w:lang w:val="en-US"/>
        </w:rPr>
        <w:t>EMBO J</w:t>
      </w:r>
      <w:r w:rsidRPr="008066E4">
        <w:rPr>
          <w:lang w:val="en-US"/>
        </w:rPr>
        <w:t xml:space="preserve">, </w:t>
      </w:r>
      <w:r w:rsidRPr="008066E4">
        <w:rPr>
          <w:b/>
          <w:bCs/>
          <w:lang w:val="en-US"/>
        </w:rPr>
        <w:t>23</w:t>
      </w:r>
      <w:r w:rsidRPr="008066E4">
        <w:rPr>
          <w:lang w:val="en-US"/>
        </w:rPr>
        <w:t>, 1804–1814.</w:t>
      </w:r>
    </w:p>
    <w:p w14:paraId="5B19A0FF" w14:textId="77777777" w:rsidR="008066E4" w:rsidRPr="008066E4" w:rsidRDefault="008066E4" w:rsidP="008066E4">
      <w:pPr>
        <w:pStyle w:val="Bibliografia"/>
        <w:rPr>
          <w:lang w:val="en-US"/>
        </w:rPr>
      </w:pPr>
      <w:r w:rsidRPr="008066E4">
        <w:rPr>
          <w:lang w:val="en-US"/>
        </w:rPr>
        <w:t xml:space="preserve">14. Lindstrom,D.L., Squazzo,S.L., Muster,N., Burckin,T.A., Wachter,K.C., Emigh,C.A., McCleery,J.A., Yates,J.R. and Hartzog,G.A. (2003) Dual roles for Spt5 in pre-mRNA processing and transcription elongation revealed by identification of Spt5-associated proteins. </w:t>
      </w:r>
      <w:r w:rsidRPr="008066E4">
        <w:rPr>
          <w:i/>
          <w:iCs/>
          <w:lang w:val="en-US"/>
        </w:rPr>
        <w:t>Mol Cell Biol</w:t>
      </w:r>
      <w:r w:rsidRPr="008066E4">
        <w:rPr>
          <w:lang w:val="en-US"/>
        </w:rPr>
        <w:t xml:space="preserve">, </w:t>
      </w:r>
      <w:r w:rsidRPr="008066E4">
        <w:rPr>
          <w:b/>
          <w:bCs/>
          <w:lang w:val="en-US"/>
        </w:rPr>
        <w:t>23</w:t>
      </w:r>
      <w:r w:rsidRPr="008066E4">
        <w:rPr>
          <w:lang w:val="en-US"/>
        </w:rPr>
        <w:t>, 1368–1378.</w:t>
      </w:r>
    </w:p>
    <w:p w14:paraId="01425006" w14:textId="77777777" w:rsidR="008066E4" w:rsidRPr="008066E4" w:rsidRDefault="008066E4" w:rsidP="008066E4">
      <w:pPr>
        <w:pStyle w:val="Bibliografia"/>
        <w:rPr>
          <w:lang w:val="en-US"/>
        </w:rPr>
      </w:pPr>
      <w:r w:rsidRPr="008066E4">
        <w:rPr>
          <w:lang w:val="en-US"/>
        </w:rPr>
        <w:t xml:space="preserve">15. Wen,Y. and Shatkin,A.J. (1999) Transcription elongation factor hSPT5 stimulates mRNA capping. </w:t>
      </w:r>
      <w:r w:rsidRPr="008066E4">
        <w:rPr>
          <w:i/>
          <w:iCs/>
          <w:lang w:val="en-US"/>
        </w:rPr>
        <w:t>Genes Dev</w:t>
      </w:r>
      <w:r w:rsidRPr="008066E4">
        <w:rPr>
          <w:lang w:val="en-US"/>
        </w:rPr>
        <w:t xml:space="preserve">, </w:t>
      </w:r>
      <w:r w:rsidRPr="008066E4">
        <w:rPr>
          <w:b/>
          <w:bCs/>
          <w:lang w:val="en-US"/>
        </w:rPr>
        <w:t>13</w:t>
      </w:r>
      <w:r w:rsidRPr="008066E4">
        <w:rPr>
          <w:lang w:val="en-US"/>
        </w:rPr>
        <w:t>, 1774–1779.</w:t>
      </w:r>
    </w:p>
    <w:p w14:paraId="6804B38B" w14:textId="77777777" w:rsidR="008066E4" w:rsidRPr="008066E4" w:rsidRDefault="008066E4" w:rsidP="008066E4">
      <w:pPr>
        <w:pStyle w:val="Bibliografia"/>
        <w:rPr>
          <w:lang w:val="en-US"/>
        </w:rPr>
      </w:pPr>
      <w:r w:rsidRPr="008066E4">
        <w:rPr>
          <w:lang w:val="en-US"/>
        </w:rPr>
        <w:t xml:space="preserve">16. Wen,X., Gatica,D., Yin,Z., Hu,Z., Dengjel,J. and Klionsky,D.J. (2020) The transcription factor Spt4-Spt5 complex regulates the expression of ATG8 and ATG41. </w:t>
      </w:r>
      <w:r w:rsidRPr="008066E4">
        <w:rPr>
          <w:i/>
          <w:iCs/>
          <w:lang w:val="en-US"/>
        </w:rPr>
        <w:t>Autophagy</w:t>
      </w:r>
      <w:r w:rsidRPr="008066E4">
        <w:rPr>
          <w:lang w:val="en-US"/>
        </w:rPr>
        <w:t xml:space="preserve">, </w:t>
      </w:r>
      <w:r w:rsidRPr="008066E4">
        <w:rPr>
          <w:b/>
          <w:bCs/>
          <w:lang w:val="en-US"/>
        </w:rPr>
        <w:t>16</w:t>
      </w:r>
      <w:r w:rsidRPr="008066E4">
        <w:rPr>
          <w:lang w:val="en-US"/>
        </w:rPr>
        <w:t>, 1172–1185.</w:t>
      </w:r>
    </w:p>
    <w:p w14:paraId="1768D2A3" w14:textId="77777777" w:rsidR="008066E4" w:rsidRPr="008066E4" w:rsidRDefault="008066E4" w:rsidP="008066E4">
      <w:pPr>
        <w:pStyle w:val="Bibliografia"/>
        <w:rPr>
          <w:lang w:val="en-US"/>
        </w:rPr>
      </w:pPr>
      <w:r w:rsidRPr="008066E4">
        <w:rPr>
          <w:lang w:val="en-US"/>
        </w:rPr>
        <w:lastRenderedPageBreak/>
        <w:t xml:space="preserve">17. Zeitlinger,J., Stark,A., Kellis,M., Hong,J.W., Nechaev,S., Adelman,K., Levine,M. and Young,R.A. (2007) RNA polymerase stalling at developmental control genes in the Drosophila melanogaster embryo. </w:t>
      </w:r>
      <w:r w:rsidRPr="008066E4">
        <w:rPr>
          <w:i/>
          <w:iCs/>
          <w:lang w:val="en-US"/>
        </w:rPr>
        <w:t>Nat Genet</w:t>
      </w:r>
      <w:r w:rsidRPr="008066E4">
        <w:rPr>
          <w:lang w:val="en-US"/>
        </w:rPr>
        <w:t xml:space="preserve">, </w:t>
      </w:r>
      <w:r w:rsidRPr="008066E4">
        <w:rPr>
          <w:b/>
          <w:bCs/>
          <w:lang w:val="en-US"/>
        </w:rPr>
        <w:t>39</w:t>
      </w:r>
      <w:r w:rsidRPr="008066E4">
        <w:rPr>
          <w:lang w:val="en-US"/>
        </w:rPr>
        <w:t>, 1512–1516.</w:t>
      </w:r>
    </w:p>
    <w:p w14:paraId="2B656ED0" w14:textId="77777777" w:rsidR="008066E4" w:rsidRPr="008066E4" w:rsidRDefault="008066E4" w:rsidP="008066E4">
      <w:pPr>
        <w:pStyle w:val="Bibliografia"/>
        <w:rPr>
          <w:lang w:val="en-US"/>
        </w:rPr>
      </w:pPr>
      <w:r w:rsidRPr="008066E4">
        <w:rPr>
          <w:lang w:val="en-US"/>
        </w:rPr>
        <w:t xml:space="preserve">18. Boettiger,A.N. and Levine,M. (2009) Synchronous and stochastic patterns of gene activation in the Drosophila embryo. </w:t>
      </w:r>
      <w:r w:rsidRPr="008066E4">
        <w:rPr>
          <w:i/>
          <w:iCs/>
          <w:lang w:val="en-US"/>
        </w:rPr>
        <w:t>Science</w:t>
      </w:r>
      <w:r w:rsidRPr="008066E4">
        <w:rPr>
          <w:lang w:val="en-US"/>
        </w:rPr>
        <w:t xml:space="preserve">, </w:t>
      </w:r>
      <w:r w:rsidRPr="008066E4">
        <w:rPr>
          <w:b/>
          <w:bCs/>
          <w:lang w:val="en-US"/>
        </w:rPr>
        <w:t>325</w:t>
      </w:r>
      <w:r w:rsidRPr="008066E4">
        <w:rPr>
          <w:lang w:val="en-US"/>
        </w:rPr>
        <w:t>, 471–473.</w:t>
      </w:r>
    </w:p>
    <w:p w14:paraId="6D58F2DB" w14:textId="77777777" w:rsidR="008066E4" w:rsidRPr="008066E4" w:rsidRDefault="008066E4" w:rsidP="008066E4">
      <w:pPr>
        <w:pStyle w:val="Bibliografia"/>
        <w:rPr>
          <w:lang w:val="en-US"/>
        </w:rPr>
      </w:pPr>
      <w:r w:rsidRPr="008066E4">
        <w:rPr>
          <w:lang w:val="en-US"/>
        </w:rPr>
        <w:t xml:space="preserve">19. Lagha,M., Bothma,J.P., Esposito,E., Ng,S., Stefanik,L., Tsui,C., Johnston,J., Chen,K., Gilmour,D.S., Zeitlinger,J., </w:t>
      </w:r>
      <w:r w:rsidRPr="008066E4">
        <w:rPr>
          <w:i/>
          <w:iCs/>
          <w:lang w:val="en-US"/>
        </w:rPr>
        <w:t>et al.</w:t>
      </w:r>
      <w:r w:rsidRPr="008066E4">
        <w:rPr>
          <w:lang w:val="en-US"/>
        </w:rPr>
        <w:t xml:space="preserve"> (2013) Paused Pol II coordinates tissue morphogenesis in the Drosophila embryo. </w:t>
      </w:r>
      <w:r w:rsidRPr="008066E4">
        <w:rPr>
          <w:i/>
          <w:iCs/>
          <w:lang w:val="en-US"/>
        </w:rPr>
        <w:t>Cell</w:t>
      </w:r>
      <w:r w:rsidRPr="008066E4">
        <w:rPr>
          <w:lang w:val="en-US"/>
        </w:rPr>
        <w:t xml:space="preserve">, </w:t>
      </w:r>
      <w:r w:rsidRPr="008066E4">
        <w:rPr>
          <w:b/>
          <w:bCs/>
          <w:lang w:val="en-US"/>
        </w:rPr>
        <w:t>153</w:t>
      </w:r>
      <w:r w:rsidRPr="008066E4">
        <w:rPr>
          <w:lang w:val="en-US"/>
        </w:rPr>
        <w:t>, 976–987.</w:t>
      </w:r>
    </w:p>
    <w:p w14:paraId="0869BED6" w14:textId="77777777" w:rsidR="008066E4" w:rsidRPr="008066E4" w:rsidRDefault="008066E4" w:rsidP="008066E4">
      <w:pPr>
        <w:pStyle w:val="Bibliografia"/>
        <w:rPr>
          <w:lang w:val="en-US"/>
        </w:rPr>
      </w:pPr>
      <w:r w:rsidRPr="008066E4">
        <w:rPr>
          <w:lang w:val="en-US"/>
        </w:rPr>
        <w:t xml:space="preserve">20. Guo,S., Yamaguchi,Y., Schilbach,S., Wada,T., Lee,J., Goddard,A., French,D., Handa,H. and Rosenthal,A. (2000) A regulator of transcriptional elongation controls vertebrate neuronal development. </w:t>
      </w:r>
      <w:r w:rsidRPr="008066E4">
        <w:rPr>
          <w:i/>
          <w:iCs/>
          <w:lang w:val="en-US"/>
        </w:rPr>
        <w:t>Nature</w:t>
      </w:r>
      <w:r w:rsidRPr="008066E4">
        <w:rPr>
          <w:lang w:val="en-US"/>
        </w:rPr>
        <w:t xml:space="preserve">, </w:t>
      </w:r>
      <w:r w:rsidRPr="008066E4">
        <w:rPr>
          <w:b/>
          <w:bCs/>
          <w:lang w:val="en-US"/>
        </w:rPr>
        <w:t>408</w:t>
      </w:r>
      <w:r w:rsidRPr="008066E4">
        <w:rPr>
          <w:lang w:val="en-US"/>
        </w:rPr>
        <w:t>, 366–369.</w:t>
      </w:r>
    </w:p>
    <w:p w14:paraId="5BCAD435" w14:textId="77777777" w:rsidR="008066E4" w:rsidRPr="008066E4" w:rsidRDefault="008066E4" w:rsidP="008066E4">
      <w:pPr>
        <w:pStyle w:val="Bibliografia"/>
        <w:rPr>
          <w:lang w:val="en-US"/>
        </w:rPr>
      </w:pPr>
      <w:r w:rsidRPr="008066E4">
        <w:rPr>
          <w:lang w:val="en-US"/>
        </w:rPr>
        <w:t xml:space="preserve">21. Gruchota,J., Denby Wilkes,C., Arnaiz,O., Sperling,L. and Nowak,J.K. (2017) A meiosis-specific Spt5 homolog involved in non-coding transcription. </w:t>
      </w:r>
      <w:r w:rsidRPr="008066E4">
        <w:rPr>
          <w:i/>
          <w:iCs/>
          <w:lang w:val="en-US"/>
        </w:rPr>
        <w:t>Nucleic Acids Res.</w:t>
      </w:r>
      <w:r w:rsidRPr="008066E4">
        <w:rPr>
          <w:lang w:val="en-US"/>
        </w:rPr>
        <w:t xml:space="preserve">, </w:t>
      </w:r>
      <w:r w:rsidRPr="008066E4">
        <w:rPr>
          <w:b/>
          <w:bCs/>
          <w:lang w:val="en-US"/>
        </w:rPr>
        <w:t>45</w:t>
      </w:r>
      <w:r w:rsidRPr="008066E4">
        <w:rPr>
          <w:lang w:val="en-US"/>
        </w:rPr>
        <w:t>, 4722–4732.</w:t>
      </w:r>
    </w:p>
    <w:p w14:paraId="0F3BE580" w14:textId="77777777" w:rsidR="008066E4" w:rsidRPr="008066E4" w:rsidRDefault="008066E4" w:rsidP="008066E4">
      <w:pPr>
        <w:pStyle w:val="Bibliografia"/>
        <w:rPr>
          <w:lang w:val="en-US"/>
        </w:rPr>
      </w:pPr>
      <w:r w:rsidRPr="008066E4">
        <w:rPr>
          <w:lang w:val="en-US"/>
        </w:rPr>
        <w:t xml:space="preserve">22. Cheng,H.M., Chern,Y., Chen,I.H., Liu,C.R., Li,S.H., Chun,S.J., Rigo,F., Bennett,C.F., Deng,N., Feng,Y., </w:t>
      </w:r>
      <w:r w:rsidRPr="008066E4">
        <w:rPr>
          <w:i/>
          <w:iCs/>
          <w:lang w:val="en-US"/>
        </w:rPr>
        <w:t>et al.</w:t>
      </w:r>
      <w:r w:rsidRPr="008066E4">
        <w:rPr>
          <w:lang w:val="en-US"/>
        </w:rPr>
        <w:t xml:space="preserve"> (2015) Effects on murine behavior and lifespan of selectively decreasing expression of mutant huntingtin allele by supt4h knockdown. </w:t>
      </w:r>
      <w:r w:rsidRPr="008066E4">
        <w:rPr>
          <w:i/>
          <w:iCs/>
          <w:lang w:val="en-US"/>
        </w:rPr>
        <w:t>PLoS Genet</w:t>
      </w:r>
      <w:r w:rsidRPr="008066E4">
        <w:rPr>
          <w:lang w:val="en-US"/>
        </w:rPr>
        <w:t xml:space="preserve">, </w:t>
      </w:r>
      <w:r w:rsidRPr="008066E4">
        <w:rPr>
          <w:b/>
          <w:bCs/>
          <w:lang w:val="en-US"/>
        </w:rPr>
        <w:t>11</w:t>
      </w:r>
      <w:r w:rsidRPr="008066E4">
        <w:rPr>
          <w:lang w:val="en-US"/>
        </w:rPr>
        <w:t>, e1005043.</w:t>
      </w:r>
    </w:p>
    <w:p w14:paraId="07E016BA" w14:textId="77777777" w:rsidR="008066E4" w:rsidRPr="008066E4" w:rsidRDefault="008066E4" w:rsidP="008066E4">
      <w:pPr>
        <w:pStyle w:val="Bibliografia"/>
        <w:rPr>
          <w:lang w:val="en-US"/>
        </w:rPr>
      </w:pPr>
      <w:r w:rsidRPr="008066E4">
        <w:rPr>
          <w:lang w:val="en-US"/>
        </w:rPr>
        <w:t xml:space="preserve">23. Betermier,M. and Duharcourt,S. (2014) Programmed Rearrangement in Ciliates: Paramecium. </w:t>
      </w:r>
      <w:r w:rsidRPr="008066E4">
        <w:rPr>
          <w:i/>
          <w:iCs/>
          <w:lang w:val="en-US"/>
        </w:rPr>
        <w:t>Microbiol Spectr</w:t>
      </w:r>
      <w:r w:rsidRPr="008066E4">
        <w:rPr>
          <w:lang w:val="en-US"/>
        </w:rPr>
        <w:t xml:space="preserve">, </w:t>
      </w:r>
      <w:r w:rsidRPr="008066E4">
        <w:rPr>
          <w:b/>
          <w:bCs/>
          <w:lang w:val="en-US"/>
        </w:rPr>
        <w:t>2</w:t>
      </w:r>
      <w:r w:rsidRPr="008066E4">
        <w:rPr>
          <w:lang w:val="en-US"/>
        </w:rPr>
        <w:t>, MDNA3-0035–2014.</w:t>
      </w:r>
    </w:p>
    <w:p w14:paraId="3AD48C07" w14:textId="77777777" w:rsidR="008066E4" w:rsidRPr="008066E4" w:rsidRDefault="008066E4" w:rsidP="008066E4">
      <w:pPr>
        <w:pStyle w:val="Bibliografia"/>
        <w:rPr>
          <w:lang w:val="en-US"/>
        </w:rPr>
      </w:pPr>
      <w:r w:rsidRPr="008066E4">
        <w:rPr>
          <w:lang w:val="en-US"/>
        </w:rPr>
        <w:t xml:space="preserve">24. Arnaiz,O., Mathy,N., Baudry,C., Malinsky,S., Aury,J.M., Wilkes,C.D., Garnier,O., Labadie,K., Lauderdale,B.E., Le Mouël,A., </w:t>
      </w:r>
      <w:r w:rsidRPr="008066E4">
        <w:rPr>
          <w:i/>
          <w:iCs/>
          <w:lang w:val="en-US"/>
        </w:rPr>
        <w:t>et al.</w:t>
      </w:r>
      <w:r w:rsidRPr="008066E4">
        <w:rPr>
          <w:lang w:val="en-US"/>
        </w:rPr>
        <w:t xml:space="preserve"> (2012) The Paramecium germline genome provides a niche for intragenic parasitic DNA: evolutionary dynamics of internal eliminated sequences. </w:t>
      </w:r>
      <w:r w:rsidRPr="008066E4">
        <w:rPr>
          <w:i/>
          <w:iCs/>
          <w:lang w:val="en-US"/>
        </w:rPr>
        <w:t>PLoS Genet</w:t>
      </w:r>
      <w:r w:rsidRPr="008066E4">
        <w:rPr>
          <w:lang w:val="en-US"/>
        </w:rPr>
        <w:t xml:space="preserve">, </w:t>
      </w:r>
      <w:r w:rsidRPr="008066E4">
        <w:rPr>
          <w:b/>
          <w:bCs/>
          <w:lang w:val="en-US"/>
        </w:rPr>
        <w:t>8</w:t>
      </w:r>
      <w:r w:rsidRPr="008066E4">
        <w:rPr>
          <w:lang w:val="en-US"/>
        </w:rPr>
        <w:t>, e1002984.</w:t>
      </w:r>
    </w:p>
    <w:p w14:paraId="070CB3B3" w14:textId="77777777" w:rsidR="008066E4" w:rsidRPr="008066E4" w:rsidRDefault="008066E4" w:rsidP="008066E4">
      <w:pPr>
        <w:pStyle w:val="Bibliografia"/>
        <w:rPr>
          <w:lang w:val="en-US"/>
        </w:rPr>
      </w:pPr>
      <w:r w:rsidRPr="008066E4">
        <w:rPr>
          <w:lang w:val="en-US"/>
        </w:rPr>
        <w:t xml:space="preserve">25. Lhuillier-Akakpo,M., Frapporti,A., Denby Wilkes,C., Matelot,M., Vervoort,M., Sperling,L. and Duharcourt,S. (2014) Local Effect of Enhancer of Zeste-like Reveals Cooperation of Epigenetic and Cis-acting Determinants for Zygotic Genome Rearrangements. </w:t>
      </w:r>
      <w:r w:rsidRPr="008066E4">
        <w:rPr>
          <w:i/>
          <w:iCs/>
          <w:lang w:val="en-US"/>
        </w:rPr>
        <w:t>PLoS Genet</w:t>
      </w:r>
      <w:r w:rsidRPr="008066E4">
        <w:rPr>
          <w:lang w:val="en-US"/>
        </w:rPr>
        <w:t xml:space="preserve">, </w:t>
      </w:r>
      <w:r w:rsidRPr="008066E4">
        <w:rPr>
          <w:b/>
          <w:bCs/>
          <w:lang w:val="en-US"/>
        </w:rPr>
        <w:t>10</w:t>
      </w:r>
      <w:r w:rsidRPr="008066E4">
        <w:rPr>
          <w:lang w:val="en-US"/>
        </w:rPr>
        <w:t>, e1004665.</w:t>
      </w:r>
    </w:p>
    <w:p w14:paraId="0D5694A0" w14:textId="77777777" w:rsidR="008066E4" w:rsidRPr="008066E4" w:rsidRDefault="008066E4" w:rsidP="008066E4">
      <w:pPr>
        <w:pStyle w:val="Bibliografia"/>
        <w:rPr>
          <w:lang w:val="en-US"/>
        </w:rPr>
      </w:pPr>
      <w:r w:rsidRPr="008066E4">
        <w:rPr>
          <w:lang w:val="en-US"/>
        </w:rPr>
        <w:t xml:space="preserve">26. Sandoval,P.Y., Swart,E.C., Arambasic,M. and Nowacki,M. (2014) Functional Diversification of Dicer-like Proteins and Small RNAs Required for Genome Sculpting. </w:t>
      </w:r>
      <w:r w:rsidRPr="008066E4">
        <w:rPr>
          <w:i/>
          <w:iCs/>
          <w:lang w:val="en-US"/>
        </w:rPr>
        <w:t>Dev Cell</w:t>
      </w:r>
      <w:r w:rsidRPr="008066E4">
        <w:rPr>
          <w:lang w:val="en-US"/>
        </w:rPr>
        <w:t xml:space="preserve">, </w:t>
      </w:r>
      <w:r w:rsidRPr="008066E4">
        <w:rPr>
          <w:b/>
          <w:bCs/>
          <w:lang w:val="en-US"/>
        </w:rPr>
        <w:t>28</w:t>
      </w:r>
      <w:r w:rsidRPr="008066E4">
        <w:rPr>
          <w:lang w:val="en-US"/>
        </w:rPr>
        <w:t>, 174–188.</w:t>
      </w:r>
    </w:p>
    <w:p w14:paraId="4D907340" w14:textId="77777777" w:rsidR="008066E4" w:rsidRPr="008066E4" w:rsidRDefault="008066E4" w:rsidP="008066E4">
      <w:pPr>
        <w:pStyle w:val="Bibliografia"/>
        <w:rPr>
          <w:lang w:val="en-US"/>
        </w:rPr>
      </w:pPr>
      <w:r w:rsidRPr="008066E4">
        <w:rPr>
          <w:lang w:val="en-US"/>
        </w:rPr>
        <w:t xml:space="preserve">27. Nelson,M.D. and Fitch,D.H. (2011) Overlap extension PCR: an efficient method for transgene construction. </w:t>
      </w:r>
      <w:r w:rsidRPr="008066E4">
        <w:rPr>
          <w:i/>
          <w:iCs/>
          <w:lang w:val="en-US"/>
        </w:rPr>
        <w:t>Methods Mol Biol</w:t>
      </w:r>
      <w:r w:rsidRPr="008066E4">
        <w:rPr>
          <w:lang w:val="en-US"/>
        </w:rPr>
        <w:t xml:space="preserve">, </w:t>
      </w:r>
      <w:r w:rsidRPr="008066E4">
        <w:rPr>
          <w:b/>
          <w:bCs/>
          <w:lang w:val="en-US"/>
        </w:rPr>
        <w:t>772</w:t>
      </w:r>
      <w:r w:rsidRPr="008066E4">
        <w:rPr>
          <w:lang w:val="en-US"/>
        </w:rPr>
        <w:t>, 459–470.</w:t>
      </w:r>
    </w:p>
    <w:p w14:paraId="39A22FC6" w14:textId="77777777" w:rsidR="008066E4" w:rsidRPr="008066E4" w:rsidRDefault="008066E4" w:rsidP="008066E4">
      <w:pPr>
        <w:pStyle w:val="Bibliografia"/>
        <w:rPr>
          <w:lang w:val="en-US"/>
        </w:rPr>
      </w:pPr>
      <w:r w:rsidRPr="008066E4">
        <w:rPr>
          <w:lang w:val="en-US"/>
        </w:rPr>
        <w:t xml:space="preserve">28. Nowacki,M., Zagorski-Ostoja,W. and Meyer,E. (2005) Nowa1p and Nowa2p: novel putative RNA binding proteins involved in trans-nuclear crosstalk in Paramecium tetraurelia. </w:t>
      </w:r>
      <w:r w:rsidRPr="008066E4">
        <w:rPr>
          <w:i/>
          <w:iCs/>
          <w:lang w:val="en-US"/>
        </w:rPr>
        <w:t>Curr Biol</w:t>
      </w:r>
      <w:r w:rsidRPr="008066E4">
        <w:rPr>
          <w:lang w:val="en-US"/>
        </w:rPr>
        <w:t xml:space="preserve">, </w:t>
      </w:r>
      <w:r w:rsidRPr="008066E4">
        <w:rPr>
          <w:b/>
          <w:bCs/>
          <w:lang w:val="en-US"/>
        </w:rPr>
        <w:t>15</w:t>
      </w:r>
      <w:r w:rsidRPr="008066E4">
        <w:rPr>
          <w:lang w:val="en-US"/>
        </w:rPr>
        <w:t>, 1616–1628.</w:t>
      </w:r>
    </w:p>
    <w:p w14:paraId="1E0F8A63" w14:textId="77777777" w:rsidR="008066E4" w:rsidRPr="008066E4" w:rsidRDefault="008066E4" w:rsidP="008066E4">
      <w:pPr>
        <w:pStyle w:val="Bibliografia"/>
        <w:rPr>
          <w:lang w:val="en-US"/>
        </w:rPr>
      </w:pPr>
      <w:r w:rsidRPr="008066E4">
        <w:rPr>
          <w:lang w:val="en-US"/>
        </w:rPr>
        <w:t xml:space="preserve">29. Maliszewska-Olejniczak,K., Gruchota,J., Gromadka,R., Denby Wilkes,C., Arnaiz,O., Mathy,N., Duharcourt,S., Bétermier,M. and Nowak,J.K. (2015) TFIIS-dependent noncoding transcription regulates developmental genome rearrangements. </w:t>
      </w:r>
      <w:r w:rsidRPr="008066E4">
        <w:rPr>
          <w:i/>
          <w:iCs/>
          <w:lang w:val="en-US"/>
        </w:rPr>
        <w:t>PLOS Genet</w:t>
      </w:r>
      <w:r w:rsidRPr="008066E4">
        <w:rPr>
          <w:lang w:val="en-US"/>
        </w:rPr>
        <w:t xml:space="preserve">, </w:t>
      </w:r>
      <w:r w:rsidRPr="008066E4">
        <w:rPr>
          <w:b/>
          <w:bCs/>
          <w:lang w:val="en-US"/>
        </w:rPr>
        <w:t>11</w:t>
      </w:r>
      <w:r w:rsidRPr="008066E4">
        <w:rPr>
          <w:lang w:val="en-US"/>
        </w:rPr>
        <w:t>, e1005383.</w:t>
      </w:r>
    </w:p>
    <w:p w14:paraId="553CA811" w14:textId="77777777" w:rsidR="008066E4" w:rsidRPr="008066E4" w:rsidRDefault="008066E4" w:rsidP="008066E4">
      <w:pPr>
        <w:pStyle w:val="Bibliografia"/>
        <w:rPr>
          <w:lang w:val="en-US"/>
        </w:rPr>
      </w:pPr>
      <w:r w:rsidRPr="008066E4">
        <w:rPr>
          <w:lang w:val="en-US"/>
        </w:rPr>
        <w:lastRenderedPageBreak/>
        <w:t xml:space="preserve">30. Gratias,A. and Bétermier,M. (2003) Processing of double-strand breaks is involved in the precise excision of paramecium internal eliminated sequences. </w:t>
      </w:r>
      <w:r w:rsidRPr="008066E4">
        <w:rPr>
          <w:i/>
          <w:iCs/>
          <w:lang w:val="en-US"/>
        </w:rPr>
        <w:t>Mol Cell Biol</w:t>
      </w:r>
      <w:r w:rsidRPr="008066E4">
        <w:rPr>
          <w:lang w:val="en-US"/>
        </w:rPr>
        <w:t xml:space="preserve">, </w:t>
      </w:r>
      <w:r w:rsidRPr="008066E4">
        <w:rPr>
          <w:b/>
          <w:bCs/>
          <w:lang w:val="en-US"/>
        </w:rPr>
        <w:t>23</w:t>
      </w:r>
      <w:r w:rsidRPr="008066E4">
        <w:rPr>
          <w:lang w:val="en-US"/>
        </w:rPr>
        <w:t>, 7152–7162.</w:t>
      </w:r>
    </w:p>
    <w:p w14:paraId="1308858C" w14:textId="77777777" w:rsidR="008066E4" w:rsidRPr="008066E4" w:rsidRDefault="008066E4" w:rsidP="008066E4">
      <w:pPr>
        <w:pStyle w:val="Bibliografia"/>
        <w:rPr>
          <w:lang w:val="en-US"/>
        </w:rPr>
      </w:pPr>
      <w:r w:rsidRPr="008066E4">
        <w:rPr>
          <w:lang w:val="en-US"/>
        </w:rPr>
        <w:t xml:space="preserve">31. Timmons,L. and Fire,A. (1998) Specific interference by ingested dsRNA. </w:t>
      </w:r>
      <w:r w:rsidRPr="008066E4">
        <w:rPr>
          <w:i/>
          <w:iCs/>
          <w:lang w:val="en-US"/>
        </w:rPr>
        <w:t>Nature</w:t>
      </w:r>
      <w:r w:rsidRPr="008066E4">
        <w:rPr>
          <w:lang w:val="en-US"/>
        </w:rPr>
        <w:t xml:space="preserve">, </w:t>
      </w:r>
      <w:r w:rsidRPr="008066E4">
        <w:rPr>
          <w:b/>
          <w:bCs/>
          <w:lang w:val="en-US"/>
        </w:rPr>
        <w:t>395</w:t>
      </w:r>
      <w:r w:rsidRPr="008066E4">
        <w:rPr>
          <w:lang w:val="en-US"/>
        </w:rPr>
        <w:t>, 854–854.</w:t>
      </w:r>
    </w:p>
    <w:p w14:paraId="48F7F884" w14:textId="77777777" w:rsidR="008066E4" w:rsidRPr="008066E4" w:rsidRDefault="008066E4" w:rsidP="008066E4">
      <w:pPr>
        <w:pStyle w:val="Bibliografia"/>
        <w:rPr>
          <w:lang w:val="en-US"/>
        </w:rPr>
      </w:pPr>
      <w:r w:rsidRPr="008066E4">
        <w:rPr>
          <w:lang w:val="en-US"/>
        </w:rPr>
        <w:t xml:space="preserve">32. Garnier,O., Serrano,V., Duharcourt,S. and Meyer,E. (2004) RNA-mediated programming of developmental genome rearrangements in Paramecium tetraurelia. </w:t>
      </w:r>
      <w:r w:rsidRPr="008066E4">
        <w:rPr>
          <w:i/>
          <w:iCs/>
          <w:lang w:val="en-US"/>
        </w:rPr>
        <w:t>Mol Cell Biol</w:t>
      </w:r>
      <w:r w:rsidRPr="008066E4">
        <w:rPr>
          <w:lang w:val="en-US"/>
        </w:rPr>
        <w:t xml:space="preserve">, </w:t>
      </w:r>
      <w:r w:rsidRPr="008066E4">
        <w:rPr>
          <w:b/>
          <w:bCs/>
          <w:lang w:val="en-US"/>
        </w:rPr>
        <w:t>24</w:t>
      </w:r>
      <w:r w:rsidRPr="008066E4">
        <w:rPr>
          <w:lang w:val="en-US"/>
        </w:rPr>
        <w:t>, 7370–7379.</w:t>
      </w:r>
    </w:p>
    <w:p w14:paraId="6C05C3AE" w14:textId="77777777" w:rsidR="008066E4" w:rsidRPr="008066E4" w:rsidRDefault="008066E4" w:rsidP="008066E4">
      <w:pPr>
        <w:pStyle w:val="Bibliografia"/>
        <w:rPr>
          <w:lang w:val="en-US"/>
        </w:rPr>
      </w:pPr>
      <w:r w:rsidRPr="008066E4">
        <w:rPr>
          <w:lang w:val="en-US"/>
        </w:rPr>
        <w:t xml:space="preserve">33. Gogendeau,D., Klotz,C., Arnaiz,O., Malinowska,A., Dadlez,M., de Loubresse,N.G., Ruiz,F., Koll,F. and Beisson,J. (2008) Functional diversification of centrins and cell morphological complexity. </w:t>
      </w:r>
      <w:r w:rsidRPr="008066E4">
        <w:rPr>
          <w:i/>
          <w:iCs/>
          <w:lang w:val="en-US"/>
        </w:rPr>
        <w:t>J Cell Sci</w:t>
      </w:r>
      <w:r w:rsidRPr="008066E4">
        <w:rPr>
          <w:lang w:val="en-US"/>
        </w:rPr>
        <w:t xml:space="preserve">, </w:t>
      </w:r>
      <w:r w:rsidRPr="008066E4">
        <w:rPr>
          <w:b/>
          <w:bCs/>
          <w:lang w:val="en-US"/>
        </w:rPr>
        <w:t>121</w:t>
      </w:r>
      <w:r w:rsidRPr="008066E4">
        <w:rPr>
          <w:lang w:val="en-US"/>
        </w:rPr>
        <w:t>, 65–74.</w:t>
      </w:r>
    </w:p>
    <w:p w14:paraId="3430E159" w14:textId="77777777" w:rsidR="008066E4" w:rsidRPr="008066E4" w:rsidRDefault="008066E4" w:rsidP="008066E4">
      <w:pPr>
        <w:pStyle w:val="Bibliografia"/>
        <w:rPr>
          <w:lang w:val="en-US"/>
        </w:rPr>
      </w:pPr>
      <w:r w:rsidRPr="008066E4">
        <w:rPr>
          <w:lang w:val="en-US"/>
        </w:rPr>
        <w:t xml:space="preserve">34. Lepère,G., Nowacki,M., Serrano,V., Gout,J.F., Guglielmi,G., Duharcourt,S. and Meyer,E. (2009) Silencing-associated and meiosis-specific small RNA pathways in Paramecium tetraurelia. </w:t>
      </w:r>
      <w:r w:rsidRPr="008066E4">
        <w:rPr>
          <w:i/>
          <w:iCs/>
          <w:lang w:val="en-US"/>
        </w:rPr>
        <w:t>Nucleic Acids Res</w:t>
      </w:r>
      <w:r w:rsidRPr="008066E4">
        <w:rPr>
          <w:lang w:val="en-US"/>
        </w:rPr>
        <w:t xml:space="preserve">, </w:t>
      </w:r>
      <w:r w:rsidRPr="008066E4">
        <w:rPr>
          <w:b/>
          <w:bCs/>
          <w:lang w:val="en-US"/>
        </w:rPr>
        <w:t>37</w:t>
      </w:r>
      <w:r w:rsidRPr="008066E4">
        <w:rPr>
          <w:lang w:val="en-US"/>
        </w:rPr>
        <w:t>, 903–915.</w:t>
      </w:r>
    </w:p>
    <w:p w14:paraId="5241E5FA" w14:textId="77777777" w:rsidR="008066E4" w:rsidRPr="008066E4" w:rsidRDefault="008066E4" w:rsidP="008066E4">
      <w:pPr>
        <w:pStyle w:val="Bibliografia"/>
        <w:rPr>
          <w:lang w:val="en-US"/>
        </w:rPr>
      </w:pPr>
      <w:r w:rsidRPr="008066E4">
        <w:rPr>
          <w:lang w:val="en-US"/>
        </w:rPr>
        <w:t xml:space="preserve">35. Guerin,F., Arnaiz,O., Boggetto,N., Denby Wilkes,C., Meyer,E., Sperling,L. and Duharcourt,S. (2017) Flow cytometry sorting of nuclei enables the first global characterization of Paramecium germline DNA and transposable elements. </w:t>
      </w:r>
      <w:r w:rsidRPr="008066E4">
        <w:rPr>
          <w:i/>
          <w:iCs/>
          <w:lang w:val="en-US"/>
        </w:rPr>
        <w:t>BMC Genomics</w:t>
      </w:r>
      <w:r w:rsidRPr="008066E4">
        <w:rPr>
          <w:lang w:val="en-US"/>
        </w:rPr>
        <w:t xml:space="preserve">, </w:t>
      </w:r>
      <w:r w:rsidRPr="008066E4">
        <w:rPr>
          <w:b/>
          <w:bCs/>
          <w:lang w:val="en-US"/>
        </w:rPr>
        <w:t>18</w:t>
      </w:r>
      <w:r w:rsidRPr="008066E4">
        <w:rPr>
          <w:lang w:val="en-US"/>
        </w:rPr>
        <w:t>, 327.</w:t>
      </w:r>
    </w:p>
    <w:p w14:paraId="45208F12" w14:textId="77777777" w:rsidR="008066E4" w:rsidRPr="008066E4" w:rsidRDefault="008066E4" w:rsidP="008066E4">
      <w:pPr>
        <w:pStyle w:val="Bibliografia"/>
        <w:rPr>
          <w:lang w:val="en-US"/>
        </w:rPr>
      </w:pPr>
      <w:r w:rsidRPr="008066E4">
        <w:rPr>
          <w:lang w:val="en-US"/>
        </w:rPr>
        <w:t xml:space="preserve">36. Denby Wilkes,C., Arnaiz,O. and Sperling,L. (2016) ParTIES: a toolbox for Paramecium interspersed DNA elimination studies. </w:t>
      </w:r>
      <w:r w:rsidRPr="008066E4">
        <w:rPr>
          <w:i/>
          <w:iCs/>
          <w:lang w:val="en-US"/>
        </w:rPr>
        <w:t>Bioinformatics</w:t>
      </w:r>
      <w:r w:rsidRPr="008066E4">
        <w:rPr>
          <w:lang w:val="en-US"/>
        </w:rPr>
        <w:t xml:space="preserve">, </w:t>
      </w:r>
      <w:r w:rsidRPr="008066E4">
        <w:rPr>
          <w:b/>
          <w:bCs/>
          <w:lang w:val="en-US"/>
        </w:rPr>
        <w:t>32</w:t>
      </w:r>
      <w:r w:rsidRPr="008066E4">
        <w:rPr>
          <w:lang w:val="en-US"/>
        </w:rPr>
        <w:t>, 599–601.</w:t>
      </w:r>
    </w:p>
    <w:p w14:paraId="0D1D8AEC" w14:textId="77777777" w:rsidR="008066E4" w:rsidRPr="008066E4" w:rsidRDefault="008066E4" w:rsidP="008066E4">
      <w:pPr>
        <w:pStyle w:val="Bibliografia"/>
        <w:rPr>
          <w:lang w:val="en-US"/>
        </w:rPr>
      </w:pPr>
      <w:r w:rsidRPr="008066E4">
        <w:rPr>
          <w:lang w:val="en-US"/>
        </w:rPr>
        <w:t xml:space="preserve">37. Frapporti,A., Mir? Pina,C., Arnaiz,O., Holoch,D., Kawaguchi,T., Humbert,A., Eleftheriou,E., Lombard,B., Loew,D., Sperling,L., </w:t>
      </w:r>
      <w:r w:rsidRPr="008066E4">
        <w:rPr>
          <w:i/>
          <w:iCs/>
          <w:lang w:val="en-US"/>
        </w:rPr>
        <w:t>et al.</w:t>
      </w:r>
      <w:r w:rsidRPr="008066E4">
        <w:rPr>
          <w:lang w:val="en-US"/>
        </w:rPr>
        <w:t xml:space="preserve"> (2019) The Polycomb protein Ezl1 mediates H3K9 and H3K27 methylation to repress transposable elements in Paramecium. </w:t>
      </w:r>
      <w:r w:rsidRPr="008066E4">
        <w:rPr>
          <w:i/>
          <w:iCs/>
          <w:lang w:val="en-US"/>
        </w:rPr>
        <w:t>Nat Commun</w:t>
      </w:r>
      <w:r w:rsidRPr="008066E4">
        <w:rPr>
          <w:lang w:val="en-US"/>
        </w:rPr>
        <w:t xml:space="preserve">, </w:t>
      </w:r>
      <w:r w:rsidRPr="008066E4">
        <w:rPr>
          <w:b/>
          <w:bCs/>
          <w:lang w:val="en-US"/>
        </w:rPr>
        <w:t>10</w:t>
      </w:r>
      <w:r w:rsidRPr="008066E4">
        <w:rPr>
          <w:lang w:val="en-US"/>
        </w:rPr>
        <w:t>, 2710.</w:t>
      </w:r>
    </w:p>
    <w:p w14:paraId="416729FF" w14:textId="77777777" w:rsidR="008066E4" w:rsidRPr="008066E4" w:rsidRDefault="008066E4" w:rsidP="008066E4">
      <w:pPr>
        <w:pStyle w:val="Bibliografia"/>
        <w:rPr>
          <w:lang w:val="en-US"/>
        </w:rPr>
      </w:pPr>
      <w:r w:rsidRPr="008066E4">
        <w:rPr>
          <w:lang w:val="en-US"/>
        </w:rPr>
        <w:t xml:space="preserve">38. Arnaiz,O., Meyer,E. and Sperling,L. (2020) ParameciumDB 2019: integrating genomic data across the genus for functional and evolutionary biology. </w:t>
      </w:r>
      <w:r w:rsidRPr="008066E4">
        <w:rPr>
          <w:i/>
          <w:iCs/>
          <w:lang w:val="en-US"/>
        </w:rPr>
        <w:t>Nucleic Acids Res</w:t>
      </w:r>
      <w:r w:rsidRPr="008066E4">
        <w:rPr>
          <w:lang w:val="en-US"/>
        </w:rPr>
        <w:t xml:space="preserve">, </w:t>
      </w:r>
      <w:r w:rsidRPr="008066E4">
        <w:rPr>
          <w:b/>
          <w:bCs/>
          <w:lang w:val="en-US"/>
        </w:rPr>
        <w:t>48</w:t>
      </w:r>
      <w:r w:rsidRPr="008066E4">
        <w:rPr>
          <w:lang w:val="en-US"/>
        </w:rPr>
        <w:t>, D599–D605.</w:t>
      </w:r>
    </w:p>
    <w:p w14:paraId="2DC2E033" w14:textId="77777777" w:rsidR="008066E4" w:rsidRPr="008066E4" w:rsidRDefault="008066E4" w:rsidP="008066E4">
      <w:pPr>
        <w:pStyle w:val="Bibliografia"/>
        <w:rPr>
          <w:lang w:val="en-US"/>
        </w:rPr>
      </w:pPr>
      <w:r w:rsidRPr="008066E4">
        <w:rPr>
          <w:lang w:val="en-US"/>
        </w:rPr>
        <w:t xml:space="preserve">39. Madeira,F., Park,Y.M., Lee,J., Buso,N., Gur,T., Madhusoodanan,N., Basutkar,P., Tivey,A.R.N., Potter,S.C., Finn,R.D., </w:t>
      </w:r>
      <w:r w:rsidRPr="008066E4">
        <w:rPr>
          <w:i/>
          <w:iCs/>
          <w:lang w:val="en-US"/>
        </w:rPr>
        <w:t>et al.</w:t>
      </w:r>
      <w:r w:rsidRPr="008066E4">
        <w:rPr>
          <w:lang w:val="en-US"/>
        </w:rPr>
        <w:t xml:space="preserve"> (2019) The EMBL-EBI search and sequence analysis tools APIs in 2019. </w:t>
      </w:r>
      <w:r w:rsidRPr="008066E4">
        <w:rPr>
          <w:i/>
          <w:iCs/>
          <w:lang w:val="en-US"/>
        </w:rPr>
        <w:t>Nucleic Acids Res</w:t>
      </w:r>
      <w:r w:rsidRPr="008066E4">
        <w:rPr>
          <w:lang w:val="en-US"/>
        </w:rPr>
        <w:t xml:space="preserve">, </w:t>
      </w:r>
      <w:r w:rsidRPr="008066E4">
        <w:rPr>
          <w:b/>
          <w:bCs/>
          <w:lang w:val="en-US"/>
        </w:rPr>
        <w:t>47</w:t>
      </w:r>
      <w:r w:rsidRPr="008066E4">
        <w:rPr>
          <w:lang w:val="en-US"/>
        </w:rPr>
        <w:t>, W636–W641.</w:t>
      </w:r>
    </w:p>
    <w:p w14:paraId="281FBFB9" w14:textId="77777777" w:rsidR="008066E4" w:rsidRPr="008066E4" w:rsidRDefault="008066E4" w:rsidP="008066E4">
      <w:pPr>
        <w:pStyle w:val="Bibliografia"/>
        <w:rPr>
          <w:lang w:val="en-US"/>
        </w:rPr>
      </w:pPr>
      <w:r w:rsidRPr="008066E4">
        <w:rPr>
          <w:lang w:val="en-US"/>
        </w:rPr>
        <w:t xml:space="preserve">40. Dereeper,A., Guignon,V., Blanc,G., Audic,S., Buffet,S., Chevenet,F., Dufayard,J.F., Guindon,S., Lefort,V., Lescot,M., </w:t>
      </w:r>
      <w:r w:rsidRPr="008066E4">
        <w:rPr>
          <w:i/>
          <w:iCs/>
          <w:lang w:val="en-US"/>
        </w:rPr>
        <w:t>et al.</w:t>
      </w:r>
      <w:r w:rsidRPr="008066E4">
        <w:rPr>
          <w:lang w:val="en-US"/>
        </w:rPr>
        <w:t xml:space="preserve"> (2008) Phylogeny.fr: robust phylogenetic analysis for the non-specialist. </w:t>
      </w:r>
      <w:r w:rsidRPr="008066E4">
        <w:rPr>
          <w:i/>
          <w:iCs/>
          <w:lang w:val="en-US"/>
        </w:rPr>
        <w:t>Nucleic Acids Res</w:t>
      </w:r>
      <w:r w:rsidRPr="008066E4">
        <w:rPr>
          <w:lang w:val="en-US"/>
        </w:rPr>
        <w:t xml:space="preserve">, </w:t>
      </w:r>
      <w:r w:rsidRPr="008066E4">
        <w:rPr>
          <w:b/>
          <w:bCs/>
          <w:lang w:val="en-US"/>
        </w:rPr>
        <w:t>36</w:t>
      </w:r>
      <w:r w:rsidRPr="008066E4">
        <w:rPr>
          <w:lang w:val="en-US"/>
        </w:rPr>
        <w:t>, W465-469.</w:t>
      </w:r>
    </w:p>
    <w:p w14:paraId="650AE2B6" w14:textId="77777777" w:rsidR="008066E4" w:rsidRPr="008066E4" w:rsidRDefault="008066E4" w:rsidP="008066E4">
      <w:pPr>
        <w:pStyle w:val="Bibliografia"/>
        <w:rPr>
          <w:lang w:val="en-US"/>
        </w:rPr>
      </w:pPr>
      <w:r w:rsidRPr="008066E4">
        <w:rPr>
          <w:lang w:val="en-US"/>
        </w:rPr>
        <w:t xml:space="preserve">41. Malinowska,A., Kistowski,M., Bakun,M., Rubel,T., Tkaczyk,M., Mierzejewska,J. and Dadlez,M. (2012) Diffprot - software for non-parametric statistical analysis of differential proteomics data. </w:t>
      </w:r>
      <w:r w:rsidRPr="008066E4">
        <w:rPr>
          <w:i/>
          <w:iCs/>
          <w:lang w:val="en-US"/>
        </w:rPr>
        <w:t>J Proteomics</w:t>
      </w:r>
      <w:r w:rsidRPr="008066E4">
        <w:rPr>
          <w:lang w:val="en-US"/>
        </w:rPr>
        <w:t xml:space="preserve">, </w:t>
      </w:r>
      <w:r w:rsidRPr="008066E4">
        <w:rPr>
          <w:b/>
          <w:bCs/>
          <w:lang w:val="en-US"/>
        </w:rPr>
        <w:t>75</w:t>
      </w:r>
      <w:r w:rsidRPr="008066E4">
        <w:rPr>
          <w:lang w:val="en-US"/>
        </w:rPr>
        <w:t>, 4062–4073.</w:t>
      </w:r>
    </w:p>
    <w:p w14:paraId="6DA85D65" w14:textId="77777777" w:rsidR="008066E4" w:rsidRPr="008066E4" w:rsidRDefault="008066E4" w:rsidP="008066E4">
      <w:pPr>
        <w:pStyle w:val="Bibliografia"/>
        <w:rPr>
          <w:lang w:val="en-US"/>
        </w:rPr>
      </w:pPr>
      <w:r w:rsidRPr="008066E4">
        <w:rPr>
          <w:lang w:val="en-US"/>
        </w:rPr>
        <w:t xml:space="preserve">42. Arnaiz,O., Van Dijk,E., Betermier,M., Lhuillier-Akakpo,M., de Vanssay,A., Duharcourt,S., Sallet,E., Gouzy,J. and Sperling,L. (2017) Improved methods and resources for paramecium genomics: transcription units, gene annotation and gene expression. </w:t>
      </w:r>
      <w:r w:rsidRPr="008066E4">
        <w:rPr>
          <w:i/>
          <w:iCs/>
          <w:lang w:val="en-US"/>
        </w:rPr>
        <w:t>BMC Genomics</w:t>
      </w:r>
      <w:r w:rsidRPr="008066E4">
        <w:rPr>
          <w:lang w:val="en-US"/>
        </w:rPr>
        <w:t xml:space="preserve">, </w:t>
      </w:r>
      <w:r w:rsidRPr="008066E4">
        <w:rPr>
          <w:b/>
          <w:bCs/>
          <w:lang w:val="en-US"/>
        </w:rPr>
        <w:t>18</w:t>
      </w:r>
      <w:r w:rsidRPr="008066E4">
        <w:rPr>
          <w:lang w:val="en-US"/>
        </w:rPr>
        <w:t>, 483.</w:t>
      </w:r>
    </w:p>
    <w:p w14:paraId="6F13E081" w14:textId="77777777" w:rsidR="008066E4" w:rsidRPr="008066E4" w:rsidRDefault="008066E4" w:rsidP="008066E4">
      <w:pPr>
        <w:pStyle w:val="Bibliografia"/>
        <w:rPr>
          <w:lang w:val="en-US"/>
        </w:rPr>
      </w:pPr>
      <w:r w:rsidRPr="008066E4">
        <w:rPr>
          <w:lang w:val="en-US"/>
        </w:rPr>
        <w:lastRenderedPageBreak/>
        <w:t xml:space="preserve">43. Aury,J.M., Jaillon,O., Duret,L., Noel,B., Jubin,C., Porcel,B.M., Ségurens,B., Daubin,V., Anthouard,V., Aiach,N., </w:t>
      </w:r>
      <w:r w:rsidRPr="008066E4">
        <w:rPr>
          <w:i/>
          <w:iCs/>
          <w:lang w:val="en-US"/>
        </w:rPr>
        <w:t>et al.</w:t>
      </w:r>
      <w:r w:rsidRPr="008066E4">
        <w:rPr>
          <w:lang w:val="en-US"/>
        </w:rPr>
        <w:t xml:space="preserve"> (2006) Global trends of whole-genome duplications revealed by the ciliate Paramecium tetraurelia. </w:t>
      </w:r>
      <w:r w:rsidRPr="008066E4">
        <w:rPr>
          <w:i/>
          <w:iCs/>
          <w:lang w:val="en-US"/>
        </w:rPr>
        <w:t>Nature</w:t>
      </w:r>
      <w:r w:rsidRPr="008066E4">
        <w:rPr>
          <w:lang w:val="en-US"/>
        </w:rPr>
        <w:t xml:space="preserve">, </w:t>
      </w:r>
      <w:r w:rsidRPr="008066E4">
        <w:rPr>
          <w:b/>
          <w:bCs/>
          <w:lang w:val="en-US"/>
        </w:rPr>
        <w:t>444</w:t>
      </w:r>
      <w:r w:rsidRPr="008066E4">
        <w:rPr>
          <w:lang w:val="en-US"/>
        </w:rPr>
        <w:t>, 171–178.</w:t>
      </w:r>
    </w:p>
    <w:p w14:paraId="68989598" w14:textId="77777777" w:rsidR="008066E4" w:rsidRPr="008066E4" w:rsidRDefault="008066E4" w:rsidP="008066E4">
      <w:pPr>
        <w:pStyle w:val="Bibliografia"/>
        <w:rPr>
          <w:lang w:val="en-US"/>
        </w:rPr>
      </w:pPr>
      <w:r w:rsidRPr="008066E4">
        <w:rPr>
          <w:lang w:val="en-US"/>
        </w:rPr>
        <w:t xml:space="preserve">44. Gout,J.-F., Johri,P., Arnaiz,O., Doak,T.G., Bhullar,S., Couloux,A., Guérin,F., Malinsky,S., Sperling,L., Labadie,K., </w:t>
      </w:r>
      <w:r w:rsidRPr="008066E4">
        <w:rPr>
          <w:i/>
          <w:iCs/>
          <w:lang w:val="en-US"/>
        </w:rPr>
        <w:t>et al.</w:t>
      </w:r>
      <w:r w:rsidRPr="008066E4">
        <w:rPr>
          <w:lang w:val="en-US"/>
        </w:rPr>
        <w:t xml:space="preserve"> (2019) Universal trends of post-duplication evolution revealed by the genomes of 13 Paramecium species sharing an ancestral whole-genome duplication. </w:t>
      </w:r>
      <w:r w:rsidRPr="008066E4">
        <w:rPr>
          <w:i/>
          <w:iCs/>
          <w:lang w:val="en-US"/>
        </w:rPr>
        <w:t>bioRxiv</w:t>
      </w:r>
      <w:r w:rsidRPr="008066E4">
        <w:rPr>
          <w:lang w:val="en-US"/>
        </w:rPr>
        <w:t>, 10.1101/573576.</w:t>
      </w:r>
    </w:p>
    <w:p w14:paraId="40AFD53D" w14:textId="77777777" w:rsidR="008066E4" w:rsidRPr="008066E4" w:rsidRDefault="008066E4" w:rsidP="008066E4">
      <w:pPr>
        <w:pStyle w:val="Bibliografia"/>
        <w:rPr>
          <w:lang w:val="en-US"/>
        </w:rPr>
      </w:pPr>
      <w:r w:rsidRPr="008066E4">
        <w:rPr>
          <w:lang w:val="en-US"/>
        </w:rPr>
        <w:t xml:space="preserve">45. Sellis,D., Guérin,F., Arnaiz,O., Pett,W., Lerat,E., Boggetto,N., Krenek,S., Berendonk,T., Couloux,A., Aury,J.-M., </w:t>
      </w:r>
      <w:r w:rsidRPr="008066E4">
        <w:rPr>
          <w:i/>
          <w:iCs/>
          <w:lang w:val="en-US"/>
        </w:rPr>
        <w:t>et al.</w:t>
      </w:r>
      <w:r w:rsidRPr="008066E4">
        <w:rPr>
          <w:lang w:val="en-US"/>
        </w:rPr>
        <w:t xml:space="preserve"> (2021) Massive colonization of protein-coding exons by selfish genetic elements in Paramecium germline genomes. </w:t>
      </w:r>
      <w:r w:rsidRPr="008066E4">
        <w:rPr>
          <w:i/>
          <w:iCs/>
          <w:lang w:val="en-US"/>
        </w:rPr>
        <w:t>bioRxiv</w:t>
      </w:r>
      <w:r w:rsidRPr="008066E4">
        <w:rPr>
          <w:lang w:val="en-US"/>
        </w:rPr>
        <w:t>, 10.1101/2020.12.23.424184.</w:t>
      </w:r>
    </w:p>
    <w:p w14:paraId="34946A04" w14:textId="77777777" w:rsidR="008066E4" w:rsidRPr="008066E4" w:rsidRDefault="008066E4" w:rsidP="008066E4">
      <w:pPr>
        <w:pStyle w:val="Bibliografia"/>
        <w:rPr>
          <w:lang w:val="en-US"/>
        </w:rPr>
      </w:pPr>
      <w:r w:rsidRPr="008066E4">
        <w:rPr>
          <w:lang w:val="en-US"/>
        </w:rPr>
        <w:t xml:space="preserve">46. Nowak,J.K., Gromadka,R., Juszczuk,M., Jerka-Dziadosz,M., Maliszewska,K., Mucchielli,M.H., Gout,J.F., Arnaiz,O., Agier,N., Tang,T., </w:t>
      </w:r>
      <w:r w:rsidRPr="008066E4">
        <w:rPr>
          <w:i/>
          <w:iCs/>
          <w:lang w:val="en-US"/>
        </w:rPr>
        <w:t>et al.</w:t>
      </w:r>
      <w:r w:rsidRPr="008066E4">
        <w:rPr>
          <w:lang w:val="en-US"/>
        </w:rPr>
        <w:t xml:space="preserve"> (2011) Functional study of genes essential for autogamy and nuclear reorganization in Paramecium. </w:t>
      </w:r>
      <w:r w:rsidRPr="008066E4">
        <w:rPr>
          <w:i/>
          <w:iCs/>
          <w:lang w:val="en-US"/>
        </w:rPr>
        <w:t>Eukaryot Cell</w:t>
      </w:r>
      <w:r w:rsidRPr="008066E4">
        <w:rPr>
          <w:lang w:val="en-US"/>
        </w:rPr>
        <w:t xml:space="preserve">, </w:t>
      </w:r>
      <w:r w:rsidRPr="008066E4">
        <w:rPr>
          <w:b/>
          <w:bCs/>
          <w:lang w:val="en-US"/>
        </w:rPr>
        <w:t>10</w:t>
      </w:r>
      <w:r w:rsidRPr="008066E4">
        <w:rPr>
          <w:lang w:val="en-US"/>
        </w:rPr>
        <w:t>, 363–372.</w:t>
      </w:r>
    </w:p>
    <w:p w14:paraId="3CB3E1A9" w14:textId="77777777" w:rsidR="008066E4" w:rsidRPr="008066E4" w:rsidRDefault="008066E4" w:rsidP="008066E4">
      <w:pPr>
        <w:pStyle w:val="Bibliografia"/>
        <w:rPr>
          <w:lang w:val="en-US"/>
        </w:rPr>
      </w:pPr>
      <w:r w:rsidRPr="008066E4">
        <w:rPr>
          <w:lang w:val="en-US"/>
        </w:rPr>
        <w:t xml:space="preserve">47. Sonneborn,T.M. (1947) Recent advances in the genetics of Paramecium and Euplotes. </w:t>
      </w:r>
      <w:r w:rsidRPr="008066E4">
        <w:rPr>
          <w:i/>
          <w:iCs/>
          <w:lang w:val="en-US"/>
        </w:rPr>
        <w:t>Adv Genet</w:t>
      </w:r>
      <w:r w:rsidRPr="008066E4">
        <w:rPr>
          <w:lang w:val="en-US"/>
        </w:rPr>
        <w:t xml:space="preserve">, </w:t>
      </w:r>
      <w:r w:rsidRPr="008066E4">
        <w:rPr>
          <w:b/>
          <w:bCs/>
          <w:lang w:val="en-US"/>
        </w:rPr>
        <w:t>1</w:t>
      </w:r>
      <w:r w:rsidRPr="008066E4">
        <w:rPr>
          <w:lang w:val="en-US"/>
        </w:rPr>
        <w:t>, 263–358.</w:t>
      </w:r>
    </w:p>
    <w:p w14:paraId="5BE4F1CD" w14:textId="77777777" w:rsidR="008066E4" w:rsidRPr="008066E4" w:rsidRDefault="008066E4" w:rsidP="008066E4">
      <w:pPr>
        <w:pStyle w:val="Bibliografia"/>
        <w:rPr>
          <w:lang w:val="en-US"/>
        </w:rPr>
      </w:pPr>
      <w:r w:rsidRPr="008066E4">
        <w:rPr>
          <w:lang w:val="en-US"/>
        </w:rPr>
        <w:t xml:space="preserve">48. Kapusta,A., Matsuda,A., Marmignon,A., Ku,M., Silve,A., Meyer,E., Forney,J.D., Malinsky,S. and Bétermier,M. (2011) Highly Precise and Developmentally Programmed Genome Assembly in Paramecium Requires Ligase IV-Dependent End Joining. </w:t>
      </w:r>
      <w:r w:rsidRPr="008066E4">
        <w:rPr>
          <w:i/>
          <w:iCs/>
          <w:lang w:val="en-US"/>
        </w:rPr>
        <w:t>PLoS Genet</w:t>
      </w:r>
      <w:r w:rsidRPr="008066E4">
        <w:rPr>
          <w:lang w:val="en-US"/>
        </w:rPr>
        <w:t xml:space="preserve">, </w:t>
      </w:r>
      <w:r w:rsidRPr="008066E4">
        <w:rPr>
          <w:b/>
          <w:bCs/>
          <w:lang w:val="en-US"/>
        </w:rPr>
        <w:t>7</w:t>
      </w:r>
      <w:r w:rsidRPr="008066E4">
        <w:rPr>
          <w:lang w:val="en-US"/>
        </w:rPr>
        <w:t>.</w:t>
      </w:r>
    </w:p>
    <w:p w14:paraId="791D2467" w14:textId="77777777" w:rsidR="008066E4" w:rsidRPr="008066E4" w:rsidRDefault="008066E4" w:rsidP="008066E4">
      <w:pPr>
        <w:pStyle w:val="Bibliografia"/>
        <w:rPr>
          <w:lang w:val="en-US"/>
        </w:rPr>
      </w:pPr>
      <w:r w:rsidRPr="008066E4">
        <w:rPr>
          <w:lang w:val="en-US"/>
        </w:rPr>
        <w:t xml:space="preserve">49. Woo,T.T., Chao,J.L. and Yao,M.C. (2016) Dynamic distributions of long double-stranded RNA in Tetrahymena during nuclear development and genome rearrangements. </w:t>
      </w:r>
      <w:r w:rsidRPr="008066E4">
        <w:rPr>
          <w:i/>
          <w:iCs/>
          <w:lang w:val="en-US"/>
        </w:rPr>
        <w:t>J Cell Sci</w:t>
      </w:r>
      <w:r w:rsidRPr="008066E4">
        <w:rPr>
          <w:lang w:val="en-US"/>
        </w:rPr>
        <w:t xml:space="preserve">, </w:t>
      </w:r>
      <w:r w:rsidRPr="008066E4">
        <w:rPr>
          <w:b/>
          <w:bCs/>
          <w:lang w:val="en-US"/>
        </w:rPr>
        <w:t>129</w:t>
      </w:r>
      <w:r w:rsidRPr="008066E4">
        <w:rPr>
          <w:lang w:val="en-US"/>
        </w:rPr>
        <w:t>, 1046–1058.</w:t>
      </w:r>
    </w:p>
    <w:p w14:paraId="6E0A88F0" w14:textId="77777777" w:rsidR="008066E4" w:rsidRPr="008066E4" w:rsidRDefault="008066E4" w:rsidP="008066E4">
      <w:pPr>
        <w:pStyle w:val="Bibliografia"/>
        <w:rPr>
          <w:lang w:val="en-US"/>
        </w:rPr>
      </w:pPr>
      <w:r w:rsidRPr="008066E4">
        <w:rPr>
          <w:lang w:val="en-US"/>
        </w:rPr>
        <w:t xml:space="preserve">50. Pina,C.M., Kawaguchi,T., Charmant,O., Michaud,A., Cohen,I., Humbert,A., Jaszczyszyn,Y., Del Maestro,L., Holoch,D., Ait-Si-Ali,S., </w:t>
      </w:r>
      <w:r w:rsidRPr="008066E4">
        <w:rPr>
          <w:i/>
          <w:iCs/>
          <w:lang w:val="en-US"/>
        </w:rPr>
        <w:t>et al.</w:t>
      </w:r>
      <w:r w:rsidRPr="008066E4">
        <w:rPr>
          <w:lang w:val="en-US"/>
        </w:rPr>
        <w:t xml:space="preserve"> (2021) Paramecium Polycomb Repressive Complex 2 physically interacts with the small RNA binding PIWI protein to repress transposable elements. </w:t>
      </w:r>
      <w:r w:rsidRPr="008066E4">
        <w:rPr>
          <w:i/>
          <w:iCs/>
          <w:lang w:val="en-US"/>
        </w:rPr>
        <w:t>bioRxiv</w:t>
      </w:r>
      <w:r w:rsidRPr="008066E4">
        <w:rPr>
          <w:lang w:val="en-US"/>
        </w:rPr>
        <w:t>, 10.1101/2021.08.12.456067.</w:t>
      </w:r>
    </w:p>
    <w:p w14:paraId="25345367" w14:textId="77777777" w:rsidR="008066E4" w:rsidRPr="008066E4" w:rsidRDefault="008066E4" w:rsidP="008066E4">
      <w:pPr>
        <w:pStyle w:val="Bibliografia"/>
        <w:rPr>
          <w:lang w:val="en-US"/>
        </w:rPr>
      </w:pPr>
      <w:r w:rsidRPr="008066E4">
        <w:rPr>
          <w:lang w:val="en-US"/>
        </w:rPr>
        <w:t xml:space="preserve">51. Bouhouche,K., Gout,J.F., Kapusta,A., Bétermier,M. and Meyer,E. (2011) Functional specialization of Piwi proteins in Paramecium tetraurelia from post-transcriptional gene silencing to genome remodelling. </w:t>
      </w:r>
      <w:r w:rsidRPr="008066E4">
        <w:rPr>
          <w:i/>
          <w:iCs/>
          <w:lang w:val="en-US"/>
        </w:rPr>
        <w:t>Nucleic Acids Res</w:t>
      </w:r>
      <w:r w:rsidRPr="008066E4">
        <w:rPr>
          <w:lang w:val="en-US"/>
        </w:rPr>
        <w:t xml:space="preserve">, </w:t>
      </w:r>
      <w:r w:rsidRPr="008066E4">
        <w:rPr>
          <w:b/>
          <w:bCs/>
          <w:lang w:val="en-US"/>
        </w:rPr>
        <w:t>39</w:t>
      </w:r>
      <w:r w:rsidRPr="008066E4">
        <w:rPr>
          <w:lang w:val="en-US"/>
        </w:rPr>
        <w:t>, 4249–4264.</w:t>
      </w:r>
    </w:p>
    <w:p w14:paraId="637065C4" w14:textId="77777777" w:rsidR="008066E4" w:rsidRPr="008066E4" w:rsidRDefault="008066E4" w:rsidP="008066E4">
      <w:pPr>
        <w:pStyle w:val="Bibliografia"/>
        <w:rPr>
          <w:lang w:val="en-US"/>
        </w:rPr>
      </w:pPr>
      <w:r w:rsidRPr="008066E4">
        <w:rPr>
          <w:lang w:val="en-US"/>
        </w:rPr>
        <w:t xml:space="preserve">52. Furrer,D.I., Swart,E.C., Kraft,M.F., Sandoval,P.Y. and Nowacki,M. (2017) Two Sets of Piwi Proteins Are Involved in Distinct sRNA Pathways Leading to Elimination of Germline-Specific DNA. </w:t>
      </w:r>
      <w:r w:rsidRPr="008066E4">
        <w:rPr>
          <w:i/>
          <w:iCs/>
          <w:lang w:val="en-US"/>
        </w:rPr>
        <w:t>Cell Rep</w:t>
      </w:r>
      <w:r w:rsidRPr="008066E4">
        <w:rPr>
          <w:lang w:val="en-US"/>
        </w:rPr>
        <w:t xml:space="preserve">, </w:t>
      </w:r>
      <w:r w:rsidRPr="008066E4">
        <w:rPr>
          <w:b/>
          <w:bCs/>
          <w:lang w:val="en-US"/>
        </w:rPr>
        <w:t>20</w:t>
      </w:r>
      <w:r w:rsidRPr="008066E4">
        <w:rPr>
          <w:lang w:val="en-US"/>
        </w:rPr>
        <w:t>, 505–520.</w:t>
      </w:r>
    </w:p>
    <w:p w14:paraId="69FCF7C0" w14:textId="77777777" w:rsidR="008066E4" w:rsidRPr="008066E4" w:rsidRDefault="008066E4" w:rsidP="008066E4">
      <w:pPr>
        <w:pStyle w:val="Bibliografia"/>
        <w:rPr>
          <w:lang w:val="en-US"/>
        </w:rPr>
      </w:pPr>
      <w:r w:rsidRPr="008066E4">
        <w:rPr>
          <w:lang w:val="en-US"/>
        </w:rPr>
        <w:t xml:space="preserve">53. Kollen,K., Dietz,L., Bies-Etheve,N., Lagrange,T., Grasser,M. and Grasser,K.D. (2015) The zinc-finger protein SPT4 interacts with SPT5L/KTF1 and modulates transcriptional silencing in Arabidopsis. </w:t>
      </w:r>
      <w:r w:rsidRPr="008066E4">
        <w:rPr>
          <w:i/>
          <w:iCs/>
          <w:lang w:val="en-US"/>
        </w:rPr>
        <w:t>FEBS Lett</w:t>
      </w:r>
      <w:r w:rsidRPr="008066E4">
        <w:rPr>
          <w:lang w:val="en-US"/>
        </w:rPr>
        <w:t xml:space="preserve">, </w:t>
      </w:r>
      <w:r w:rsidRPr="008066E4">
        <w:rPr>
          <w:b/>
          <w:bCs/>
          <w:lang w:val="en-US"/>
        </w:rPr>
        <w:t>589</w:t>
      </w:r>
      <w:r w:rsidRPr="008066E4">
        <w:rPr>
          <w:lang w:val="en-US"/>
        </w:rPr>
        <w:t>, 3254–3257.</w:t>
      </w:r>
    </w:p>
    <w:p w14:paraId="28B98201" w14:textId="77777777" w:rsidR="008066E4" w:rsidRPr="008066E4" w:rsidRDefault="008066E4" w:rsidP="008066E4">
      <w:pPr>
        <w:pStyle w:val="Bibliografia"/>
        <w:rPr>
          <w:lang w:val="en-US"/>
        </w:rPr>
      </w:pPr>
      <w:r w:rsidRPr="008066E4">
        <w:rPr>
          <w:lang w:val="en-US"/>
        </w:rPr>
        <w:t xml:space="preserve">54. Rowley,M.J., Avrutsky,M.I., Sifuentes,C.J., Pereira,L. and Wierzbicki,A.T. (2011) Independent chromatin binding of ARGONAUTE4 and SPT5L/KTF1 mediates transcriptional gene silencing. </w:t>
      </w:r>
      <w:r w:rsidRPr="008066E4">
        <w:rPr>
          <w:i/>
          <w:iCs/>
          <w:lang w:val="en-US"/>
        </w:rPr>
        <w:t>PLoS Genet</w:t>
      </w:r>
      <w:r w:rsidRPr="008066E4">
        <w:rPr>
          <w:lang w:val="en-US"/>
        </w:rPr>
        <w:t xml:space="preserve">, </w:t>
      </w:r>
      <w:r w:rsidRPr="008066E4">
        <w:rPr>
          <w:b/>
          <w:bCs/>
          <w:lang w:val="en-US"/>
        </w:rPr>
        <w:t>7</w:t>
      </w:r>
      <w:r w:rsidRPr="008066E4">
        <w:rPr>
          <w:lang w:val="en-US"/>
        </w:rPr>
        <w:t>.</w:t>
      </w:r>
    </w:p>
    <w:p w14:paraId="6FBD2080" w14:textId="77777777" w:rsidR="008066E4" w:rsidRPr="008066E4" w:rsidRDefault="008066E4" w:rsidP="008066E4">
      <w:pPr>
        <w:pStyle w:val="Bibliografia"/>
        <w:rPr>
          <w:lang w:val="en-US"/>
        </w:rPr>
      </w:pPr>
      <w:r w:rsidRPr="008066E4">
        <w:rPr>
          <w:lang w:val="en-US"/>
        </w:rPr>
        <w:lastRenderedPageBreak/>
        <w:t xml:space="preserve">55. Dallaire,A., Frederick,P.M. and Simard,M.J. (2018) Somatic and Germline MicroRNAs Form Distinct Silencing Complexes to Regulate Their Target mRNAs Differently. </w:t>
      </w:r>
      <w:r w:rsidRPr="008066E4">
        <w:rPr>
          <w:i/>
          <w:iCs/>
          <w:lang w:val="en-US"/>
        </w:rPr>
        <w:t>Dev Cell</w:t>
      </w:r>
      <w:r w:rsidRPr="008066E4">
        <w:rPr>
          <w:lang w:val="en-US"/>
        </w:rPr>
        <w:t xml:space="preserve">, </w:t>
      </w:r>
      <w:r w:rsidRPr="008066E4">
        <w:rPr>
          <w:b/>
          <w:bCs/>
          <w:lang w:val="en-US"/>
        </w:rPr>
        <w:t>47</w:t>
      </w:r>
      <w:r w:rsidRPr="008066E4">
        <w:rPr>
          <w:lang w:val="en-US"/>
        </w:rPr>
        <w:t>, 239–247.</w:t>
      </w:r>
    </w:p>
    <w:p w14:paraId="4594BAEC" w14:textId="77777777" w:rsidR="008066E4" w:rsidRPr="008066E4" w:rsidRDefault="008066E4" w:rsidP="008066E4">
      <w:pPr>
        <w:pStyle w:val="Bibliografia"/>
        <w:rPr>
          <w:lang w:val="en-US"/>
        </w:rPr>
      </w:pPr>
      <w:r w:rsidRPr="008066E4">
        <w:rPr>
          <w:lang w:val="en-US"/>
        </w:rPr>
        <w:t xml:space="preserve">56. Coyne,R.S., Lhuillier-Akakpo,M. and Duharcourt,S. (2012) RNA-guided DNA rearrangements in ciliates: Is the best genome defense a good offense? </w:t>
      </w:r>
      <w:r w:rsidRPr="008066E4">
        <w:rPr>
          <w:i/>
          <w:iCs/>
          <w:lang w:val="en-US"/>
        </w:rPr>
        <w:t>Biol Cell</w:t>
      </w:r>
      <w:r w:rsidRPr="008066E4">
        <w:rPr>
          <w:lang w:val="en-US"/>
        </w:rPr>
        <w:t xml:space="preserve">, </w:t>
      </w:r>
      <w:r w:rsidRPr="008066E4">
        <w:rPr>
          <w:b/>
          <w:bCs/>
          <w:lang w:val="en-US"/>
        </w:rPr>
        <w:t>104</w:t>
      </w:r>
      <w:r w:rsidRPr="008066E4">
        <w:rPr>
          <w:lang w:val="en-US"/>
        </w:rPr>
        <w:t>, 309–325.</w:t>
      </w:r>
    </w:p>
    <w:p w14:paraId="75D3C347" w14:textId="77777777" w:rsidR="008066E4" w:rsidRPr="008066E4" w:rsidRDefault="008066E4" w:rsidP="008066E4">
      <w:pPr>
        <w:pStyle w:val="Bibliografia"/>
        <w:rPr>
          <w:lang w:val="en-US"/>
        </w:rPr>
      </w:pPr>
      <w:r w:rsidRPr="008066E4">
        <w:rPr>
          <w:lang w:val="en-US"/>
        </w:rPr>
        <w:t xml:space="preserve">57. Efroni,S., Duttagupta,R., Cheng,J., Dehghani,H., Hoeppner,D.J., Dash,C., Bazett-Jones,D.P., Le Grice,S., McKay,R.D., Buetow,K.H., </w:t>
      </w:r>
      <w:r w:rsidRPr="008066E4">
        <w:rPr>
          <w:i/>
          <w:iCs/>
          <w:lang w:val="en-US"/>
        </w:rPr>
        <w:t>et al.</w:t>
      </w:r>
      <w:r w:rsidRPr="008066E4">
        <w:rPr>
          <w:lang w:val="en-US"/>
        </w:rPr>
        <w:t xml:space="preserve"> (2008) Global transcription in pluripotent embryonic stem cells. </w:t>
      </w:r>
      <w:r w:rsidRPr="008066E4">
        <w:rPr>
          <w:i/>
          <w:iCs/>
          <w:lang w:val="en-US"/>
        </w:rPr>
        <w:t>Cell Stem Cell</w:t>
      </w:r>
      <w:r w:rsidRPr="008066E4">
        <w:rPr>
          <w:lang w:val="en-US"/>
        </w:rPr>
        <w:t xml:space="preserve">, </w:t>
      </w:r>
      <w:r w:rsidRPr="008066E4">
        <w:rPr>
          <w:b/>
          <w:bCs/>
          <w:lang w:val="en-US"/>
        </w:rPr>
        <w:t>2</w:t>
      </w:r>
      <w:r w:rsidRPr="008066E4">
        <w:rPr>
          <w:lang w:val="en-US"/>
        </w:rPr>
        <w:t>, 437–447.</w:t>
      </w:r>
    </w:p>
    <w:p w14:paraId="57F768F0" w14:textId="77777777" w:rsidR="008066E4" w:rsidRPr="008066E4" w:rsidRDefault="008066E4" w:rsidP="008066E4">
      <w:pPr>
        <w:pStyle w:val="Bibliografia"/>
        <w:rPr>
          <w:lang w:val="en-US"/>
        </w:rPr>
      </w:pPr>
      <w:r w:rsidRPr="008066E4">
        <w:rPr>
          <w:lang w:val="en-US"/>
        </w:rPr>
        <w:t xml:space="preserve">58. Percharde,M., Wong,P. and Ramalho-Santos,M. (2017) Global Hypertranscription in the Mouse Embryonic Germline. </w:t>
      </w:r>
      <w:r w:rsidRPr="008066E4">
        <w:rPr>
          <w:i/>
          <w:iCs/>
          <w:lang w:val="en-US"/>
        </w:rPr>
        <w:t>Cell Rep</w:t>
      </w:r>
      <w:r w:rsidRPr="008066E4">
        <w:rPr>
          <w:lang w:val="en-US"/>
        </w:rPr>
        <w:t xml:space="preserve">, </w:t>
      </w:r>
      <w:r w:rsidRPr="008066E4">
        <w:rPr>
          <w:b/>
          <w:bCs/>
          <w:lang w:val="en-US"/>
        </w:rPr>
        <w:t>19</w:t>
      </w:r>
      <w:r w:rsidRPr="008066E4">
        <w:rPr>
          <w:lang w:val="en-US"/>
        </w:rPr>
        <w:t>, 1987–1996.</w:t>
      </w:r>
    </w:p>
    <w:p w14:paraId="498199A0" w14:textId="77777777" w:rsidR="008066E4" w:rsidRPr="008066E4" w:rsidRDefault="008066E4" w:rsidP="008066E4">
      <w:pPr>
        <w:pStyle w:val="Bibliografia"/>
        <w:rPr>
          <w:lang w:val="en-US"/>
        </w:rPr>
      </w:pPr>
      <w:r w:rsidRPr="008066E4">
        <w:rPr>
          <w:lang w:val="en-US"/>
        </w:rPr>
        <w:t xml:space="preserve">59. Hammoud,S.S., Low,D.H., Yi,C., Carrell,D.T., Guccione,E. and Cairns,B.R. (2014) Chromatin and transcription transitions of mammalian adult germline stem cells and spermatogenesis. </w:t>
      </w:r>
      <w:r w:rsidRPr="008066E4">
        <w:rPr>
          <w:i/>
          <w:iCs/>
          <w:lang w:val="en-US"/>
        </w:rPr>
        <w:t>Cell Stem Cell</w:t>
      </w:r>
      <w:r w:rsidRPr="008066E4">
        <w:rPr>
          <w:lang w:val="en-US"/>
        </w:rPr>
        <w:t xml:space="preserve">, </w:t>
      </w:r>
      <w:r w:rsidRPr="008066E4">
        <w:rPr>
          <w:b/>
          <w:bCs/>
          <w:lang w:val="en-US"/>
        </w:rPr>
        <w:t>15</w:t>
      </w:r>
      <w:r w:rsidRPr="008066E4">
        <w:rPr>
          <w:lang w:val="en-US"/>
        </w:rPr>
        <w:t>, 239–253.</w:t>
      </w:r>
    </w:p>
    <w:p w14:paraId="0BEF722F" w14:textId="77777777" w:rsidR="008066E4" w:rsidRPr="008066E4" w:rsidRDefault="008066E4" w:rsidP="008066E4">
      <w:pPr>
        <w:pStyle w:val="Bibliografia"/>
        <w:rPr>
          <w:lang w:val="en-US"/>
        </w:rPr>
      </w:pPr>
      <w:r w:rsidRPr="008066E4">
        <w:rPr>
          <w:lang w:val="en-US"/>
        </w:rPr>
        <w:t xml:space="preserve">60. Prieto,P., Shaw,P. and Moore,G. (2004) Homologue recognition during meiosis is associated with a change in chromatin conformation. </w:t>
      </w:r>
      <w:r w:rsidRPr="008066E4">
        <w:rPr>
          <w:i/>
          <w:iCs/>
          <w:lang w:val="en-US"/>
        </w:rPr>
        <w:t>Nat Cell Biol</w:t>
      </w:r>
      <w:r w:rsidRPr="008066E4">
        <w:rPr>
          <w:lang w:val="en-US"/>
        </w:rPr>
        <w:t xml:space="preserve">, </w:t>
      </w:r>
      <w:r w:rsidRPr="008066E4">
        <w:rPr>
          <w:b/>
          <w:bCs/>
          <w:lang w:val="en-US"/>
        </w:rPr>
        <w:t>6</w:t>
      </w:r>
      <w:r w:rsidRPr="008066E4">
        <w:rPr>
          <w:lang w:val="en-US"/>
        </w:rPr>
        <w:t>, 906–908.</w:t>
      </w:r>
    </w:p>
    <w:p w14:paraId="7BFC2D7E" w14:textId="77777777" w:rsidR="008066E4" w:rsidRPr="008066E4" w:rsidRDefault="008066E4" w:rsidP="008066E4">
      <w:pPr>
        <w:pStyle w:val="Bibliografia"/>
        <w:rPr>
          <w:lang w:val="en-US"/>
        </w:rPr>
      </w:pPr>
      <w:r w:rsidRPr="008066E4">
        <w:rPr>
          <w:lang w:val="en-US"/>
        </w:rPr>
        <w:t xml:space="preserve">61. Percharde,M., Bulut-Karslioglu,A. and Ramalho-Santos,M. (2017) Hypertranscription in Development, Stem Cells, and Regeneration. </w:t>
      </w:r>
      <w:r w:rsidRPr="008066E4">
        <w:rPr>
          <w:i/>
          <w:iCs/>
          <w:lang w:val="en-US"/>
        </w:rPr>
        <w:t>Dev Cell</w:t>
      </w:r>
      <w:r w:rsidRPr="008066E4">
        <w:rPr>
          <w:lang w:val="en-US"/>
        </w:rPr>
        <w:t xml:space="preserve">, </w:t>
      </w:r>
      <w:r w:rsidRPr="008066E4">
        <w:rPr>
          <w:b/>
          <w:bCs/>
          <w:lang w:val="en-US"/>
        </w:rPr>
        <w:t>40</w:t>
      </w:r>
      <w:r w:rsidRPr="008066E4">
        <w:rPr>
          <w:lang w:val="en-US"/>
        </w:rPr>
        <w:t>, 9–21.</w:t>
      </w:r>
    </w:p>
    <w:p w14:paraId="146A325D" w14:textId="77777777" w:rsidR="008066E4" w:rsidRPr="008066E4" w:rsidRDefault="008066E4" w:rsidP="008066E4">
      <w:pPr>
        <w:pStyle w:val="Bibliografia"/>
        <w:rPr>
          <w:lang w:val="en-US"/>
        </w:rPr>
      </w:pPr>
      <w:r w:rsidRPr="008066E4">
        <w:rPr>
          <w:lang w:val="en-US"/>
        </w:rPr>
        <w:t xml:space="preserve">62. Mochizuki,K. and Gorovsky,M.A. (2004) RNA polymerase II localizes in Tetrahymena thermophila meiotic micronuclei when micronuclear transcription associated with genome rearrangement occurs. </w:t>
      </w:r>
      <w:r w:rsidRPr="008066E4">
        <w:rPr>
          <w:i/>
          <w:iCs/>
          <w:lang w:val="en-US"/>
        </w:rPr>
        <w:t>Eukaryot Cell</w:t>
      </w:r>
      <w:r w:rsidRPr="008066E4">
        <w:rPr>
          <w:lang w:val="en-US"/>
        </w:rPr>
        <w:t xml:space="preserve">, </w:t>
      </w:r>
      <w:r w:rsidRPr="008066E4">
        <w:rPr>
          <w:b/>
          <w:bCs/>
          <w:lang w:val="en-US"/>
        </w:rPr>
        <w:t>3</w:t>
      </w:r>
      <w:r w:rsidRPr="008066E4">
        <w:rPr>
          <w:lang w:val="en-US"/>
        </w:rPr>
        <w:t>, 1233–1240.</w:t>
      </w:r>
    </w:p>
    <w:p w14:paraId="491AC95D" w14:textId="77777777" w:rsidR="008066E4" w:rsidRPr="008066E4" w:rsidRDefault="008066E4" w:rsidP="008066E4">
      <w:pPr>
        <w:pStyle w:val="Bibliografia"/>
        <w:rPr>
          <w:lang w:val="en-US"/>
        </w:rPr>
      </w:pPr>
      <w:r w:rsidRPr="008066E4">
        <w:rPr>
          <w:lang w:val="en-US"/>
        </w:rPr>
        <w:t xml:space="preserve">63. Heinz,S., Texari,L., Hayes,M.G.B., Urbanowski,M., Chang,M.W., Givarkes,N., Rialdi,A., White,K.M., Albrecht,R.A., Pache,L., </w:t>
      </w:r>
      <w:r w:rsidRPr="008066E4">
        <w:rPr>
          <w:i/>
          <w:iCs/>
          <w:lang w:val="en-US"/>
        </w:rPr>
        <w:t>et al.</w:t>
      </w:r>
      <w:r w:rsidRPr="008066E4">
        <w:rPr>
          <w:lang w:val="en-US"/>
        </w:rPr>
        <w:t xml:space="preserve"> (2018) Transcription Elongation Can Affect Genome 3D Structure. </w:t>
      </w:r>
      <w:r w:rsidRPr="008066E4">
        <w:rPr>
          <w:i/>
          <w:iCs/>
          <w:lang w:val="en-US"/>
        </w:rPr>
        <w:t>Cell</w:t>
      </w:r>
      <w:r w:rsidRPr="008066E4">
        <w:rPr>
          <w:lang w:val="en-US"/>
        </w:rPr>
        <w:t xml:space="preserve">, </w:t>
      </w:r>
      <w:r w:rsidRPr="008066E4">
        <w:rPr>
          <w:b/>
          <w:bCs/>
          <w:lang w:val="en-US"/>
        </w:rPr>
        <w:t>174</w:t>
      </w:r>
      <w:r w:rsidRPr="008066E4">
        <w:rPr>
          <w:lang w:val="en-US"/>
        </w:rPr>
        <w:t>, 1522–1536.</w:t>
      </w:r>
    </w:p>
    <w:p w14:paraId="23ABDBBD" w14:textId="77777777" w:rsidR="008066E4" w:rsidRPr="008066E4" w:rsidRDefault="008066E4" w:rsidP="008066E4">
      <w:pPr>
        <w:pStyle w:val="Bibliografia"/>
        <w:rPr>
          <w:lang w:val="en-US"/>
        </w:rPr>
      </w:pPr>
      <w:r w:rsidRPr="008066E4">
        <w:rPr>
          <w:lang w:val="en-US"/>
        </w:rPr>
        <w:t xml:space="preserve">64. Liu,Y., Warfield,L., Zhang,C., Luo,J., Allen,J., Lang,W.H., Ranish,J., Shokat,K.M. and Hahn,S. (2009) Phosphorylation of the transcription elongation factor Spt5 by yeast Bur1 kinase stimulates recruitment of the PAF complex. </w:t>
      </w:r>
      <w:r w:rsidRPr="008066E4">
        <w:rPr>
          <w:i/>
          <w:iCs/>
          <w:lang w:val="en-US"/>
        </w:rPr>
        <w:t>Mol Cell Biol</w:t>
      </w:r>
      <w:r w:rsidRPr="008066E4">
        <w:rPr>
          <w:lang w:val="en-US"/>
        </w:rPr>
        <w:t xml:space="preserve">, </w:t>
      </w:r>
      <w:r w:rsidRPr="008066E4">
        <w:rPr>
          <w:b/>
          <w:bCs/>
          <w:lang w:val="en-US"/>
        </w:rPr>
        <w:t>29</w:t>
      </w:r>
      <w:r w:rsidRPr="008066E4">
        <w:rPr>
          <w:lang w:val="en-US"/>
        </w:rPr>
        <w:t>, 4852–4863.</w:t>
      </w:r>
    </w:p>
    <w:p w14:paraId="1319AB2B" w14:textId="77777777" w:rsidR="008066E4" w:rsidRPr="008066E4" w:rsidRDefault="008066E4" w:rsidP="008066E4">
      <w:pPr>
        <w:pStyle w:val="Bibliografia"/>
        <w:rPr>
          <w:lang w:val="en-US"/>
        </w:rPr>
      </w:pPr>
      <w:r w:rsidRPr="008066E4">
        <w:rPr>
          <w:lang w:val="en-US"/>
        </w:rPr>
        <w:t xml:space="preserve">65. Diamant,G., Bahat,A. and Dikstein,R. (2016) The elongation factor Spt5 facilitates transcription initiation for rapid induction of inflammatory-response genes. </w:t>
      </w:r>
      <w:r w:rsidRPr="008066E4">
        <w:rPr>
          <w:i/>
          <w:iCs/>
          <w:lang w:val="en-US"/>
        </w:rPr>
        <w:t>Nat Commun</w:t>
      </w:r>
      <w:r w:rsidRPr="008066E4">
        <w:rPr>
          <w:lang w:val="en-US"/>
        </w:rPr>
        <w:t xml:space="preserve">, </w:t>
      </w:r>
      <w:r w:rsidRPr="008066E4">
        <w:rPr>
          <w:b/>
          <w:bCs/>
          <w:lang w:val="en-US"/>
        </w:rPr>
        <w:t>7</w:t>
      </w:r>
      <w:r w:rsidRPr="008066E4">
        <w:rPr>
          <w:lang w:val="en-US"/>
        </w:rPr>
        <w:t>, 11547.</w:t>
      </w:r>
    </w:p>
    <w:p w14:paraId="5AC84B5D" w14:textId="77777777" w:rsidR="008066E4" w:rsidRPr="008066E4" w:rsidRDefault="008066E4" w:rsidP="008066E4">
      <w:pPr>
        <w:pStyle w:val="Bibliografia"/>
        <w:rPr>
          <w:lang w:val="en-US"/>
        </w:rPr>
      </w:pPr>
      <w:r w:rsidRPr="008066E4">
        <w:rPr>
          <w:lang w:val="en-US"/>
        </w:rPr>
        <w:t xml:space="preserve">66. Parua,P.K., Booth,G.T., Sanso,M., Benjamin,B., Tanny,J.C., Lis,J.T. and Fisher,R.P. (2018) A Cdk9-PP1 switch regulates the elongation-termination transition of RNA polymerase II. </w:t>
      </w:r>
      <w:r w:rsidRPr="008066E4">
        <w:rPr>
          <w:i/>
          <w:iCs/>
          <w:lang w:val="en-US"/>
        </w:rPr>
        <w:t>Nature</w:t>
      </w:r>
      <w:r w:rsidRPr="008066E4">
        <w:rPr>
          <w:lang w:val="en-US"/>
        </w:rPr>
        <w:t xml:space="preserve">, </w:t>
      </w:r>
      <w:r w:rsidRPr="008066E4">
        <w:rPr>
          <w:b/>
          <w:bCs/>
          <w:lang w:val="en-US"/>
        </w:rPr>
        <w:t>558</w:t>
      </w:r>
      <w:r w:rsidRPr="008066E4">
        <w:rPr>
          <w:lang w:val="en-US"/>
        </w:rPr>
        <w:t>, 460–464.</w:t>
      </w:r>
    </w:p>
    <w:p w14:paraId="51001835" w14:textId="77777777" w:rsidR="008066E4" w:rsidRPr="008066E4" w:rsidRDefault="008066E4" w:rsidP="008066E4">
      <w:pPr>
        <w:pStyle w:val="Bibliografia"/>
        <w:rPr>
          <w:lang w:val="en-US"/>
        </w:rPr>
      </w:pPr>
      <w:r w:rsidRPr="008066E4">
        <w:rPr>
          <w:lang w:val="en-US"/>
        </w:rPr>
        <w:t xml:space="preserve">67. Sun,Y.H., Zhu,J., Xie,L.H., Li,Z., Meduri,R., Zhu,X., Song,C., Chen,C., Ricci,E.P., Weng,Z., </w:t>
      </w:r>
      <w:r w:rsidRPr="008066E4">
        <w:rPr>
          <w:i/>
          <w:iCs/>
          <w:lang w:val="en-US"/>
        </w:rPr>
        <w:t>et al.</w:t>
      </w:r>
      <w:r w:rsidRPr="008066E4">
        <w:rPr>
          <w:lang w:val="en-US"/>
        </w:rPr>
        <w:t xml:space="preserve"> (2020) Ribosomes guide pachytene piRNA formation on long intergenic piRNA precursors. </w:t>
      </w:r>
      <w:r w:rsidRPr="008066E4">
        <w:rPr>
          <w:i/>
          <w:iCs/>
          <w:lang w:val="en-US"/>
        </w:rPr>
        <w:t>Nat Cell Biol</w:t>
      </w:r>
      <w:r w:rsidRPr="008066E4">
        <w:rPr>
          <w:lang w:val="en-US"/>
        </w:rPr>
        <w:t xml:space="preserve">, </w:t>
      </w:r>
      <w:r w:rsidRPr="008066E4">
        <w:rPr>
          <w:b/>
          <w:bCs/>
          <w:lang w:val="en-US"/>
        </w:rPr>
        <w:t>22</w:t>
      </w:r>
      <w:r w:rsidRPr="008066E4">
        <w:rPr>
          <w:lang w:val="en-US"/>
        </w:rPr>
        <w:t>, 200–212.</w:t>
      </w:r>
    </w:p>
    <w:p w14:paraId="0BAD98E7" w14:textId="77777777" w:rsidR="008066E4" w:rsidRPr="008066E4" w:rsidRDefault="008066E4" w:rsidP="008066E4">
      <w:pPr>
        <w:pStyle w:val="Bibliografia"/>
        <w:rPr>
          <w:lang w:val="en-US"/>
        </w:rPr>
      </w:pPr>
      <w:r w:rsidRPr="008066E4">
        <w:rPr>
          <w:lang w:val="en-US"/>
        </w:rPr>
        <w:t xml:space="preserve">68. Bies-Etheve,N., Pontier,D., Lahmy,S., Picart,C., Vega,D., Cooke,R. and Lagrange,T. (2009) RNA-directed DNA methylation requires an AGO4-interacting member of the SPT5 elongation factor family. </w:t>
      </w:r>
      <w:r w:rsidRPr="008066E4">
        <w:rPr>
          <w:i/>
          <w:iCs/>
          <w:lang w:val="en-US"/>
        </w:rPr>
        <w:t>EMBO Rep</w:t>
      </w:r>
      <w:r w:rsidRPr="008066E4">
        <w:rPr>
          <w:lang w:val="en-US"/>
        </w:rPr>
        <w:t xml:space="preserve">, </w:t>
      </w:r>
      <w:r w:rsidRPr="008066E4">
        <w:rPr>
          <w:b/>
          <w:bCs/>
          <w:lang w:val="en-US"/>
        </w:rPr>
        <w:t>10</w:t>
      </w:r>
      <w:r w:rsidRPr="008066E4">
        <w:rPr>
          <w:lang w:val="en-US"/>
        </w:rPr>
        <w:t>, 649–654.</w:t>
      </w:r>
    </w:p>
    <w:p w14:paraId="1DCF7BC2" w14:textId="77777777" w:rsidR="008066E4" w:rsidRPr="008066E4" w:rsidRDefault="008066E4" w:rsidP="008066E4">
      <w:pPr>
        <w:pStyle w:val="Bibliografia"/>
        <w:rPr>
          <w:lang w:val="en-US"/>
        </w:rPr>
      </w:pPr>
      <w:r w:rsidRPr="008066E4">
        <w:rPr>
          <w:lang w:val="en-US"/>
        </w:rPr>
        <w:lastRenderedPageBreak/>
        <w:t xml:space="preserve">69. Beltran,T., Barroso,C., Birkle,T.Y., Stevens,L., Schwartz,H.T., Sternberg,P.W., Fradin,H., Gunsalus,K., Piano,F., Sharma,G., </w:t>
      </w:r>
      <w:r w:rsidRPr="008066E4">
        <w:rPr>
          <w:i/>
          <w:iCs/>
          <w:lang w:val="en-US"/>
        </w:rPr>
        <w:t>et al.</w:t>
      </w:r>
      <w:r w:rsidRPr="008066E4">
        <w:rPr>
          <w:lang w:val="en-US"/>
        </w:rPr>
        <w:t xml:space="preserve"> (2019) Comparative Epigenomics Reveals that RNA Polymerase II Pausing and Chromatin Domain Organization Control Nematode piRNA Biogenesis. </w:t>
      </w:r>
      <w:r w:rsidRPr="008066E4">
        <w:rPr>
          <w:i/>
          <w:iCs/>
          <w:lang w:val="en-US"/>
        </w:rPr>
        <w:t>Dev Cell</w:t>
      </w:r>
      <w:r w:rsidRPr="008066E4">
        <w:rPr>
          <w:lang w:val="en-US"/>
        </w:rPr>
        <w:t xml:space="preserve">, </w:t>
      </w:r>
      <w:r w:rsidRPr="008066E4">
        <w:rPr>
          <w:b/>
          <w:bCs/>
          <w:lang w:val="en-US"/>
        </w:rPr>
        <w:t>48</w:t>
      </w:r>
      <w:r w:rsidRPr="008066E4">
        <w:rPr>
          <w:lang w:val="en-US"/>
        </w:rPr>
        <w:t>, 793–810.</w:t>
      </w:r>
    </w:p>
    <w:p w14:paraId="3BCB90E7" w14:textId="77777777" w:rsidR="008066E4" w:rsidRPr="008066E4" w:rsidRDefault="008066E4" w:rsidP="008066E4">
      <w:pPr>
        <w:pStyle w:val="Bibliografia"/>
        <w:rPr>
          <w:lang w:val="en-US"/>
        </w:rPr>
      </w:pPr>
      <w:r w:rsidRPr="008066E4">
        <w:rPr>
          <w:lang w:val="en-US"/>
        </w:rPr>
        <w:t xml:space="preserve">70. Ozata,D.M., Gainetdinov,I., Zoch,A., O’Carroll,D. and Zamore,P.D. (2019) PIWI-interacting RNAs: small RNAs with big functions. </w:t>
      </w:r>
      <w:r w:rsidRPr="008066E4">
        <w:rPr>
          <w:i/>
          <w:iCs/>
          <w:lang w:val="en-US"/>
        </w:rPr>
        <w:t>Nat Rev Genet</w:t>
      </w:r>
      <w:r w:rsidRPr="008066E4">
        <w:rPr>
          <w:lang w:val="en-US"/>
        </w:rPr>
        <w:t xml:space="preserve">, </w:t>
      </w:r>
      <w:r w:rsidRPr="008066E4">
        <w:rPr>
          <w:b/>
          <w:bCs/>
          <w:lang w:val="en-US"/>
        </w:rPr>
        <w:t>20</w:t>
      </w:r>
      <w:r w:rsidRPr="008066E4">
        <w:rPr>
          <w:lang w:val="en-US"/>
        </w:rPr>
        <w:t>, 89–108.</w:t>
      </w:r>
    </w:p>
    <w:p w14:paraId="0B82B614" w14:textId="77777777" w:rsidR="008066E4" w:rsidRDefault="008066E4" w:rsidP="008066E4">
      <w:pPr>
        <w:pStyle w:val="Bibliografia"/>
      </w:pPr>
      <w:r w:rsidRPr="008066E4">
        <w:rPr>
          <w:lang w:val="en-US"/>
        </w:rPr>
        <w:t xml:space="preserve">71. Perez-Riverol,Y., Csordas,A., Bai,J., Bernal-Llinares,M., Hewapathirana,S., Kundu,D.J., Inuganti,A., Griss,J., Mayer,G., Eisenacher,M., </w:t>
      </w:r>
      <w:r w:rsidRPr="008066E4">
        <w:rPr>
          <w:i/>
          <w:iCs/>
          <w:lang w:val="en-US"/>
        </w:rPr>
        <w:t>et al.</w:t>
      </w:r>
      <w:r w:rsidRPr="008066E4">
        <w:rPr>
          <w:lang w:val="en-US"/>
        </w:rPr>
        <w:t xml:space="preserve"> (2019) The PRIDE database and related tools and resources in 2019: improving support for quantification data. </w:t>
      </w:r>
      <w:r>
        <w:rPr>
          <w:i/>
          <w:iCs/>
        </w:rPr>
        <w:t>Nucleic Acids Res</w:t>
      </w:r>
      <w:r>
        <w:t xml:space="preserve">, </w:t>
      </w:r>
      <w:r>
        <w:rPr>
          <w:b/>
          <w:bCs/>
        </w:rPr>
        <w:t>47</w:t>
      </w:r>
      <w:r>
        <w:t>, D442–D450.</w:t>
      </w:r>
    </w:p>
    <w:p w14:paraId="010D4DC1" w14:textId="17D20000" w:rsidR="00BA6A92" w:rsidRPr="0011551C" w:rsidRDefault="000010F9" w:rsidP="00360211">
      <w:pPr>
        <w:spacing w:line="240" w:lineRule="auto"/>
        <w:ind w:firstLine="284"/>
        <w:jc w:val="both"/>
        <w:rPr>
          <w:rFonts w:ascii="Arial" w:hAnsi="Arial" w:cs="Arial"/>
          <w:sz w:val="16"/>
          <w:szCs w:val="16"/>
          <w:lang w:val="en-US"/>
        </w:rPr>
      </w:pPr>
      <w:r w:rsidRPr="00597B18">
        <w:rPr>
          <w:rFonts w:ascii="Arial" w:hAnsi="Arial" w:cs="Arial"/>
          <w:sz w:val="16"/>
          <w:szCs w:val="16"/>
          <w:lang w:val="en-US"/>
        </w:rPr>
        <w:fldChar w:fldCharType="end"/>
      </w:r>
    </w:p>
    <w:p w14:paraId="05C0BDD0" w14:textId="77777777" w:rsidR="00504472" w:rsidRPr="00A0237B" w:rsidRDefault="00504472">
      <w:pPr>
        <w:rPr>
          <w:rFonts w:ascii="Arial" w:hAnsi="Arial" w:cs="Arial"/>
          <w:b/>
          <w:sz w:val="24"/>
          <w:szCs w:val="24"/>
          <w:lang w:val="en-US"/>
        </w:rPr>
      </w:pPr>
      <w:r w:rsidRPr="00EE686E">
        <w:rPr>
          <w:lang w:val="en-US"/>
        </w:rPr>
        <w:br w:type="page"/>
      </w:r>
    </w:p>
    <w:p w14:paraId="3663AA96" w14:textId="77C96F53" w:rsidR="00BE622B" w:rsidRPr="00597B18" w:rsidRDefault="00BE622B" w:rsidP="006046CE">
      <w:pPr>
        <w:pStyle w:val="Nagwek2"/>
      </w:pPr>
      <w:r w:rsidRPr="00A0237B">
        <w:lastRenderedPageBreak/>
        <w:t>FIGURE</w:t>
      </w:r>
      <w:r w:rsidR="00AA6F2E" w:rsidRPr="00A0237B">
        <w:t>S</w:t>
      </w:r>
      <w:r w:rsidRPr="00A0237B">
        <w:t xml:space="preserve"> </w:t>
      </w:r>
      <w:r w:rsidR="00AF6037" w:rsidRPr="00A0237B">
        <w:t>AND TABLE</w:t>
      </w:r>
      <w:r w:rsidR="00AA6F2E" w:rsidRPr="00A0237B">
        <w:t>S</w:t>
      </w:r>
    </w:p>
    <w:p w14:paraId="11F7C705" w14:textId="7265FF30" w:rsidR="00AA6F2E" w:rsidRPr="00A0237B" w:rsidRDefault="00AA6F2E" w:rsidP="003D51F4">
      <w:pPr>
        <w:pStyle w:val="Bezodstpw"/>
        <w:ind w:firstLine="284"/>
        <w:jc w:val="center"/>
        <w:rPr>
          <w:rFonts w:ascii="Arial" w:hAnsi="Arial" w:cs="Arial"/>
          <w:b/>
          <w:sz w:val="24"/>
          <w:szCs w:val="24"/>
          <w:lang w:val="en-US"/>
        </w:rPr>
      </w:pPr>
      <w:r w:rsidRPr="00015D53">
        <w:rPr>
          <w:rFonts w:ascii="Arial" w:hAnsi="Arial" w:cs="Arial"/>
          <w:b/>
          <w:noProof/>
          <w:sz w:val="24"/>
          <w:szCs w:val="24"/>
          <w:lang w:val="en-US"/>
        </w:rPr>
        <w:drawing>
          <wp:inline distT="0" distB="0" distL="0" distR="0" wp14:anchorId="4DFBD264" wp14:editId="3BC6BDA8">
            <wp:extent cx="4799416" cy="530966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0088" cy="5332537"/>
                    </a:xfrm>
                    <a:prstGeom prst="rect">
                      <a:avLst/>
                    </a:prstGeom>
                  </pic:spPr>
                </pic:pic>
              </a:graphicData>
            </a:graphic>
          </wp:inline>
        </w:drawing>
      </w:r>
    </w:p>
    <w:p w14:paraId="4762A8F0" w14:textId="52353393" w:rsidR="00BE622B" w:rsidRPr="00EE686E" w:rsidRDefault="00BE622B" w:rsidP="00360211">
      <w:pPr>
        <w:pStyle w:val="Bezodstpw"/>
        <w:ind w:firstLine="284"/>
        <w:rPr>
          <w:rStyle w:val="Uwydatnienie"/>
          <w:rFonts w:ascii="Arial" w:hAnsi="Arial" w:cs="Arial"/>
          <w:sz w:val="24"/>
          <w:szCs w:val="24"/>
          <w:lang w:val="en-US"/>
        </w:rPr>
      </w:pPr>
      <w:r w:rsidRPr="00EE686E">
        <w:rPr>
          <w:rFonts w:ascii="Arial" w:hAnsi="Arial" w:cs="Arial"/>
          <w:b/>
          <w:sz w:val="24"/>
          <w:szCs w:val="24"/>
          <w:lang w:val="en-US"/>
        </w:rPr>
        <w:t xml:space="preserve">Figure 1. Spt4 proteins in </w:t>
      </w:r>
      <w:r w:rsidRPr="00A0237B">
        <w:rPr>
          <w:rFonts w:ascii="Arial" w:hAnsi="Arial" w:cs="Arial"/>
          <w:b/>
          <w:i/>
          <w:sz w:val="24"/>
          <w:szCs w:val="24"/>
          <w:lang w:val="en-US"/>
        </w:rPr>
        <w:t>Paramecium</w:t>
      </w:r>
      <w:r w:rsidRPr="00A0237B">
        <w:rPr>
          <w:rFonts w:ascii="Arial" w:hAnsi="Arial" w:cs="Arial"/>
          <w:b/>
          <w:sz w:val="24"/>
          <w:szCs w:val="24"/>
          <w:lang w:val="en-US"/>
        </w:rPr>
        <w:t xml:space="preserve">. </w:t>
      </w:r>
      <w:r w:rsidRPr="00A0237B">
        <w:rPr>
          <w:rFonts w:ascii="Arial" w:hAnsi="Arial" w:cs="Arial"/>
          <w:sz w:val="24"/>
          <w:szCs w:val="24"/>
          <w:lang w:val="en-US"/>
        </w:rPr>
        <w:t xml:space="preserve">(A) Alignment of Spt4 amino acid sequences from </w:t>
      </w:r>
      <w:r w:rsidRPr="00A0237B">
        <w:rPr>
          <w:rStyle w:val="Uwydatnienie"/>
          <w:rFonts w:ascii="Arial" w:hAnsi="Arial" w:cs="Arial"/>
          <w:sz w:val="24"/>
          <w:szCs w:val="24"/>
          <w:lang w:val="en-US"/>
        </w:rPr>
        <w:t>Paramecium tetraurelia - Pt, Tetrahymena thermophila - Tt, Oxytricha trifallax - Ot, Arabidopsis thaliana - At, Drosophila melanogaster - Dm,</w:t>
      </w:r>
      <w:r w:rsidRPr="00A0237B">
        <w:rPr>
          <w:rFonts w:ascii="Arial" w:hAnsi="Arial" w:cs="Arial"/>
          <w:sz w:val="24"/>
          <w:szCs w:val="24"/>
          <w:lang w:val="en-US"/>
        </w:rPr>
        <w:t xml:space="preserve"> </w:t>
      </w:r>
      <w:r w:rsidRPr="00A0237B">
        <w:rPr>
          <w:rStyle w:val="Uwydatnienie"/>
          <w:rFonts w:ascii="Arial" w:hAnsi="Arial" w:cs="Arial"/>
          <w:sz w:val="24"/>
          <w:szCs w:val="24"/>
          <w:lang w:val="en-US"/>
        </w:rPr>
        <w:t xml:space="preserve">Homo sapiens - Hs, Saccharomyces cerevisiae - Sc. </w:t>
      </w:r>
      <w:r w:rsidRPr="00A0237B">
        <w:rPr>
          <w:rStyle w:val="Uwydatnienie"/>
          <w:rFonts w:ascii="Arial" w:hAnsi="Arial" w:cs="Arial"/>
          <w:i w:val="0"/>
          <w:sz w:val="24"/>
          <w:szCs w:val="24"/>
          <w:lang w:val="en-US"/>
        </w:rPr>
        <w:t xml:space="preserve">(B) </w:t>
      </w:r>
      <w:r w:rsidRPr="00A0237B">
        <w:rPr>
          <w:rFonts w:ascii="Arial" w:hAnsi="Arial" w:cs="Arial"/>
          <w:sz w:val="24"/>
          <w:szCs w:val="24"/>
          <w:lang w:val="en-US"/>
        </w:rPr>
        <w:t>Normalized expression level (arbitrary units)</w:t>
      </w:r>
      <w:r w:rsidRPr="00A0237B">
        <w:rPr>
          <w:rStyle w:val="Uwydatnienie"/>
          <w:rFonts w:ascii="Arial" w:hAnsi="Arial" w:cs="Arial"/>
          <w:i w:val="0"/>
          <w:sz w:val="24"/>
          <w:szCs w:val="24"/>
          <w:lang w:val="en-US"/>
        </w:rPr>
        <w:t xml:space="preserve"> of </w:t>
      </w:r>
      <w:r w:rsidRPr="00A0237B">
        <w:rPr>
          <w:rStyle w:val="Uwydatnienie"/>
          <w:rFonts w:ascii="Arial" w:hAnsi="Arial" w:cs="Arial"/>
          <w:sz w:val="24"/>
          <w:szCs w:val="24"/>
          <w:lang w:val="en-US"/>
        </w:rPr>
        <w:t>SPT4</w:t>
      </w:r>
      <w:r w:rsidRPr="00A0237B">
        <w:rPr>
          <w:rStyle w:val="Uwydatnienie"/>
          <w:rFonts w:ascii="Arial" w:hAnsi="Arial" w:cs="Arial"/>
          <w:i w:val="0"/>
          <w:sz w:val="24"/>
          <w:szCs w:val="24"/>
          <w:lang w:val="en-US"/>
        </w:rPr>
        <w:t xml:space="preserve"> genes from </w:t>
      </w:r>
      <w:r w:rsidRPr="00A0237B">
        <w:rPr>
          <w:rStyle w:val="Uwydatnienie"/>
          <w:rFonts w:ascii="Arial" w:hAnsi="Arial" w:cs="Arial"/>
          <w:sz w:val="24"/>
          <w:szCs w:val="24"/>
          <w:lang w:val="en-US"/>
        </w:rPr>
        <w:t>Paramecium tetraurelia</w:t>
      </w:r>
      <w:r w:rsidRPr="00A0237B">
        <w:rPr>
          <w:rStyle w:val="Uwydatnienie"/>
          <w:rFonts w:ascii="Arial" w:hAnsi="Arial" w:cs="Arial"/>
          <w:i w:val="0"/>
          <w:sz w:val="24"/>
          <w:szCs w:val="24"/>
          <w:lang w:val="en-US"/>
        </w:rPr>
        <w:t xml:space="preserve"> during vegetative cell growth and throughout the sexual process. (C) </w:t>
      </w:r>
      <w:r w:rsidRPr="00A0237B">
        <w:rPr>
          <w:rFonts w:ascii="Arial" w:hAnsi="Arial" w:cs="Arial"/>
          <w:sz w:val="24"/>
          <w:szCs w:val="24"/>
          <w:lang w:val="en-US"/>
        </w:rPr>
        <w:t xml:space="preserve">Approximate likelihood tree of Spt4 proteins from ciliates and other eukaryotes based on the Clustal O alignment of entire protein sequences and on a PhyML phylogeny performed using Phylogeny.fr </w:t>
      </w:r>
      <w:r w:rsidRPr="00EE686E">
        <w:rPr>
          <w:rFonts w:ascii="Arial" w:hAnsi="Arial" w:cs="Arial"/>
          <w:sz w:val="24"/>
          <w:szCs w:val="24"/>
          <w:lang w:val="en-US"/>
        </w:rPr>
        <w:fldChar w:fldCharType="begin"/>
      </w:r>
      <w:r w:rsidR="008066E4">
        <w:rPr>
          <w:rFonts w:ascii="Arial" w:hAnsi="Arial" w:cs="Arial"/>
          <w:sz w:val="24"/>
          <w:szCs w:val="24"/>
          <w:lang w:val="en-US"/>
        </w:rPr>
        <w:instrText xml:space="preserve"> ADDIN ZOTERO_ITEM CSL_CITATION {"citationID":"SJemS8HT","properties":{"formattedCitation":"(40)","plainCitation":"(40)","noteIndex":0},"citationItems":[{"id":2389,"uris":["http://zotero.org/groups/74655/items/NJE4XMFC"],"uri":["http://zotero.org/groups/74655/items/NJE4XMFC"],"itemData":{"id":2389,"type":"article-journal","abstract":"Phylogenetic analyses are central to many research areas in biology and typically involve the identification of homologous sequences, their multiple alignment, the phylogenetic reconstruction and the graphical representation of the inferred tree. The Phylogeny.fr platform transparently chains programs to automatically perform these tasks. It is primarily designed for biologists with no experience in phylogeny, but can also meet the needs of specialists; the first ones will find up-to-date tools chained in a phylogeny pipeline to analyze their data in a simple and robust way, while the specialists will be able to easily build and run sophisticated analyses. Phylogeny.fr offers three main modes. The 'One Click' mode targets non-specialists and provides a ready-to-use pipeline chaining programs with recognized accuracy and speed: MUSCLE for multiple alignment, PhyML for tree building, and TreeDyn for tree rendering. All parameters are set up to suit most studies, and users only have to provide their input sequences to obtain a ready-to-print tree. The 'Advanced' mode uses the same pipeline but allows the parameters of each program to be customized by users. The 'A la Carte' mode offers more flexibility and sophistication, as users can build their own pipeline by selecting and setting up the required steps from a large choice of tools to suit their specific needs. Prior to phylogenetic analysis, users can also collect neighbors of a query sequence by running BLAST on general or specialized databases. A guide tree then helps to select neighbor sequences to be used as input for the phylogeny pipeline. Phylogeny.fr is available at: http://www.phylogeny.fr/","container-title":"Nucleic Acids Res.","issue":"Web Server issue","page":"W465–469","title":"Phylogeny.fr: robust phylogenetic analysis for the non-specialist","volume":"36","author":[{"family":"Dereeper","given":"A."},{"family":"Guignon","given":"V."},{"family":"Blanc","given":"G."},{"family":"Audic","given":"S."},{"family":"Buffet","given":"S."},{"family":"Chevenet","given":"F."},{"family":"Dufayard","given":"J. F."},{"family":"Guindon","given":"S."},{"family":"Lefort","given":"V."},{"family":"Lescot","given":"M."},{"family":"Claverie","given":"J. M."},{"family":"Gascuel","given":"O."}],"issued":{"date-parts":[["2008",7]]}}}],"schema":"https://github.com/citation-style-language/schema/raw/master/csl-citation.json"} </w:instrText>
      </w:r>
      <w:r w:rsidRPr="00EE686E">
        <w:rPr>
          <w:rFonts w:ascii="Arial" w:hAnsi="Arial" w:cs="Arial"/>
          <w:sz w:val="24"/>
          <w:szCs w:val="24"/>
          <w:lang w:val="en-US"/>
        </w:rPr>
        <w:fldChar w:fldCharType="separate"/>
      </w:r>
      <w:r w:rsidR="008066E4" w:rsidRPr="008066E4">
        <w:rPr>
          <w:rFonts w:ascii="Arial" w:hAnsi="Arial" w:cs="Arial"/>
          <w:sz w:val="24"/>
          <w:lang w:val="en-US"/>
        </w:rPr>
        <w:t>(40)</w:t>
      </w:r>
      <w:r w:rsidRPr="00EE686E">
        <w:rPr>
          <w:rFonts w:ascii="Arial" w:hAnsi="Arial" w:cs="Arial"/>
          <w:sz w:val="24"/>
          <w:szCs w:val="24"/>
          <w:lang w:val="en-US"/>
        </w:rPr>
        <w:fldChar w:fldCharType="end"/>
      </w:r>
      <w:r w:rsidRPr="00A0237B">
        <w:rPr>
          <w:rFonts w:ascii="Arial" w:hAnsi="Arial" w:cs="Arial"/>
          <w:sz w:val="24"/>
          <w:szCs w:val="24"/>
          <w:lang w:val="en-US"/>
        </w:rPr>
        <w:t>. Proteins forming the Spt4m and Spt4v subgroups in Parame</w:t>
      </w:r>
      <w:r w:rsidR="00AF6037" w:rsidRPr="00A0237B">
        <w:rPr>
          <w:rFonts w:ascii="Arial" w:hAnsi="Arial" w:cs="Arial"/>
          <w:sz w:val="24"/>
          <w:szCs w:val="24"/>
          <w:lang w:val="en-US"/>
        </w:rPr>
        <w:t>cium are marked by color boxes.</w:t>
      </w:r>
      <w:r w:rsidRPr="00A0237B">
        <w:rPr>
          <w:rStyle w:val="Uwydatnienie"/>
          <w:rFonts w:ascii="Arial" w:hAnsi="Arial" w:cs="Arial"/>
          <w:sz w:val="24"/>
          <w:szCs w:val="24"/>
          <w:lang w:val="en-US"/>
        </w:rPr>
        <w:t xml:space="preserve"> </w:t>
      </w:r>
      <w:hyperlink r:id="rId17" w:tooltip="Paramecium primaurelia (page does not exist)" w:history="1">
        <w:r w:rsidRPr="00EE686E">
          <w:rPr>
            <w:rStyle w:val="Hipercze"/>
            <w:rFonts w:ascii="Arial" w:hAnsi="Arial" w:cs="Arial"/>
            <w:i/>
            <w:iCs/>
            <w:color w:val="auto"/>
            <w:sz w:val="24"/>
            <w:szCs w:val="24"/>
            <w:u w:val="none"/>
            <w:lang w:val="en-US"/>
          </w:rPr>
          <w:t>Paramecium primaurelia</w:t>
        </w:r>
      </w:hyperlink>
      <w:r w:rsidRPr="00EE686E">
        <w:rPr>
          <w:rFonts w:ascii="Arial" w:hAnsi="Arial" w:cs="Arial"/>
          <w:sz w:val="24"/>
          <w:szCs w:val="24"/>
          <w:lang w:val="en-US"/>
        </w:rPr>
        <w:t xml:space="preserve"> – </w:t>
      </w:r>
      <w:r w:rsidRPr="00EE686E">
        <w:rPr>
          <w:rStyle w:val="Uwydatnienie"/>
          <w:rFonts w:ascii="Arial" w:hAnsi="Arial" w:cs="Arial"/>
          <w:i w:val="0"/>
          <w:sz w:val="24"/>
          <w:szCs w:val="24"/>
          <w:lang w:val="en-US"/>
        </w:rPr>
        <w:t>PPRIM,</w:t>
      </w:r>
      <w:r w:rsidRPr="00EE686E">
        <w:rPr>
          <w:rStyle w:val="Uwydatnienie"/>
          <w:rFonts w:ascii="Arial" w:hAnsi="Arial" w:cs="Arial"/>
          <w:sz w:val="24"/>
          <w:szCs w:val="24"/>
          <w:lang w:val="en-US"/>
        </w:rPr>
        <w:t xml:space="preserve"> Paramecium biaurelia</w:t>
      </w:r>
      <w:r w:rsidRPr="00EE686E">
        <w:rPr>
          <w:rFonts w:ascii="Arial" w:hAnsi="Arial" w:cs="Arial"/>
          <w:sz w:val="24"/>
          <w:szCs w:val="24"/>
          <w:lang w:val="en-US"/>
        </w:rPr>
        <w:t xml:space="preserve"> - PBI</w:t>
      </w:r>
      <w:r w:rsidRPr="00EE686E">
        <w:rPr>
          <w:rStyle w:val="Uwydatnienie"/>
          <w:rFonts w:ascii="Arial" w:hAnsi="Arial" w:cs="Arial"/>
          <w:i w:val="0"/>
          <w:sz w:val="24"/>
          <w:szCs w:val="24"/>
          <w:lang w:val="en-US"/>
        </w:rPr>
        <w:t>,</w:t>
      </w:r>
      <w:r w:rsidRPr="00EE686E">
        <w:rPr>
          <w:rFonts w:ascii="Arial" w:hAnsi="Arial" w:cs="Arial"/>
          <w:sz w:val="24"/>
          <w:szCs w:val="24"/>
          <w:lang w:val="en-US"/>
        </w:rPr>
        <w:t xml:space="preserve"> </w:t>
      </w:r>
      <w:r w:rsidRPr="00EE686E">
        <w:rPr>
          <w:rStyle w:val="Uwydatnienie"/>
          <w:rFonts w:ascii="Arial" w:hAnsi="Arial" w:cs="Arial"/>
          <w:sz w:val="24"/>
          <w:szCs w:val="24"/>
          <w:lang w:val="en-US"/>
        </w:rPr>
        <w:t>Paramecium sexaurelia</w:t>
      </w:r>
      <w:r w:rsidRPr="00EE686E">
        <w:rPr>
          <w:rStyle w:val="Uwydatnienie"/>
          <w:rFonts w:ascii="Arial" w:hAnsi="Arial" w:cs="Arial"/>
          <w:i w:val="0"/>
          <w:sz w:val="24"/>
          <w:szCs w:val="24"/>
          <w:lang w:val="en-US"/>
        </w:rPr>
        <w:t xml:space="preserve"> - </w:t>
      </w:r>
      <w:r w:rsidRPr="00EE686E">
        <w:rPr>
          <w:rFonts w:ascii="Arial" w:hAnsi="Arial" w:cs="Arial"/>
          <w:sz w:val="24"/>
          <w:szCs w:val="24"/>
          <w:lang w:val="en-US"/>
        </w:rPr>
        <w:t>PSEX</w:t>
      </w:r>
      <w:r w:rsidRPr="00EE686E">
        <w:rPr>
          <w:rStyle w:val="Uwydatnienie"/>
          <w:rFonts w:ascii="Arial" w:hAnsi="Arial" w:cs="Arial"/>
          <w:i w:val="0"/>
          <w:sz w:val="24"/>
          <w:szCs w:val="24"/>
          <w:lang w:val="en-US"/>
        </w:rPr>
        <w:t>,</w:t>
      </w:r>
      <w:r w:rsidRPr="00EE686E">
        <w:rPr>
          <w:rFonts w:ascii="Arial" w:hAnsi="Arial" w:cs="Arial"/>
          <w:sz w:val="24"/>
          <w:szCs w:val="24"/>
          <w:lang w:val="en-US"/>
        </w:rPr>
        <w:t xml:space="preserve"> </w:t>
      </w:r>
      <w:r w:rsidRPr="00EE686E">
        <w:rPr>
          <w:rStyle w:val="Uwydatnienie"/>
          <w:rFonts w:ascii="Arial" w:hAnsi="Arial" w:cs="Arial"/>
          <w:sz w:val="24"/>
          <w:szCs w:val="24"/>
          <w:lang w:val="en-US"/>
        </w:rPr>
        <w:t>Paramecium caudatum</w:t>
      </w:r>
      <w:r w:rsidRPr="00EE686E">
        <w:rPr>
          <w:rFonts w:ascii="Arial" w:hAnsi="Arial" w:cs="Arial"/>
          <w:sz w:val="24"/>
          <w:szCs w:val="24"/>
          <w:lang w:val="en-US"/>
        </w:rPr>
        <w:t xml:space="preserve"> - PCAUD</w:t>
      </w:r>
      <w:r w:rsidRPr="00EE686E">
        <w:rPr>
          <w:rStyle w:val="Uwydatnienie"/>
          <w:rFonts w:ascii="Arial" w:hAnsi="Arial" w:cs="Arial"/>
          <w:i w:val="0"/>
          <w:sz w:val="24"/>
          <w:szCs w:val="24"/>
          <w:lang w:val="en-US"/>
        </w:rPr>
        <w:t xml:space="preserve">, </w:t>
      </w:r>
      <w:hyperlink r:id="rId18" w:tooltip="Paramecium multimicronucleatum (page does not exist)" w:history="1">
        <w:r w:rsidRPr="00EE686E">
          <w:rPr>
            <w:rStyle w:val="Hipercze"/>
            <w:rFonts w:ascii="Arial" w:hAnsi="Arial" w:cs="Arial"/>
            <w:i/>
            <w:iCs/>
            <w:color w:val="auto"/>
            <w:sz w:val="24"/>
            <w:szCs w:val="24"/>
            <w:u w:val="none"/>
            <w:lang w:val="en-US"/>
          </w:rPr>
          <w:t>Paramecium multimicronucleatum</w:t>
        </w:r>
      </w:hyperlink>
      <w:r w:rsidRPr="00EE686E">
        <w:rPr>
          <w:rFonts w:ascii="Arial" w:hAnsi="Arial" w:cs="Arial"/>
          <w:sz w:val="24"/>
          <w:szCs w:val="24"/>
          <w:lang w:val="en-US"/>
        </w:rPr>
        <w:t xml:space="preserve"> – PMMN</w:t>
      </w:r>
      <w:r w:rsidRPr="00EE686E">
        <w:rPr>
          <w:rStyle w:val="Uwydatnienie"/>
          <w:rFonts w:ascii="Arial" w:hAnsi="Arial" w:cs="Arial"/>
          <w:sz w:val="24"/>
          <w:szCs w:val="24"/>
          <w:lang w:val="en-US"/>
        </w:rPr>
        <w:t xml:space="preserve">, Paramecium decaurelia - </w:t>
      </w:r>
      <w:r w:rsidRPr="00EE686E">
        <w:rPr>
          <w:rStyle w:val="Uwydatnienie"/>
          <w:rFonts w:ascii="Arial" w:hAnsi="Arial" w:cs="Arial"/>
          <w:i w:val="0"/>
          <w:sz w:val="24"/>
          <w:szCs w:val="24"/>
          <w:lang w:val="en-US"/>
        </w:rPr>
        <w:t>PDEC</w:t>
      </w:r>
      <w:r w:rsidRPr="00EE686E">
        <w:rPr>
          <w:rStyle w:val="Uwydatnienie"/>
          <w:rFonts w:ascii="Arial" w:hAnsi="Arial" w:cs="Arial"/>
          <w:sz w:val="24"/>
          <w:szCs w:val="24"/>
          <w:lang w:val="en-US"/>
        </w:rPr>
        <w:t xml:space="preserve">, Paramecium dodecaurelia - </w:t>
      </w:r>
      <w:r w:rsidRPr="00EE686E">
        <w:rPr>
          <w:rStyle w:val="Uwydatnienie"/>
          <w:rFonts w:ascii="Arial" w:hAnsi="Arial" w:cs="Arial"/>
          <w:i w:val="0"/>
          <w:sz w:val="24"/>
          <w:szCs w:val="24"/>
          <w:lang w:val="en-US"/>
        </w:rPr>
        <w:t>PDODEC</w:t>
      </w:r>
      <w:r w:rsidRPr="00EE686E">
        <w:rPr>
          <w:rStyle w:val="Uwydatnienie"/>
          <w:rFonts w:ascii="Arial" w:hAnsi="Arial" w:cs="Arial"/>
          <w:sz w:val="24"/>
          <w:szCs w:val="24"/>
          <w:lang w:val="en-US"/>
        </w:rPr>
        <w:t xml:space="preserve">, Paramecium jenningsi - </w:t>
      </w:r>
      <w:r w:rsidRPr="00EE686E">
        <w:rPr>
          <w:rStyle w:val="Uwydatnienie"/>
          <w:rFonts w:ascii="Arial" w:hAnsi="Arial" w:cs="Arial"/>
          <w:i w:val="0"/>
          <w:sz w:val="24"/>
          <w:szCs w:val="24"/>
          <w:lang w:val="en-US"/>
        </w:rPr>
        <w:t>PJEN,</w:t>
      </w:r>
      <w:r w:rsidRPr="00EE686E">
        <w:rPr>
          <w:rStyle w:val="Uwydatnienie"/>
          <w:rFonts w:ascii="Arial" w:hAnsi="Arial" w:cs="Arial"/>
          <w:sz w:val="24"/>
          <w:szCs w:val="24"/>
          <w:lang w:val="en-US"/>
        </w:rPr>
        <w:t xml:space="preserve"> Paramecium novaurelia - </w:t>
      </w:r>
      <w:r w:rsidRPr="00EE686E">
        <w:rPr>
          <w:rStyle w:val="Uwydatnienie"/>
          <w:rFonts w:ascii="Arial" w:hAnsi="Arial" w:cs="Arial"/>
          <w:i w:val="0"/>
          <w:sz w:val="24"/>
          <w:szCs w:val="24"/>
          <w:lang w:val="en-US"/>
        </w:rPr>
        <w:t>PNOV,</w:t>
      </w:r>
      <w:r w:rsidRPr="00EE686E">
        <w:rPr>
          <w:rStyle w:val="Uwydatnienie"/>
          <w:rFonts w:ascii="Arial" w:hAnsi="Arial" w:cs="Arial"/>
          <w:sz w:val="24"/>
          <w:szCs w:val="24"/>
          <w:lang w:val="en-US"/>
        </w:rPr>
        <w:t xml:space="preserve"> Paramecium octaurelia - </w:t>
      </w:r>
      <w:r w:rsidRPr="00EE686E">
        <w:rPr>
          <w:rStyle w:val="Uwydatnienie"/>
          <w:rFonts w:ascii="Arial" w:hAnsi="Arial" w:cs="Arial"/>
          <w:i w:val="0"/>
          <w:sz w:val="24"/>
          <w:szCs w:val="24"/>
          <w:lang w:val="en-US"/>
        </w:rPr>
        <w:t>POCT,</w:t>
      </w:r>
      <w:r w:rsidRPr="00EE686E">
        <w:rPr>
          <w:rStyle w:val="Uwydatnienie"/>
          <w:rFonts w:ascii="Arial" w:hAnsi="Arial" w:cs="Arial"/>
          <w:sz w:val="24"/>
          <w:szCs w:val="24"/>
          <w:lang w:val="en-US"/>
        </w:rPr>
        <w:t xml:space="preserve"> Paramecium quadecaurelia </w:t>
      </w:r>
      <w:r w:rsidRPr="00EE686E">
        <w:rPr>
          <w:rStyle w:val="Uwydatnienie"/>
          <w:rFonts w:ascii="Arial" w:hAnsi="Arial" w:cs="Arial"/>
          <w:i w:val="0"/>
          <w:sz w:val="24"/>
          <w:szCs w:val="24"/>
          <w:lang w:val="en-US"/>
        </w:rPr>
        <w:t>- PQUADEC</w:t>
      </w:r>
      <w:r w:rsidRPr="00EE686E">
        <w:rPr>
          <w:rStyle w:val="Uwydatnienie"/>
          <w:rFonts w:ascii="Arial" w:hAnsi="Arial" w:cs="Arial"/>
          <w:sz w:val="24"/>
          <w:szCs w:val="24"/>
          <w:lang w:val="en-US"/>
        </w:rPr>
        <w:t xml:space="preserve">, Paramecium tredecaurelia – </w:t>
      </w:r>
      <w:r w:rsidRPr="00EE686E">
        <w:rPr>
          <w:rStyle w:val="Uwydatnienie"/>
          <w:rFonts w:ascii="Arial" w:hAnsi="Arial" w:cs="Arial"/>
          <w:i w:val="0"/>
          <w:sz w:val="24"/>
          <w:szCs w:val="24"/>
          <w:lang w:val="en-US"/>
        </w:rPr>
        <w:t>PTRED,</w:t>
      </w:r>
      <w:r w:rsidRPr="00EE686E">
        <w:rPr>
          <w:rStyle w:val="Uwydatnienie"/>
          <w:rFonts w:ascii="Arial" w:hAnsi="Arial" w:cs="Arial"/>
          <w:sz w:val="24"/>
          <w:szCs w:val="24"/>
          <w:lang w:val="en-US"/>
        </w:rPr>
        <w:t xml:space="preserve"> Paramecium sonenborni </w:t>
      </w:r>
      <w:r w:rsidRPr="00EE686E">
        <w:rPr>
          <w:rStyle w:val="Uwydatnienie"/>
          <w:rFonts w:ascii="Arial" w:hAnsi="Arial" w:cs="Arial"/>
          <w:i w:val="0"/>
          <w:sz w:val="24"/>
          <w:szCs w:val="24"/>
          <w:lang w:val="en-US"/>
        </w:rPr>
        <w:t>– PSON</w:t>
      </w:r>
      <w:r w:rsidRPr="00EE686E">
        <w:rPr>
          <w:rStyle w:val="Uwydatnienie"/>
          <w:rFonts w:ascii="Arial" w:hAnsi="Arial" w:cs="Arial"/>
          <w:sz w:val="24"/>
          <w:szCs w:val="24"/>
          <w:lang w:val="en-US"/>
        </w:rPr>
        <w:t>.</w:t>
      </w:r>
    </w:p>
    <w:p w14:paraId="66C34F0D" w14:textId="77777777" w:rsidR="00BE622B" w:rsidRPr="00EE686E" w:rsidRDefault="00BE622B" w:rsidP="00360211">
      <w:pPr>
        <w:pStyle w:val="Bezodstpw"/>
        <w:ind w:firstLine="284"/>
        <w:rPr>
          <w:rStyle w:val="Uwydatnienie"/>
          <w:rFonts w:ascii="Arial" w:hAnsi="Arial" w:cs="Arial"/>
          <w:i w:val="0"/>
          <w:sz w:val="24"/>
          <w:szCs w:val="24"/>
          <w:lang w:val="en-US"/>
        </w:rPr>
      </w:pPr>
    </w:p>
    <w:p w14:paraId="1FC5AB17" w14:textId="4D985E6D" w:rsidR="00AA6F2E" w:rsidRPr="00EE686E" w:rsidRDefault="00AA6F2E" w:rsidP="00360211">
      <w:pPr>
        <w:pStyle w:val="Bezodstpw"/>
        <w:ind w:firstLine="284"/>
        <w:rPr>
          <w:rStyle w:val="Uwydatnienie"/>
          <w:rFonts w:ascii="Arial" w:hAnsi="Arial" w:cs="Arial"/>
          <w:i w:val="0"/>
          <w:sz w:val="24"/>
          <w:szCs w:val="24"/>
          <w:lang w:val="en-US"/>
        </w:rPr>
      </w:pPr>
      <w:r w:rsidRPr="00EE686E">
        <w:rPr>
          <w:rFonts w:ascii="Arial" w:hAnsi="Arial" w:cs="Arial"/>
          <w:iCs/>
          <w:noProof/>
          <w:sz w:val="24"/>
          <w:szCs w:val="24"/>
          <w:lang w:val="en-US"/>
        </w:rPr>
        <w:drawing>
          <wp:inline distT="0" distB="0" distL="0" distR="0" wp14:anchorId="696B6984" wp14:editId="5F395D21">
            <wp:extent cx="5972810" cy="726249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7262495"/>
                    </a:xfrm>
                    <a:prstGeom prst="rect">
                      <a:avLst/>
                    </a:prstGeom>
                  </pic:spPr>
                </pic:pic>
              </a:graphicData>
            </a:graphic>
          </wp:inline>
        </w:drawing>
      </w:r>
    </w:p>
    <w:p w14:paraId="726D50D7" w14:textId="77777777" w:rsidR="00BE622B" w:rsidRPr="00597B18" w:rsidRDefault="00BE622B" w:rsidP="00360211">
      <w:pPr>
        <w:spacing w:after="0" w:line="240" w:lineRule="auto"/>
        <w:ind w:firstLine="284"/>
        <w:rPr>
          <w:rFonts w:ascii="Arial" w:hAnsi="Arial" w:cs="Arial"/>
          <w:sz w:val="24"/>
          <w:szCs w:val="24"/>
          <w:lang w:val="en-US"/>
        </w:rPr>
      </w:pPr>
      <w:r w:rsidRPr="00A0237B">
        <w:rPr>
          <w:rFonts w:ascii="Arial" w:hAnsi="Arial" w:cs="Arial"/>
          <w:b/>
          <w:sz w:val="24"/>
          <w:szCs w:val="24"/>
          <w:lang w:val="en-US"/>
        </w:rPr>
        <w:t xml:space="preserve">Figure 2. Localization of the SPT4vA-GFP and SPT4mB-GFP fusion proteins. </w:t>
      </w:r>
      <w:r w:rsidRPr="00A0237B">
        <w:rPr>
          <w:rFonts w:ascii="Arial" w:hAnsi="Arial" w:cs="Arial"/>
          <w:sz w:val="24"/>
          <w:szCs w:val="24"/>
          <w:lang w:val="en-US"/>
        </w:rPr>
        <w:t>Images were taken at significant stages of the life cycle: panels a and g - vegetative growth; panels b and h - beginning of meiosis; panels c and i - completion of I meiotic division; panels d and j - completion of II meiotic division; panels e and k</w:t>
      </w:r>
      <w:r w:rsidRPr="00597B18">
        <w:rPr>
          <w:rFonts w:ascii="Arial" w:hAnsi="Arial" w:cs="Arial"/>
          <w:sz w:val="24"/>
          <w:szCs w:val="24"/>
          <w:lang w:val="en-US"/>
        </w:rPr>
        <w:t xml:space="preserve"> - fragmentation </w:t>
      </w:r>
      <w:r w:rsidRPr="00597B18">
        <w:rPr>
          <w:rFonts w:ascii="Arial" w:hAnsi="Arial" w:cs="Arial"/>
          <w:sz w:val="24"/>
          <w:szCs w:val="24"/>
          <w:lang w:val="en-US"/>
        </w:rPr>
        <w:lastRenderedPageBreak/>
        <w:t>of old MAC; panels f and l – development of new MACs. White arrows indicate MICs during vegetative growth and meiosis (on panels d and j not all MICs are visible but their localization was confirmed by photos taken at a different focus). Yellow arrowheads indicate the zygotic nucleus and division products of the zygotic nucleus while white arrowheads mark developing MACs.</w:t>
      </w:r>
    </w:p>
    <w:p w14:paraId="01FB89F0" w14:textId="4572C738" w:rsidR="00734D57" w:rsidRPr="0011551C" w:rsidRDefault="00734D57">
      <w:pPr>
        <w:rPr>
          <w:rFonts w:ascii="Arial" w:hAnsi="Arial" w:cs="Arial"/>
          <w:sz w:val="24"/>
          <w:szCs w:val="24"/>
          <w:lang w:val="en-US"/>
        </w:rPr>
      </w:pPr>
      <w:r w:rsidRPr="0011551C">
        <w:rPr>
          <w:rFonts w:ascii="Arial" w:hAnsi="Arial" w:cs="Arial"/>
          <w:sz w:val="24"/>
          <w:szCs w:val="24"/>
          <w:lang w:val="en-US"/>
        </w:rPr>
        <w:br w:type="page"/>
      </w:r>
    </w:p>
    <w:p w14:paraId="5F518B94" w14:textId="77777777" w:rsidR="00FA279D" w:rsidRPr="0011551C" w:rsidRDefault="00FA279D" w:rsidP="00AA6F2E">
      <w:pPr>
        <w:spacing w:line="240" w:lineRule="auto"/>
        <w:ind w:firstLine="284"/>
        <w:rPr>
          <w:rFonts w:ascii="Arial" w:hAnsi="Arial" w:cs="Arial"/>
          <w:sz w:val="24"/>
          <w:szCs w:val="24"/>
          <w:lang w:val="en-US"/>
        </w:rPr>
      </w:pPr>
    </w:p>
    <w:p w14:paraId="36B69607" w14:textId="08DB2CA5" w:rsidR="00AA6F2E" w:rsidRPr="00E77C12" w:rsidRDefault="00AA6F2E" w:rsidP="00621AEF">
      <w:pPr>
        <w:spacing w:line="240" w:lineRule="auto"/>
        <w:ind w:firstLine="284"/>
        <w:jc w:val="center"/>
        <w:rPr>
          <w:rFonts w:ascii="Arial" w:hAnsi="Arial" w:cs="Arial"/>
          <w:sz w:val="24"/>
          <w:szCs w:val="24"/>
          <w:lang w:val="en-US"/>
        </w:rPr>
      </w:pPr>
    </w:p>
    <w:p w14:paraId="71F18193" w14:textId="4E561E02" w:rsidR="006046CE" w:rsidRPr="00A0237B" w:rsidRDefault="00A67FC5" w:rsidP="006046CE">
      <w:pPr>
        <w:spacing w:line="240" w:lineRule="auto"/>
        <w:ind w:firstLine="284"/>
        <w:jc w:val="center"/>
        <w:rPr>
          <w:rFonts w:ascii="Arial" w:hAnsi="Arial" w:cs="Arial"/>
          <w:sz w:val="24"/>
          <w:szCs w:val="24"/>
          <w:lang w:val="en-US"/>
        </w:rPr>
      </w:pPr>
      <w:r w:rsidRPr="00015D53">
        <w:rPr>
          <w:rFonts w:ascii="Arial" w:hAnsi="Arial" w:cs="Arial"/>
          <w:noProof/>
          <w:sz w:val="24"/>
          <w:szCs w:val="24"/>
          <w:lang w:val="en-US"/>
        </w:rPr>
        <w:drawing>
          <wp:inline distT="0" distB="0" distL="0" distR="0" wp14:anchorId="58CA13E8" wp14:editId="5B6A9BAC">
            <wp:extent cx="3877998" cy="57816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8748" cy="5782793"/>
                    </a:xfrm>
                    <a:prstGeom prst="rect">
                      <a:avLst/>
                    </a:prstGeom>
                    <a:noFill/>
                    <a:ln>
                      <a:noFill/>
                    </a:ln>
                  </pic:spPr>
                </pic:pic>
              </a:graphicData>
            </a:graphic>
          </wp:inline>
        </w:drawing>
      </w:r>
    </w:p>
    <w:p w14:paraId="29E77F2D" w14:textId="455E427E" w:rsidR="00FA279D" w:rsidRPr="0053001A" w:rsidRDefault="00FA279D" w:rsidP="00360211">
      <w:pPr>
        <w:spacing w:line="240" w:lineRule="auto"/>
        <w:ind w:firstLine="284"/>
        <w:jc w:val="both"/>
        <w:rPr>
          <w:rFonts w:ascii="Arial" w:hAnsi="Arial" w:cs="Arial"/>
          <w:sz w:val="24"/>
          <w:szCs w:val="24"/>
          <w:lang w:val="en-US"/>
        </w:rPr>
      </w:pPr>
      <w:r w:rsidRPr="00A0237B">
        <w:rPr>
          <w:rFonts w:ascii="Arial" w:hAnsi="Arial" w:cs="Arial"/>
          <w:b/>
          <w:sz w:val="24"/>
          <w:szCs w:val="24"/>
          <w:lang w:val="en-US"/>
        </w:rPr>
        <w:t xml:space="preserve">Figure 3. </w:t>
      </w:r>
      <w:r w:rsidR="00621AEF" w:rsidRPr="00A0237B">
        <w:rPr>
          <w:rFonts w:ascii="Arial" w:hAnsi="Arial" w:cs="Arial"/>
          <w:b/>
          <w:sz w:val="24"/>
          <w:szCs w:val="24"/>
          <w:lang w:val="en-US"/>
        </w:rPr>
        <w:t xml:space="preserve">Transcriptional activity during meiosis. </w:t>
      </w:r>
      <w:r w:rsidR="00621AEF" w:rsidRPr="00EE686E">
        <w:rPr>
          <w:rFonts w:ascii="Arial" w:hAnsi="Arial" w:cs="Arial"/>
          <w:sz w:val="24"/>
          <w:szCs w:val="24"/>
          <w:lang w:val="en-US"/>
        </w:rPr>
        <w:t xml:space="preserve">(A) </w:t>
      </w:r>
      <w:r w:rsidRPr="00EE686E">
        <w:rPr>
          <w:rFonts w:ascii="Arial" w:hAnsi="Arial" w:cs="Arial"/>
          <w:sz w:val="24"/>
          <w:szCs w:val="24"/>
          <w:lang w:val="en-US"/>
        </w:rPr>
        <w:t xml:space="preserve">Immunofluorescence detection of dsRNAs using the J2 antibody in cells silenced for </w:t>
      </w:r>
      <w:r w:rsidRPr="00EE686E">
        <w:rPr>
          <w:rFonts w:ascii="Arial" w:hAnsi="Arial" w:cs="Arial"/>
          <w:i/>
          <w:sz w:val="24"/>
          <w:szCs w:val="24"/>
          <w:lang w:val="en-US"/>
        </w:rPr>
        <w:t>SPT4</w:t>
      </w:r>
      <w:r w:rsidRPr="00EE686E">
        <w:rPr>
          <w:rFonts w:ascii="Arial" w:hAnsi="Arial" w:cs="Arial"/>
          <w:sz w:val="24"/>
          <w:szCs w:val="24"/>
          <w:lang w:val="en-US"/>
        </w:rPr>
        <w:t xml:space="preserve"> and </w:t>
      </w:r>
      <w:r w:rsidRPr="00EE686E">
        <w:rPr>
          <w:rFonts w:ascii="Arial" w:hAnsi="Arial" w:cs="Arial"/>
          <w:i/>
          <w:sz w:val="24"/>
          <w:szCs w:val="24"/>
          <w:lang w:val="en-US"/>
        </w:rPr>
        <w:t>SPT5m</w:t>
      </w:r>
      <w:r w:rsidRPr="00EE686E">
        <w:rPr>
          <w:rFonts w:ascii="Arial" w:hAnsi="Arial" w:cs="Arial"/>
          <w:sz w:val="24"/>
          <w:szCs w:val="24"/>
          <w:lang w:val="en-US"/>
        </w:rPr>
        <w:t>.</w:t>
      </w:r>
      <w:r w:rsidRPr="00A0237B">
        <w:rPr>
          <w:rFonts w:ascii="Arial" w:hAnsi="Arial" w:cs="Arial"/>
          <w:sz w:val="24"/>
          <w:szCs w:val="24"/>
          <w:lang w:val="en-US"/>
        </w:rPr>
        <w:t xml:space="preserve"> White arrows point to MICs at the beginning of the first meiotic division.</w:t>
      </w:r>
      <w:r w:rsidR="00621AEF" w:rsidRPr="00A0237B">
        <w:rPr>
          <w:rFonts w:ascii="Arial" w:hAnsi="Arial" w:cs="Arial"/>
          <w:sz w:val="24"/>
          <w:szCs w:val="24"/>
          <w:lang w:val="en-US"/>
        </w:rPr>
        <w:t xml:space="preserve"> (B) </w:t>
      </w:r>
      <w:r w:rsidR="00621AEF" w:rsidRPr="00597B18">
        <w:rPr>
          <w:rFonts w:ascii="Arial" w:hAnsi="Arial" w:cs="Arial"/>
          <w:sz w:val="24"/>
          <w:szCs w:val="24"/>
          <w:lang w:val="en-US"/>
        </w:rPr>
        <w:t>Immunofluorescence detection of</w:t>
      </w:r>
      <w:r w:rsidR="00621AEF" w:rsidRPr="0011551C">
        <w:rPr>
          <w:rFonts w:ascii="Arial" w:hAnsi="Arial" w:cs="Arial"/>
          <w:sz w:val="24"/>
          <w:szCs w:val="24"/>
          <w:lang w:val="en-US"/>
        </w:rPr>
        <w:t xml:space="preserve"> RNA polymerase</w:t>
      </w:r>
      <w:r w:rsidR="00621AEF" w:rsidRPr="00B7533E">
        <w:rPr>
          <w:rFonts w:ascii="Arial" w:hAnsi="Arial" w:cs="Arial"/>
          <w:sz w:val="24"/>
          <w:szCs w:val="24"/>
          <w:lang w:val="en-US"/>
        </w:rPr>
        <w:t xml:space="preserve"> </w:t>
      </w:r>
      <w:r w:rsidR="00B7533E" w:rsidRPr="005C01EF">
        <w:rPr>
          <w:rFonts w:ascii="Arial" w:hAnsi="Arial" w:cs="Arial"/>
          <w:sz w:val="24"/>
          <w:szCs w:val="24"/>
          <w:lang w:val="en-US"/>
        </w:rPr>
        <w:t>II</w:t>
      </w:r>
      <w:r w:rsidR="00B7533E">
        <w:rPr>
          <w:rFonts w:ascii="Arial" w:hAnsi="Arial" w:cs="Arial"/>
          <w:sz w:val="24"/>
          <w:szCs w:val="24"/>
          <w:lang w:val="en-US"/>
        </w:rPr>
        <w:t xml:space="preserve"> </w:t>
      </w:r>
      <w:r w:rsidR="00621AEF" w:rsidRPr="0011551C">
        <w:rPr>
          <w:rFonts w:ascii="Arial" w:hAnsi="Arial" w:cs="Arial"/>
          <w:sz w:val="24"/>
          <w:szCs w:val="24"/>
          <w:lang w:val="en-US"/>
        </w:rPr>
        <w:t xml:space="preserve">subunit Rpb2-3xFLAG upon </w:t>
      </w:r>
      <w:r w:rsidR="00621AEF" w:rsidRPr="0011551C">
        <w:rPr>
          <w:rFonts w:ascii="Arial" w:hAnsi="Arial" w:cs="Arial"/>
          <w:i/>
          <w:sz w:val="24"/>
          <w:szCs w:val="24"/>
          <w:lang w:val="en-US"/>
        </w:rPr>
        <w:t>SPT4</w:t>
      </w:r>
      <w:r w:rsidR="00621AEF" w:rsidRPr="004200DA">
        <w:rPr>
          <w:rFonts w:ascii="Arial" w:hAnsi="Arial" w:cs="Arial"/>
          <w:sz w:val="24"/>
          <w:szCs w:val="24"/>
          <w:lang w:val="en-US"/>
        </w:rPr>
        <w:t xml:space="preserve"> and </w:t>
      </w:r>
      <w:r w:rsidR="00621AEF" w:rsidRPr="004200DA">
        <w:rPr>
          <w:rFonts w:ascii="Arial" w:hAnsi="Arial" w:cs="Arial"/>
          <w:i/>
          <w:sz w:val="24"/>
          <w:szCs w:val="24"/>
          <w:lang w:val="en-US"/>
        </w:rPr>
        <w:t>SPT5m</w:t>
      </w:r>
      <w:r w:rsidR="000A582C" w:rsidRPr="004200DA">
        <w:rPr>
          <w:rFonts w:ascii="Arial" w:hAnsi="Arial" w:cs="Arial"/>
          <w:sz w:val="24"/>
          <w:szCs w:val="24"/>
          <w:lang w:val="en-US"/>
        </w:rPr>
        <w:t xml:space="preserve"> RNAi.</w:t>
      </w:r>
    </w:p>
    <w:p w14:paraId="5003D36B" w14:textId="77777777" w:rsidR="00AA6F2E" w:rsidRPr="00E77C12" w:rsidRDefault="00AA6F2E" w:rsidP="00360211">
      <w:pPr>
        <w:spacing w:line="240" w:lineRule="auto"/>
        <w:ind w:firstLine="284"/>
        <w:jc w:val="both"/>
        <w:rPr>
          <w:rFonts w:ascii="Arial" w:hAnsi="Arial" w:cs="Arial"/>
          <w:sz w:val="24"/>
          <w:szCs w:val="24"/>
          <w:lang w:val="en-US"/>
        </w:rPr>
      </w:pPr>
    </w:p>
    <w:p w14:paraId="3DD29D91" w14:textId="437BA7CC" w:rsidR="00AA6F2E" w:rsidRPr="00E77C12" w:rsidRDefault="00AA6F2E" w:rsidP="00734D57">
      <w:pPr>
        <w:spacing w:line="240" w:lineRule="auto"/>
        <w:ind w:firstLine="284"/>
        <w:jc w:val="center"/>
        <w:rPr>
          <w:rFonts w:ascii="Arial" w:hAnsi="Arial" w:cs="Arial"/>
          <w:sz w:val="24"/>
          <w:szCs w:val="24"/>
          <w:lang w:val="en-US"/>
        </w:rPr>
      </w:pPr>
      <w:r w:rsidRPr="00015D53">
        <w:rPr>
          <w:rFonts w:ascii="Arial" w:hAnsi="Arial" w:cs="Arial"/>
          <w:noProof/>
          <w:sz w:val="24"/>
          <w:szCs w:val="24"/>
          <w:lang w:val="en-US"/>
        </w:rPr>
        <w:lastRenderedPageBreak/>
        <w:drawing>
          <wp:inline distT="0" distB="0" distL="0" distR="0" wp14:anchorId="79E121E2" wp14:editId="5007A81C">
            <wp:extent cx="3692138" cy="628996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5688" cy="6296012"/>
                    </a:xfrm>
                    <a:prstGeom prst="rect">
                      <a:avLst/>
                    </a:prstGeom>
                  </pic:spPr>
                </pic:pic>
              </a:graphicData>
            </a:graphic>
          </wp:inline>
        </w:drawing>
      </w:r>
    </w:p>
    <w:p w14:paraId="48B0DBB6" w14:textId="79A01C92" w:rsidR="00FA279D" w:rsidRPr="00A0237B" w:rsidRDefault="00FA279D" w:rsidP="00360211">
      <w:pPr>
        <w:spacing w:line="240" w:lineRule="auto"/>
        <w:ind w:firstLine="284"/>
        <w:rPr>
          <w:rFonts w:ascii="Arial" w:hAnsi="Arial" w:cs="Arial"/>
          <w:sz w:val="24"/>
          <w:szCs w:val="24"/>
          <w:lang w:val="en-US"/>
        </w:rPr>
      </w:pPr>
      <w:r w:rsidRPr="00A0237B">
        <w:rPr>
          <w:rFonts w:ascii="Arial" w:hAnsi="Arial" w:cs="Arial"/>
          <w:b/>
          <w:sz w:val="24"/>
          <w:szCs w:val="24"/>
          <w:lang w:val="en-US"/>
        </w:rPr>
        <w:t xml:space="preserve">Figure 4. Analysis of small RNAs upon </w:t>
      </w:r>
      <w:r w:rsidRPr="00A0237B">
        <w:rPr>
          <w:rFonts w:ascii="Arial" w:hAnsi="Arial" w:cs="Arial"/>
          <w:b/>
          <w:i/>
          <w:sz w:val="24"/>
          <w:szCs w:val="24"/>
          <w:lang w:val="en-US"/>
        </w:rPr>
        <w:t>SPT4</w:t>
      </w:r>
      <w:r w:rsidRPr="00A0237B">
        <w:rPr>
          <w:rFonts w:ascii="Arial" w:hAnsi="Arial" w:cs="Arial"/>
          <w:b/>
          <w:sz w:val="24"/>
          <w:szCs w:val="24"/>
          <w:lang w:val="en-US"/>
        </w:rPr>
        <w:t xml:space="preserve"> silencing. (A) </w:t>
      </w:r>
      <w:r w:rsidRPr="00A0237B">
        <w:rPr>
          <w:rFonts w:ascii="Arial" w:hAnsi="Arial" w:cs="Arial"/>
          <w:sz w:val="24"/>
          <w:szCs w:val="24"/>
          <w:lang w:val="en-US"/>
        </w:rPr>
        <w:t>SYBR Gold (Thermo Fisher</w:t>
      </w:r>
      <w:r w:rsidR="0063049C" w:rsidRPr="00A0237B">
        <w:rPr>
          <w:rFonts w:ascii="Arial" w:hAnsi="Arial" w:cs="Arial"/>
          <w:sz w:val="24"/>
          <w:szCs w:val="24"/>
          <w:lang w:val="en-US"/>
        </w:rPr>
        <w:t xml:space="preserve"> Scientific</w:t>
      </w:r>
      <w:r w:rsidRPr="00A0237B">
        <w:rPr>
          <w:rFonts w:ascii="Arial" w:hAnsi="Arial" w:cs="Arial"/>
          <w:sz w:val="24"/>
          <w:szCs w:val="24"/>
          <w:lang w:val="en-US"/>
        </w:rPr>
        <w:t>) staining of sRNA separated by electrophoresis in a denaturing 15% polyacrylamide-urea gel. The T0 time point corresponds to an early stage of the sexual cycle (50% of cells with fragmented MAC, large fraction at meiosis), other time points are: 5, 10, 15, 20 hours after T0, respectively.</w:t>
      </w:r>
      <w:r w:rsidRPr="00A0237B">
        <w:rPr>
          <w:rFonts w:ascii="Arial" w:hAnsi="Arial" w:cs="Arial"/>
          <w:b/>
          <w:sz w:val="24"/>
          <w:szCs w:val="24"/>
          <w:lang w:val="en-US"/>
        </w:rPr>
        <w:t xml:space="preserve"> </w:t>
      </w:r>
      <w:r w:rsidRPr="00A0237B">
        <w:rPr>
          <w:rFonts w:ascii="Arial" w:hAnsi="Arial" w:cs="Arial"/>
          <w:sz w:val="24"/>
          <w:szCs w:val="24"/>
          <w:lang w:val="en-US"/>
        </w:rPr>
        <w:t xml:space="preserve">M: DNA Low Molecular Weight Marker (USB). </w:t>
      </w:r>
      <w:r w:rsidRPr="00A0237B">
        <w:rPr>
          <w:rFonts w:ascii="Arial" w:hAnsi="Arial" w:cs="Arial"/>
          <w:b/>
          <w:sz w:val="24"/>
          <w:szCs w:val="24"/>
          <w:lang w:val="en-US"/>
        </w:rPr>
        <w:t xml:space="preserve">(B) </w:t>
      </w:r>
      <w:r w:rsidRPr="00A0237B">
        <w:rPr>
          <w:rFonts w:ascii="Arial" w:hAnsi="Arial" w:cs="Arial"/>
          <w:sz w:val="24"/>
          <w:szCs w:val="24"/>
          <w:lang w:val="en-US"/>
        </w:rPr>
        <w:t xml:space="preserve">Histograms showing relative amounts of reads corresponding to MAC-specific, MIC-specific and IES sequences in particular samples. </w:t>
      </w:r>
      <w:r w:rsidR="009D419E">
        <w:rPr>
          <w:rFonts w:ascii="Arial" w:hAnsi="Arial" w:cs="Arial"/>
          <w:sz w:val="24"/>
          <w:szCs w:val="24"/>
          <w:lang w:val="en-US"/>
        </w:rPr>
        <w:t xml:space="preserve">Control 1, 2 and 3 experiments were performed together with </w:t>
      </w:r>
      <w:r w:rsidR="009D419E" w:rsidRPr="00EE686E">
        <w:rPr>
          <w:rFonts w:ascii="Arial" w:hAnsi="Arial" w:cs="Arial"/>
          <w:i/>
          <w:sz w:val="24"/>
          <w:szCs w:val="24"/>
          <w:lang w:val="en-US"/>
        </w:rPr>
        <w:t>SPT4</w:t>
      </w:r>
      <w:r w:rsidR="009D419E">
        <w:rPr>
          <w:rFonts w:ascii="Arial" w:hAnsi="Arial" w:cs="Arial"/>
          <w:sz w:val="24"/>
          <w:szCs w:val="24"/>
          <w:lang w:val="en-US"/>
        </w:rPr>
        <w:t xml:space="preserve">-RNAi, </w:t>
      </w:r>
      <w:r w:rsidR="009D419E" w:rsidRPr="00EE686E">
        <w:rPr>
          <w:rFonts w:ascii="Arial" w:hAnsi="Arial" w:cs="Arial"/>
          <w:i/>
          <w:sz w:val="24"/>
          <w:szCs w:val="24"/>
          <w:lang w:val="en-US"/>
        </w:rPr>
        <w:t>SPT4m</w:t>
      </w:r>
      <w:r w:rsidR="009D419E">
        <w:rPr>
          <w:rFonts w:ascii="Arial" w:hAnsi="Arial" w:cs="Arial"/>
          <w:sz w:val="24"/>
          <w:szCs w:val="24"/>
          <w:lang w:val="en-US"/>
        </w:rPr>
        <w:t xml:space="preserve">-RNAi and </w:t>
      </w:r>
      <w:r w:rsidR="009D419E" w:rsidRPr="00EE686E">
        <w:rPr>
          <w:rFonts w:ascii="Arial" w:hAnsi="Arial" w:cs="Arial"/>
          <w:i/>
          <w:sz w:val="24"/>
          <w:szCs w:val="24"/>
          <w:lang w:val="en-US"/>
        </w:rPr>
        <w:t>SPT5m</w:t>
      </w:r>
      <w:r w:rsidR="009D419E">
        <w:rPr>
          <w:rFonts w:ascii="Arial" w:hAnsi="Arial" w:cs="Arial"/>
          <w:sz w:val="24"/>
          <w:szCs w:val="24"/>
          <w:lang w:val="en-US"/>
        </w:rPr>
        <w:t xml:space="preserve">-RNAi, respectively. </w:t>
      </w:r>
      <w:r w:rsidRPr="00A0237B">
        <w:rPr>
          <w:rFonts w:ascii="Arial" w:hAnsi="Arial" w:cs="Arial"/>
          <w:b/>
          <w:sz w:val="24"/>
          <w:szCs w:val="24"/>
          <w:lang w:val="en-US"/>
        </w:rPr>
        <w:t>(C)</w:t>
      </w:r>
      <w:r w:rsidRPr="00A0237B">
        <w:rPr>
          <w:rFonts w:ascii="Arial" w:hAnsi="Arial" w:cs="Arial"/>
          <w:sz w:val="24"/>
          <w:szCs w:val="24"/>
          <w:lang w:val="en-US"/>
        </w:rPr>
        <w:t xml:space="preserve"> and </w:t>
      </w:r>
      <w:r w:rsidRPr="00A0237B">
        <w:rPr>
          <w:rFonts w:ascii="Arial" w:hAnsi="Arial" w:cs="Arial"/>
          <w:b/>
          <w:sz w:val="24"/>
          <w:szCs w:val="24"/>
          <w:lang w:val="en-US"/>
        </w:rPr>
        <w:t>(D)</w:t>
      </w:r>
      <w:r w:rsidRPr="00A0237B">
        <w:rPr>
          <w:rFonts w:ascii="Arial" w:hAnsi="Arial" w:cs="Arial"/>
          <w:sz w:val="24"/>
          <w:szCs w:val="24"/>
          <w:lang w:val="en-US"/>
        </w:rPr>
        <w:t xml:space="preserve"> Histograms showing sequence counts corresponding to scnRNAs and iesRNAs normalized to 23-nt siRNAs. Analyzed samples were: control 1 </w:t>
      </w:r>
      <w:r w:rsidRPr="00A0237B">
        <w:rPr>
          <w:rFonts w:ascii="Arial" w:hAnsi="Arial" w:cs="Arial"/>
          <w:sz w:val="24"/>
          <w:szCs w:val="24"/>
          <w:lang w:val="en-US"/>
        </w:rPr>
        <w:lastRenderedPageBreak/>
        <w:t xml:space="preserve">RNAi and </w:t>
      </w:r>
      <w:r w:rsidRPr="00A0237B">
        <w:rPr>
          <w:rFonts w:ascii="Arial" w:hAnsi="Arial" w:cs="Arial"/>
          <w:i/>
          <w:sz w:val="24"/>
          <w:szCs w:val="24"/>
          <w:lang w:val="en-US"/>
        </w:rPr>
        <w:t>SPT4</w:t>
      </w:r>
      <w:r w:rsidRPr="00A0237B">
        <w:rPr>
          <w:rFonts w:ascii="Arial" w:hAnsi="Arial" w:cs="Arial"/>
          <w:sz w:val="24"/>
          <w:szCs w:val="24"/>
          <w:lang w:val="en-US"/>
        </w:rPr>
        <w:t xml:space="preserve">-RNAi, control 2 RNAi and </w:t>
      </w:r>
      <w:r w:rsidRPr="00A0237B">
        <w:rPr>
          <w:rFonts w:ascii="Arial" w:hAnsi="Arial" w:cs="Arial"/>
          <w:i/>
          <w:sz w:val="24"/>
          <w:szCs w:val="24"/>
          <w:lang w:val="en-US"/>
        </w:rPr>
        <w:t>SPT4m</w:t>
      </w:r>
      <w:r w:rsidRPr="00A0237B">
        <w:rPr>
          <w:rFonts w:ascii="Arial" w:hAnsi="Arial" w:cs="Arial"/>
          <w:sz w:val="24"/>
          <w:szCs w:val="24"/>
          <w:lang w:val="en-US"/>
        </w:rPr>
        <w:t xml:space="preserve">-RNAi, as well as control 3 and </w:t>
      </w:r>
      <w:r w:rsidRPr="00A0237B">
        <w:rPr>
          <w:rFonts w:ascii="Arial" w:hAnsi="Arial" w:cs="Arial"/>
          <w:i/>
          <w:sz w:val="24"/>
          <w:szCs w:val="24"/>
          <w:lang w:val="en-US"/>
        </w:rPr>
        <w:t>SPT5m</w:t>
      </w:r>
      <w:r w:rsidRPr="00A0237B">
        <w:rPr>
          <w:rFonts w:ascii="Arial" w:hAnsi="Arial" w:cs="Arial"/>
          <w:sz w:val="24"/>
          <w:szCs w:val="24"/>
          <w:lang w:val="en-US"/>
        </w:rPr>
        <w:t xml:space="preserve">-RNAi from </w:t>
      </w:r>
      <w:r w:rsidRPr="00402E40">
        <w:rPr>
          <w:rFonts w:ascii="Arial" w:hAnsi="Arial" w:cs="Arial"/>
          <w:sz w:val="24"/>
          <w:szCs w:val="24"/>
          <w:lang w:val="en-US"/>
        </w:rPr>
        <w:fldChar w:fldCharType="begin"/>
      </w:r>
      <w:r w:rsidRPr="00A0237B">
        <w:rPr>
          <w:rFonts w:ascii="Arial" w:hAnsi="Arial" w:cs="Arial"/>
          <w:sz w:val="24"/>
          <w:szCs w:val="24"/>
          <w:lang w:val="en-US"/>
        </w:rPr>
        <w:instrText xml:space="preserve"> ADDIN ZOTERO_ITEM CSL_CITATION {"citationID":"a1c6qja7qkb","properties":{"formattedCitation":"(21)","plainCitation":"(21)","noteIndex":0},"citationItems":[{"id":1799,"uris":["http://zotero.org/groups/74655/items/6J6TNQ6Q"],"uri":["http://zotero.org/groups/74655/items/6J6TNQ6Q"],"itemData":{"id":1799,"type":"article-journal","abstract":"Spt5 is a conserved and essential transcriptional regulator that binds directly to RNA polymerase and is involved in transcription elongation, polymerase pausing and various co-transcriptional processes. To investigate the role of Spt5 in non-coding transcription, we used the unicellular model Paramecium tetraurelia. In this ciliate, development is controlled by epigenetic mechanisms that use different classes of non-coding RNAs to target DNA elimination. We identified two SPT5 genes. One (STP5v) is involved in vegetative growth, while the other (SPT5m) is essential for sexual reproduction. We focused our study on SPT5m, expressed at meiosis and associated with germline nuclei during sexual processes. Upon Spt5m depletion, we observed absence of scnRNAs, piRNA-like 25 nt small RNAs produced at meiosis. The scnRNAs are a temporal copy of the germline genome and play a key role in programming DNA elimination. Moreover, Spt5m depletion abolishes elimination of all germline-limited sequences, including sequences whose excision was previously shown to be scnRNA-independent. This suggests that in addition to scnRNA production, Spt5 is involved in setting some as yet uncharacterized epigenetic information at meiosis. Our study establishes that Spt5m is crucial for developmental genome rearrangements and necessary for scnRNA production.","container-title":"Nucleic Acids Research","DOI":"10.1093/nar/gkw1318","issue":"8","page":"4722-4732","title":"A meiosis-specific Spt5 homolog involved in non-coding transcription","volume":"45","author":[{"family":"Gruchota","given":"Julita"},{"family":"Denby Wilkes","given":"Cyril"},{"family":"Arnaiz","given":"Olivier"},{"family":"Sperling","given":"Linda"},{"family":"Nowak","given":"Jacek K."}],"issued":{"date-parts":[["2017"]]}}}],"schema":"https://github.com/citation-style-language/schema/raw/master/csl-citation.json"} </w:instrText>
      </w:r>
      <w:r w:rsidRPr="00402E40">
        <w:rPr>
          <w:rFonts w:ascii="Arial" w:hAnsi="Arial" w:cs="Arial"/>
          <w:sz w:val="24"/>
          <w:szCs w:val="24"/>
          <w:lang w:val="en-US"/>
        </w:rPr>
        <w:fldChar w:fldCharType="separate"/>
      </w:r>
      <w:r w:rsidRPr="00A0237B">
        <w:rPr>
          <w:rFonts w:ascii="Arial" w:hAnsi="Arial" w:cs="Arial"/>
          <w:sz w:val="24"/>
          <w:szCs w:val="24"/>
          <w:lang w:val="en-US"/>
        </w:rPr>
        <w:t>(21)</w:t>
      </w:r>
      <w:r w:rsidRPr="00402E40">
        <w:rPr>
          <w:rFonts w:ascii="Arial" w:hAnsi="Arial" w:cs="Arial"/>
          <w:sz w:val="24"/>
          <w:szCs w:val="24"/>
          <w:lang w:val="en-US"/>
        </w:rPr>
        <w:fldChar w:fldCharType="end"/>
      </w:r>
      <w:r w:rsidRPr="00A0237B">
        <w:rPr>
          <w:rFonts w:ascii="Arial" w:hAnsi="Arial" w:cs="Arial"/>
          <w:sz w:val="24"/>
          <w:szCs w:val="24"/>
          <w:lang w:val="en-US"/>
        </w:rPr>
        <w:t>.</w:t>
      </w:r>
    </w:p>
    <w:p w14:paraId="414F43F3" w14:textId="77777777" w:rsidR="00AA6F2E" w:rsidRPr="00A0237B" w:rsidRDefault="00AA6F2E" w:rsidP="00360211">
      <w:pPr>
        <w:spacing w:line="240" w:lineRule="auto"/>
        <w:ind w:firstLine="284"/>
        <w:rPr>
          <w:rFonts w:ascii="Arial" w:hAnsi="Arial" w:cs="Arial"/>
          <w:sz w:val="24"/>
          <w:szCs w:val="24"/>
          <w:lang w:val="en-US"/>
        </w:rPr>
      </w:pPr>
    </w:p>
    <w:p w14:paraId="18EEA41C" w14:textId="2647082E" w:rsidR="00AA6F2E" w:rsidRPr="00A0237B" w:rsidRDefault="007A29C3" w:rsidP="007A29C3">
      <w:pPr>
        <w:spacing w:line="240" w:lineRule="auto"/>
        <w:ind w:firstLine="284"/>
        <w:jc w:val="center"/>
        <w:rPr>
          <w:rFonts w:ascii="Arial" w:hAnsi="Arial" w:cs="Arial"/>
          <w:sz w:val="24"/>
          <w:szCs w:val="24"/>
          <w:lang w:val="en-US"/>
        </w:rPr>
      </w:pPr>
      <w:r w:rsidRPr="007A29C3">
        <w:rPr>
          <w:rFonts w:ascii="Arial" w:hAnsi="Arial" w:cs="Arial"/>
          <w:noProof/>
          <w:sz w:val="24"/>
          <w:szCs w:val="24"/>
          <w:lang w:val="en-US"/>
        </w:rPr>
        <w:drawing>
          <wp:inline distT="0" distB="0" distL="0" distR="0" wp14:anchorId="7920B086" wp14:editId="30E9224A">
            <wp:extent cx="4400958" cy="577654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1539" cy="5790435"/>
                    </a:xfrm>
                    <a:prstGeom prst="rect">
                      <a:avLst/>
                    </a:prstGeom>
                    <a:noFill/>
                    <a:ln>
                      <a:noFill/>
                    </a:ln>
                  </pic:spPr>
                </pic:pic>
              </a:graphicData>
            </a:graphic>
          </wp:inline>
        </w:drawing>
      </w:r>
    </w:p>
    <w:p w14:paraId="0DBD94F6" w14:textId="37DDDDE3" w:rsidR="00FA279D" w:rsidRPr="00A0237B" w:rsidRDefault="00FA279D" w:rsidP="00360211">
      <w:pPr>
        <w:spacing w:line="240" w:lineRule="auto"/>
        <w:ind w:firstLine="284"/>
        <w:jc w:val="both"/>
        <w:rPr>
          <w:rFonts w:ascii="Arial" w:hAnsi="Arial" w:cs="Arial"/>
          <w:sz w:val="24"/>
          <w:szCs w:val="24"/>
          <w:lang w:val="en-US"/>
        </w:rPr>
      </w:pPr>
      <w:r w:rsidRPr="00A0237B">
        <w:rPr>
          <w:rFonts w:ascii="Arial" w:hAnsi="Arial" w:cs="Arial"/>
          <w:b/>
          <w:sz w:val="24"/>
          <w:szCs w:val="24"/>
          <w:lang w:val="en-US"/>
        </w:rPr>
        <w:t xml:space="preserve">Figure 5. Retention of germline-specific DNA sequences upon </w:t>
      </w:r>
      <w:r w:rsidRPr="00A0237B">
        <w:rPr>
          <w:rFonts w:ascii="Arial" w:hAnsi="Arial" w:cs="Arial"/>
          <w:b/>
          <w:i/>
          <w:sz w:val="24"/>
          <w:szCs w:val="24"/>
          <w:lang w:val="en-US"/>
        </w:rPr>
        <w:t>SPT4</w:t>
      </w:r>
      <w:r w:rsidRPr="00A0237B">
        <w:rPr>
          <w:rFonts w:ascii="Arial" w:hAnsi="Arial" w:cs="Arial"/>
          <w:b/>
          <w:sz w:val="24"/>
          <w:szCs w:val="24"/>
          <w:lang w:val="en-US"/>
        </w:rPr>
        <w:t xml:space="preserve"> silencing. (A</w:t>
      </w:r>
      <w:r w:rsidRPr="00A0237B">
        <w:rPr>
          <w:rFonts w:ascii="Arial" w:hAnsi="Arial" w:cs="Arial"/>
          <w:sz w:val="24"/>
          <w:szCs w:val="24"/>
          <w:lang w:val="en-US"/>
        </w:rPr>
        <w:t xml:space="preserve">) Violin plots showing coverage of MAC-destined and MIC-specific sequences upon silencing of </w:t>
      </w:r>
      <w:r w:rsidRPr="00A0237B">
        <w:rPr>
          <w:rFonts w:ascii="Arial" w:hAnsi="Arial" w:cs="Arial"/>
          <w:i/>
          <w:sz w:val="24"/>
          <w:szCs w:val="24"/>
          <w:lang w:val="en-US"/>
        </w:rPr>
        <w:t>SPT4, SPT5m</w:t>
      </w:r>
      <w:r w:rsidRPr="00A0237B">
        <w:rPr>
          <w:rFonts w:ascii="Arial" w:hAnsi="Arial" w:cs="Arial"/>
          <w:sz w:val="24"/>
          <w:szCs w:val="24"/>
          <w:lang w:val="en-US"/>
        </w:rPr>
        <w:t xml:space="preserve"> and other genes from previous studies</w:t>
      </w:r>
      <w:r w:rsidR="00B52EE8">
        <w:rPr>
          <w:rFonts w:ascii="Arial" w:hAnsi="Arial" w:cs="Arial"/>
          <w:sz w:val="24"/>
          <w:szCs w:val="24"/>
          <w:lang w:val="en-US"/>
        </w:rPr>
        <w:t xml:space="preserve"> </w:t>
      </w:r>
      <w:r w:rsidR="00B52EE8">
        <w:rPr>
          <w:rFonts w:ascii="Arial" w:hAnsi="Arial" w:cs="Arial"/>
          <w:sz w:val="24"/>
          <w:szCs w:val="24"/>
          <w:lang w:val="en-US"/>
        </w:rPr>
        <w:fldChar w:fldCharType="begin"/>
      </w:r>
      <w:r w:rsidR="00B52EE8">
        <w:rPr>
          <w:rFonts w:ascii="Arial" w:hAnsi="Arial" w:cs="Arial"/>
          <w:sz w:val="24"/>
          <w:szCs w:val="24"/>
          <w:lang w:val="en-US"/>
        </w:rPr>
        <w:instrText xml:space="preserve"> ADDIN ZOTERO_ITEM CSL_CITATION {"citationID":"BfGegowd","properties":{"formattedCitation":"(25)","plainCitation":"(25)","noteIndex":0},"citationItems":[{"id":347,"uris":["http://zotero.org/groups/74655/items/WXBTUT33"],"uri":["http://zotero.org/groups/74655/items/WXBTUT33"],"itemData":{"id":347,"type":"article-journal","container-title":"PLoS Genet.","issue":"9","page":"e1004665","title":"Local Effect of Enhancer of Zeste-like Reveals Cooperation of Epigenetic and Cis-acting Determinants for Zygotic Genome Rearrangements","volume":"10","author":[{"family":"Lhuillier-Akakpo","given":"M."},{"family":"Frapporti","given":"A."},{"family":"Denby Wilkes","given":"C."},{"family":"Matelot","given":"M."},{"family":"Vervoort","given":"M."},{"family":"Sperling","given":"L."},{"family":"Duharcourt","given":"S."}],"issued":{"date-parts":[["2014"]]}}}],"schema":"https://github.com/citation-style-language/schema/raw/master/csl-citation.json"} </w:instrText>
      </w:r>
      <w:r w:rsidR="00B52EE8">
        <w:rPr>
          <w:rFonts w:ascii="Arial" w:hAnsi="Arial" w:cs="Arial"/>
          <w:sz w:val="24"/>
          <w:szCs w:val="24"/>
          <w:lang w:val="en-US"/>
        </w:rPr>
        <w:fldChar w:fldCharType="separate"/>
      </w:r>
      <w:r w:rsidR="00B52EE8" w:rsidRPr="00B52EE8">
        <w:rPr>
          <w:rFonts w:ascii="Arial" w:hAnsi="Arial" w:cs="Arial"/>
          <w:sz w:val="24"/>
          <w:lang w:val="en-US"/>
        </w:rPr>
        <w:t>(25)</w:t>
      </w:r>
      <w:r w:rsidR="00B52EE8">
        <w:rPr>
          <w:rFonts w:ascii="Arial" w:hAnsi="Arial" w:cs="Arial"/>
          <w:sz w:val="24"/>
          <w:szCs w:val="24"/>
          <w:lang w:val="en-US"/>
        </w:rPr>
        <w:fldChar w:fldCharType="end"/>
      </w:r>
      <w:r w:rsidRPr="00A0237B">
        <w:rPr>
          <w:rFonts w:ascii="Arial" w:hAnsi="Arial" w:cs="Arial"/>
          <w:sz w:val="24"/>
          <w:szCs w:val="24"/>
          <w:lang w:val="en-US"/>
        </w:rPr>
        <w:t>.</w:t>
      </w:r>
      <w:r w:rsidR="009D419E">
        <w:rPr>
          <w:rFonts w:ascii="Arial" w:hAnsi="Arial" w:cs="Arial"/>
          <w:sz w:val="24"/>
          <w:szCs w:val="24"/>
          <w:lang w:val="en-US"/>
        </w:rPr>
        <w:t xml:space="preserve"> KLEB is a reference experiment without silencing of any gene performed in standard </w:t>
      </w:r>
      <w:r w:rsidR="009D419E" w:rsidRPr="00EE686E">
        <w:rPr>
          <w:rFonts w:ascii="Arial" w:hAnsi="Arial" w:cs="Arial"/>
          <w:i/>
          <w:sz w:val="24"/>
          <w:szCs w:val="24"/>
          <w:lang w:val="en-US"/>
        </w:rPr>
        <w:t>Klebsiella</w:t>
      </w:r>
      <w:r w:rsidR="009D419E">
        <w:rPr>
          <w:rFonts w:ascii="Arial" w:hAnsi="Arial" w:cs="Arial"/>
          <w:sz w:val="24"/>
          <w:szCs w:val="24"/>
          <w:lang w:val="en-US"/>
        </w:rPr>
        <w:t xml:space="preserve"> medium</w:t>
      </w:r>
      <w:r w:rsidR="00B7533E">
        <w:rPr>
          <w:rFonts w:ascii="Arial" w:hAnsi="Arial" w:cs="Arial"/>
          <w:sz w:val="24"/>
          <w:szCs w:val="24"/>
          <w:lang w:val="en-US"/>
        </w:rPr>
        <w:t>,</w:t>
      </w:r>
      <w:r w:rsidRPr="00A0237B">
        <w:rPr>
          <w:rFonts w:ascii="Arial" w:hAnsi="Arial" w:cs="Arial"/>
          <w:sz w:val="24"/>
          <w:szCs w:val="24"/>
          <w:lang w:val="en-US"/>
        </w:rPr>
        <w:t xml:space="preserve"> </w:t>
      </w:r>
      <w:r w:rsidR="00B52EE8" w:rsidRPr="00EE686E">
        <w:rPr>
          <w:rFonts w:ascii="Arial" w:hAnsi="Arial" w:cs="Arial"/>
          <w:sz w:val="24"/>
          <w:szCs w:val="24"/>
          <w:lang w:val="en-US"/>
        </w:rPr>
        <w:t>MIC</w:t>
      </w:r>
      <w:r w:rsidRPr="00A0237B">
        <w:rPr>
          <w:rFonts w:ascii="Arial" w:hAnsi="Arial" w:cs="Arial"/>
          <w:sz w:val="24"/>
          <w:szCs w:val="24"/>
          <w:lang w:val="en-US"/>
        </w:rPr>
        <w:t xml:space="preserve"> </w:t>
      </w:r>
      <w:r w:rsidR="00B52EE8">
        <w:rPr>
          <w:rFonts w:ascii="Arial" w:hAnsi="Arial" w:cs="Arial"/>
          <w:sz w:val="24"/>
          <w:szCs w:val="24"/>
          <w:lang w:val="en-US"/>
        </w:rPr>
        <w:t xml:space="preserve">corresponds to purified micronuclei. </w:t>
      </w:r>
      <w:r w:rsidRPr="00A0237B">
        <w:rPr>
          <w:rFonts w:ascii="Arial" w:hAnsi="Arial" w:cs="Arial"/>
          <w:b/>
          <w:sz w:val="24"/>
          <w:szCs w:val="24"/>
          <w:lang w:val="en-US"/>
        </w:rPr>
        <w:t>(B)</w:t>
      </w:r>
      <w:r w:rsidRPr="00A0237B">
        <w:rPr>
          <w:rFonts w:ascii="Arial" w:hAnsi="Arial" w:cs="Arial"/>
          <w:sz w:val="24"/>
          <w:szCs w:val="24"/>
          <w:lang w:val="en-US"/>
        </w:rPr>
        <w:t xml:space="preserve"> Heatmap showing DNA coverage of </w:t>
      </w:r>
      <w:r w:rsidRPr="00A0237B">
        <w:rPr>
          <w:rFonts w:ascii="Arial" w:hAnsi="Arial" w:cs="Arial"/>
          <w:i/>
          <w:sz w:val="24"/>
          <w:szCs w:val="24"/>
          <w:lang w:val="en-US"/>
        </w:rPr>
        <w:t>Paramecium</w:t>
      </w:r>
      <w:r w:rsidRPr="00A0237B">
        <w:rPr>
          <w:rFonts w:ascii="Arial" w:hAnsi="Arial" w:cs="Arial"/>
          <w:sz w:val="24"/>
          <w:szCs w:val="24"/>
          <w:lang w:val="en-US"/>
        </w:rPr>
        <w:t xml:space="preserve"> transposable elements after depletion of several genes. The intensity of the red coloring indicates the normalized coverage in RPKM (Reads per kilo base per million mapped reads) (log2).</w:t>
      </w:r>
      <w:r w:rsidR="007A29C3">
        <w:rPr>
          <w:rFonts w:ascii="Arial" w:hAnsi="Arial" w:cs="Arial"/>
          <w:sz w:val="24"/>
          <w:szCs w:val="24"/>
          <w:lang w:val="en-US"/>
        </w:rPr>
        <w:t xml:space="preserve"> </w:t>
      </w:r>
      <w:r w:rsidR="007A29C3" w:rsidRPr="00E87E81">
        <w:rPr>
          <w:rFonts w:ascii="Arial" w:hAnsi="Arial" w:cs="Arial"/>
          <w:sz w:val="24"/>
          <w:szCs w:val="24"/>
          <w:lang w:val="en-US"/>
        </w:rPr>
        <w:t xml:space="preserve">Each row represents a different TE consensus sequence, and the TE consensuses are ordered </w:t>
      </w:r>
      <w:r w:rsidR="007A29C3" w:rsidRPr="006F48A4">
        <w:rPr>
          <w:rFonts w:ascii="Arial" w:hAnsi="Arial" w:cs="Arial"/>
          <w:sz w:val="24"/>
          <w:szCs w:val="24"/>
          <w:lang w:val="en-US"/>
        </w:rPr>
        <w:t xml:space="preserve">by hierarchical clustering </w:t>
      </w:r>
      <w:r w:rsidR="007A29C3">
        <w:rPr>
          <w:rFonts w:ascii="Arial" w:hAnsi="Arial" w:cs="Arial"/>
          <w:sz w:val="24"/>
          <w:szCs w:val="24"/>
          <w:lang w:val="en-US"/>
        </w:rPr>
        <w:t>with</w:t>
      </w:r>
      <w:r w:rsidR="007A29C3" w:rsidRPr="006F48A4">
        <w:rPr>
          <w:rFonts w:ascii="Arial" w:hAnsi="Arial" w:cs="Arial"/>
          <w:sz w:val="24"/>
          <w:szCs w:val="24"/>
          <w:lang w:val="en-US"/>
        </w:rPr>
        <w:t>in each TE fami</w:t>
      </w:r>
      <w:r w:rsidR="007A29C3">
        <w:rPr>
          <w:rFonts w:ascii="Arial" w:hAnsi="Arial" w:cs="Arial"/>
          <w:sz w:val="24"/>
          <w:szCs w:val="24"/>
          <w:lang w:val="en-US"/>
        </w:rPr>
        <w:t>ly</w:t>
      </w:r>
      <w:r w:rsidR="007A29C3" w:rsidRPr="006F48A4">
        <w:rPr>
          <w:rFonts w:ascii="Arial" w:hAnsi="Arial" w:cs="Arial"/>
          <w:sz w:val="24"/>
          <w:szCs w:val="24"/>
          <w:lang w:val="en-US"/>
        </w:rPr>
        <w:t xml:space="preserve"> </w:t>
      </w:r>
      <w:r w:rsidR="007A29C3" w:rsidRPr="00E87E81">
        <w:rPr>
          <w:rFonts w:ascii="Arial" w:hAnsi="Arial" w:cs="Arial"/>
          <w:sz w:val="24"/>
          <w:szCs w:val="24"/>
          <w:lang w:val="en-US"/>
        </w:rPr>
        <w:lastRenderedPageBreak/>
        <w:t>(LINE, TIR, Solo-ORF, SINE).</w:t>
      </w:r>
      <w:r w:rsidR="00406637">
        <w:rPr>
          <w:rFonts w:ascii="Arial" w:hAnsi="Arial" w:cs="Arial"/>
          <w:sz w:val="24"/>
          <w:szCs w:val="24"/>
          <w:lang w:val="en-US"/>
        </w:rPr>
        <w:t xml:space="preserve"> The boxplots above the heatmap</w:t>
      </w:r>
      <w:r w:rsidR="00406637" w:rsidRPr="00E87E81">
        <w:rPr>
          <w:rFonts w:ascii="Arial" w:hAnsi="Arial" w:cs="Arial"/>
          <w:sz w:val="24"/>
          <w:szCs w:val="24"/>
          <w:lang w:val="en-US"/>
        </w:rPr>
        <w:t xml:space="preserve"> show the co</w:t>
      </w:r>
      <w:r w:rsidR="007A29C3">
        <w:rPr>
          <w:rFonts w:ascii="Arial" w:hAnsi="Arial" w:cs="Arial"/>
          <w:sz w:val="24"/>
          <w:szCs w:val="24"/>
          <w:lang w:val="en-US"/>
        </w:rPr>
        <w:t>verage (RPKM log2) for all TE</w:t>
      </w:r>
      <w:r w:rsidR="00406637" w:rsidRPr="00E87E81">
        <w:rPr>
          <w:rFonts w:ascii="Arial" w:hAnsi="Arial" w:cs="Arial"/>
          <w:sz w:val="24"/>
          <w:szCs w:val="24"/>
          <w:lang w:val="en-US"/>
        </w:rPr>
        <w:t>.</w:t>
      </w:r>
    </w:p>
    <w:p w14:paraId="13BA37A4" w14:textId="77777777" w:rsidR="00AA6F2E" w:rsidRPr="00A0237B" w:rsidRDefault="00AA6F2E" w:rsidP="00360211">
      <w:pPr>
        <w:spacing w:line="240" w:lineRule="auto"/>
        <w:ind w:firstLine="284"/>
        <w:jc w:val="both"/>
        <w:rPr>
          <w:rFonts w:ascii="Arial" w:hAnsi="Arial" w:cs="Arial"/>
          <w:sz w:val="24"/>
          <w:szCs w:val="24"/>
          <w:lang w:val="en-US"/>
        </w:rPr>
      </w:pPr>
    </w:p>
    <w:p w14:paraId="69F55A07" w14:textId="7FA01CE0" w:rsidR="00AA6F2E" w:rsidRPr="00A0237B" w:rsidRDefault="00AA6F2E" w:rsidP="00734D57">
      <w:pPr>
        <w:spacing w:line="240" w:lineRule="auto"/>
        <w:ind w:firstLine="284"/>
        <w:jc w:val="center"/>
        <w:rPr>
          <w:rFonts w:ascii="Arial" w:hAnsi="Arial" w:cs="Arial"/>
          <w:sz w:val="24"/>
          <w:szCs w:val="24"/>
          <w:lang w:val="en-US"/>
        </w:rPr>
      </w:pPr>
      <w:r w:rsidRPr="00015D53">
        <w:rPr>
          <w:rFonts w:ascii="Arial" w:hAnsi="Arial" w:cs="Arial"/>
          <w:noProof/>
          <w:sz w:val="24"/>
          <w:szCs w:val="24"/>
          <w:lang w:val="en-US"/>
        </w:rPr>
        <w:drawing>
          <wp:inline distT="0" distB="0" distL="0" distR="0" wp14:anchorId="3C80B6C2" wp14:editId="05440608">
            <wp:extent cx="4630313" cy="614834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0313" cy="6148349"/>
                    </a:xfrm>
                    <a:prstGeom prst="rect">
                      <a:avLst/>
                    </a:prstGeom>
                  </pic:spPr>
                </pic:pic>
              </a:graphicData>
            </a:graphic>
          </wp:inline>
        </w:drawing>
      </w:r>
    </w:p>
    <w:p w14:paraId="3D086494" w14:textId="77777777" w:rsidR="00FA279D" w:rsidRPr="00A0237B" w:rsidRDefault="00FA279D" w:rsidP="00360211">
      <w:pPr>
        <w:spacing w:line="240" w:lineRule="auto"/>
        <w:ind w:firstLine="284"/>
        <w:jc w:val="both"/>
        <w:rPr>
          <w:rFonts w:ascii="Arial" w:hAnsi="Arial" w:cs="Arial"/>
          <w:sz w:val="24"/>
          <w:szCs w:val="24"/>
          <w:lang w:val="en-US"/>
        </w:rPr>
      </w:pPr>
      <w:r w:rsidRPr="00A0237B">
        <w:rPr>
          <w:rFonts w:ascii="Arial" w:hAnsi="Arial" w:cs="Arial"/>
          <w:b/>
          <w:sz w:val="24"/>
          <w:szCs w:val="24"/>
          <w:lang w:val="en-US"/>
        </w:rPr>
        <w:t>Figure 6. Analysis of IES retention in</w:t>
      </w:r>
      <w:r w:rsidRPr="00A0237B">
        <w:rPr>
          <w:rFonts w:ascii="Arial" w:hAnsi="Arial" w:cs="Arial"/>
          <w:sz w:val="24"/>
          <w:szCs w:val="24"/>
          <w:lang w:val="en-US"/>
        </w:rPr>
        <w:t xml:space="preserve"> </w:t>
      </w:r>
      <w:r w:rsidRPr="00A0237B">
        <w:rPr>
          <w:rFonts w:ascii="Arial" w:hAnsi="Arial" w:cs="Arial"/>
          <w:b/>
          <w:i/>
          <w:sz w:val="24"/>
          <w:szCs w:val="24"/>
          <w:lang w:val="en-US"/>
        </w:rPr>
        <w:t>SPT4</w:t>
      </w:r>
      <w:r w:rsidRPr="00A0237B">
        <w:rPr>
          <w:rFonts w:ascii="Arial" w:hAnsi="Arial" w:cs="Arial"/>
          <w:b/>
          <w:sz w:val="24"/>
          <w:szCs w:val="24"/>
          <w:lang w:val="en-US"/>
        </w:rPr>
        <w:t xml:space="preserve"> and </w:t>
      </w:r>
      <w:r w:rsidRPr="00A0237B">
        <w:rPr>
          <w:rFonts w:ascii="Arial" w:hAnsi="Arial" w:cs="Arial"/>
          <w:b/>
          <w:i/>
          <w:sz w:val="24"/>
          <w:szCs w:val="24"/>
          <w:lang w:val="en-US"/>
        </w:rPr>
        <w:t>SPT4m</w:t>
      </w:r>
      <w:r w:rsidRPr="00A0237B">
        <w:rPr>
          <w:rFonts w:ascii="Arial" w:hAnsi="Arial" w:cs="Arial"/>
          <w:b/>
          <w:sz w:val="24"/>
          <w:szCs w:val="24"/>
          <w:lang w:val="en-US"/>
        </w:rPr>
        <w:t xml:space="preserve"> silencing experiments. (A</w:t>
      </w:r>
      <w:r w:rsidRPr="00A0237B">
        <w:rPr>
          <w:rFonts w:ascii="Arial" w:hAnsi="Arial" w:cs="Arial"/>
          <w:sz w:val="24"/>
          <w:szCs w:val="24"/>
          <w:lang w:val="en-US"/>
        </w:rPr>
        <w:t xml:space="preserve">) Histogram presenting distributions of IES retention scores for all IESs upon knockdown of </w:t>
      </w:r>
      <w:r w:rsidRPr="00A0237B">
        <w:rPr>
          <w:rFonts w:ascii="Arial" w:hAnsi="Arial" w:cs="Arial"/>
          <w:i/>
          <w:sz w:val="24"/>
          <w:szCs w:val="24"/>
          <w:lang w:val="en-US"/>
        </w:rPr>
        <w:t>SPT4</w:t>
      </w:r>
      <w:r w:rsidRPr="00A0237B">
        <w:rPr>
          <w:rFonts w:ascii="Arial" w:hAnsi="Arial" w:cs="Arial"/>
          <w:sz w:val="24"/>
          <w:szCs w:val="24"/>
          <w:lang w:val="en-US"/>
        </w:rPr>
        <w:t xml:space="preserve"> genes. 6,764 IESs significantly retained in SPT4-RNAi are marked by coloring.</w:t>
      </w:r>
      <w:r w:rsidRPr="00A0237B">
        <w:rPr>
          <w:rFonts w:ascii="Arial" w:hAnsi="Arial" w:cs="Arial"/>
          <w:b/>
          <w:sz w:val="24"/>
          <w:szCs w:val="24"/>
          <w:lang w:val="en-US"/>
        </w:rPr>
        <w:t xml:space="preserve"> (B)</w:t>
      </w:r>
      <w:r w:rsidRPr="00A0237B">
        <w:rPr>
          <w:rFonts w:ascii="Arial" w:hAnsi="Arial" w:cs="Arial"/>
          <w:sz w:val="24"/>
          <w:szCs w:val="24"/>
          <w:lang w:val="en-US"/>
        </w:rPr>
        <w:t xml:space="preserve"> ) Histogram displaying distributions of IES retention scores for all IESs in</w:t>
      </w:r>
      <w:r w:rsidRPr="00A0237B">
        <w:rPr>
          <w:rFonts w:ascii="Arial" w:hAnsi="Arial" w:cs="Arial"/>
          <w:i/>
          <w:sz w:val="24"/>
          <w:szCs w:val="24"/>
          <w:lang w:val="en-US"/>
        </w:rPr>
        <w:t xml:space="preserve"> SPT4m</w:t>
      </w:r>
      <w:r w:rsidRPr="00A0237B">
        <w:rPr>
          <w:rFonts w:ascii="Arial" w:hAnsi="Arial" w:cs="Arial"/>
          <w:sz w:val="24"/>
          <w:szCs w:val="24"/>
          <w:lang w:val="en-US"/>
        </w:rPr>
        <w:t xml:space="preserve">-RNAi. </w:t>
      </w:r>
      <w:r w:rsidRPr="00A0237B">
        <w:rPr>
          <w:rFonts w:ascii="Arial" w:hAnsi="Arial" w:cs="Arial"/>
          <w:b/>
          <w:sz w:val="24"/>
          <w:szCs w:val="24"/>
          <w:lang w:val="en-US"/>
        </w:rPr>
        <w:t>(C)</w:t>
      </w:r>
      <w:r w:rsidRPr="00A0237B">
        <w:rPr>
          <w:rFonts w:ascii="Arial" w:hAnsi="Arial" w:cs="Arial"/>
          <w:sz w:val="24"/>
          <w:szCs w:val="24"/>
          <w:lang w:val="en-US"/>
        </w:rPr>
        <w:t xml:space="preserve"> Venn diagram showing</w:t>
      </w:r>
      <w:r w:rsidRPr="00A0237B">
        <w:rPr>
          <w:rFonts w:ascii="Arial" w:hAnsi="Arial" w:cs="Arial"/>
          <w:b/>
          <w:sz w:val="24"/>
          <w:szCs w:val="24"/>
          <w:lang w:val="en-US"/>
        </w:rPr>
        <w:t xml:space="preserve"> </w:t>
      </w:r>
      <w:r w:rsidRPr="00A0237B">
        <w:rPr>
          <w:rFonts w:ascii="Arial" w:hAnsi="Arial" w:cs="Arial"/>
          <w:sz w:val="24"/>
          <w:szCs w:val="24"/>
          <w:lang w:val="en-US"/>
        </w:rPr>
        <w:t xml:space="preserve">IESs affected by </w:t>
      </w:r>
      <w:r w:rsidRPr="00A0237B">
        <w:rPr>
          <w:rFonts w:ascii="Arial" w:hAnsi="Arial" w:cs="Arial"/>
          <w:i/>
          <w:sz w:val="24"/>
          <w:szCs w:val="24"/>
          <w:lang w:val="en-US"/>
        </w:rPr>
        <w:t>SPT4</w:t>
      </w:r>
      <w:r w:rsidRPr="00A0237B">
        <w:rPr>
          <w:rFonts w:ascii="Arial" w:hAnsi="Arial" w:cs="Arial"/>
          <w:sz w:val="24"/>
          <w:szCs w:val="24"/>
          <w:lang w:val="en-US"/>
        </w:rPr>
        <w:t xml:space="preserve">-RNAi, </w:t>
      </w:r>
      <w:r w:rsidRPr="00A0237B">
        <w:rPr>
          <w:rFonts w:ascii="Arial" w:hAnsi="Arial" w:cs="Arial"/>
          <w:i/>
          <w:sz w:val="24"/>
          <w:szCs w:val="24"/>
          <w:lang w:val="en-US"/>
        </w:rPr>
        <w:t>SPT5m</w:t>
      </w:r>
      <w:r w:rsidRPr="00A0237B">
        <w:rPr>
          <w:rFonts w:ascii="Arial" w:hAnsi="Arial" w:cs="Arial"/>
          <w:sz w:val="24"/>
          <w:szCs w:val="24"/>
          <w:lang w:val="en-US"/>
        </w:rPr>
        <w:t xml:space="preserve">-RNAi and </w:t>
      </w:r>
      <w:r w:rsidRPr="00A0237B">
        <w:rPr>
          <w:rFonts w:ascii="Arial" w:hAnsi="Arial" w:cs="Arial"/>
          <w:i/>
          <w:sz w:val="24"/>
          <w:szCs w:val="24"/>
          <w:lang w:val="en-US"/>
        </w:rPr>
        <w:t>DCL2/3</w:t>
      </w:r>
      <w:r w:rsidRPr="00A0237B">
        <w:rPr>
          <w:rFonts w:ascii="Arial" w:hAnsi="Arial" w:cs="Arial"/>
          <w:sz w:val="24"/>
          <w:szCs w:val="24"/>
          <w:lang w:val="en-US"/>
        </w:rPr>
        <w:t>-RNAi.</w:t>
      </w:r>
      <w:r w:rsidRPr="00A0237B">
        <w:rPr>
          <w:rFonts w:ascii="Arial" w:hAnsi="Arial" w:cs="Arial"/>
          <w:b/>
          <w:sz w:val="24"/>
          <w:szCs w:val="24"/>
          <w:lang w:val="en-US"/>
        </w:rPr>
        <w:t xml:space="preserve"> (D) (E) </w:t>
      </w:r>
      <w:r w:rsidRPr="00A0237B">
        <w:rPr>
          <w:rFonts w:ascii="Arial" w:hAnsi="Arial" w:cs="Arial"/>
          <w:sz w:val="24"/>
          <w:szCs w:val="24"/>
          <w:lang w:val="en-US"/>
        </w:rPr>
        <w:t xml:space="preserve">Histograms showing distributions of IES retention scores upon </w:t>
      </w:r>
      <w:r w:rsidRPr="00A0237B">
        <w:rPr>
          <w:rFonts w:ascii="Arial" w:hAnsi="Arial" w:cs="Arial"/>
          <w:sz w:val="24"/>
          <w:szCs w:val="24"/>
          <w:lang w:val="en-US"/>
        </w:rPr>
        <w:lastRenderedPageBreak/>
        <w:t xml:space="preserve">silencing of </w:t>
      </w:r>
      <w:r w:rsidRPr="00A0237B">
        <w:rPr>
          <w:rFonts w:ascii="Arial" w:hAnsi="Arial" w:cs="Arial"/>
          <w:i/>
          <w:sz w:val="24"/>
          <w:szCs w:val="24"/>
          <w:lang w:val="en-US"/>
        </w:rPr>
        <w:t xml:space="preserve">SPT5m </w:t>
      </w:r>
      <w:r w:rsidRPr="00A0237B">
        <w:rPr>
          <w:rFonts w:ascii="Arial" w:hAnsi="Arial" w:cs="Arial"/>
          <w:sz w:val="24"/>
          <w:szCs w:val="24"/>
          <w:lang w:val="en-US"/>
        </w:rPr>
        <w:t xml:space="preserve">or </w:t>
      </w:r>
      <w:r w:rsidRPr="00A0237B">
        <w:rPr>
          <w:rFonts w:ascii="Arial" w:hAnsi="Arial" w:cs="Arial"/>
          <w:i/>
          <w:sz w:val="24"/>
          <w:szCs w:val="24"/>
          <w:lang w:val="en-US"/>
        </w:rPr>
        <w:t>DCL2/3</w:t>
      </w:r>
      <w:r w:rsidRPr="00A0237B">
        <w:rPr>
          <w:rFonts w:ascii="Arial" w:hAnsi="Arial" w:cs="Arial"/>
          <w:sz w:val="24"/>
          <w:szCs w:val="24"/>
          <w:lang w:val="en-US"/>
        </w:rPr>
        <w:t>. IESs significantly affected by SPT4-RNAi are marked by coloring.</w:t>
      </w:r>
    </w:p>
    <w:p w14:paraId="1DA80D0B" w14:textId="77777777" w:rsidR="00AA6F2E" w:rsidRPr="00A0237B" w:rsidRDefault="00AA6F2E" w:rsidP="00360211">
      <w:pPr>
        <w:spacing w:line="240" w:lineRule="auto"/>
        <w:ind w:firstLine="284"/>
        <w:jc w:val="both"/>
        <w:rPr>
          <w:rFonts w:ascii="Arial" w:hAnsi="Arial" w:cs="Arial"/>
          <w:sz w:val="24"/>
          <w:szCs w:val="24"/>
          <w:lang w:val="en-US"/>
        </w:rPr>
      </w:pPr>
    </w:p>
    <w:p w14:paraId="4E03E4FB" w14:textId="77777777" w:rsidR="00AA6F2E" w:rsidRPr="00A0237B" w:rsidRDefault="00AA6F2E" w:rsidP="00360211">
      <w:pPr>
        <w:spacing w:line="240" w:lineRule="auto"/>
        <w:ind w:firstLine="284"/>
        <w:jc w:val="both"/>
        <w:rPr>
          <w:rFonts w:ascii="Arial" w:hAnsi="Arial" w:cs="Arial"/>
          <w:sz w:val="24"/>
          <w:szCs w:val="24"/>
          <w:lang w:val="en-US"/>
        </w:rPr>
      </w:pPr>
    </w:p>
    <w:p w14:paraId="06744DE0" w14:textId="38749A6E" w:rsidR="00AA6F2E" w:rsidRPr="00A0237B" w:rsidRDefault="00AA6F2E" w:rsidP="00734D57">
      <w:pPr>
        <w:spacing w:line="240" w:lineRule="auto"/>
        <w:ind w:firstLine="284"/>
        <w:jc w:val="center"/>
        <w:rPr>
          <w:rFonts w:ascii="Arial" w:hAnsi="Arial" w:cs="Arial"/>
          <w:sz w:val="24"/>
          <w:szCs w:val="24"/>
          <w:lang w:val="en-US"/>
        </w:rPr>
      </w:pPr>
      <w:r w:rsidRPr="00015D53">
        <w:rPr>
          <w:rFonts w:ascii="Arial" w:hAnsi="Arial" w:cs="Arial"/>
          <w:noProof/>
          <w:sz w:val="24"/>
          <w:szCs w:val="24"/>
          <w:lang w:val="en-US"/>
        </w:rPr>
        <w:lastRenderedPageBreak/>
        <w:drawing>
          <wp:inline distT="0" distB="0" distL="0" distR="0" wp14:anchorId="6C554A6C" wp14:editId="5158A192">
            <wp:extent cx="5147945" cy="825881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7945" cy="8258810"/>
                    </a:xfrm>
                    <a:prstGeom prst="rect">
                      <a:avLst/>
                    </a:prstGeom>
                  </pic:spPr>
                </pic:pic>
              </a:graphicData>
            </a:graphic>
          </wp:inline>
        </w:drawing>
      </w:r>
    </w:p>
    <w:p w14:paraId="256BD454" w14:textId="450DA801" w:rsidR="00BB067C" w:rsidRPr="00A0237B" w:rsidRDefault="00BB067C" w:rsidP="00360211">
      <w:pPr>
        <w:spacing w:line="240" w:lineRule="auto"/>
        <w:ind w:firstLine="284"/>
        <w:jc w:val="both"/>
        <w:rPr>
          <w:rFonts w:ascii="Arial" w:hAnsi="Arial" w:cs="Arial"/>
          <w:sz w:val="24"/>
          <w:szCs w:val="24"/>
          <w:lang w:val="en-US"/>
        </w:rPr>
      </w:pPr>
      <w:r w:rsidRPr="00A0237B">
        <w:rPr>
          <w:rFonts w:ascii="Arial" w:hAnsi="Arial" w:cs="Arial"/>
          <w:b/>
          <w:sz w:val="24"/>
          <w:szCs w:val="24"/>
          <w:lang w:val="en-US"/>
        </w:rPr>
        <w:lastRenderedPageBreak/>
        <w:t xml:space="preserve">Figure </w:t>
      </w:r>
      <w:r w:rsidR="00CD496E" w:rsidRPr="00A0237B">
        <w:rPr>
          <w:rFonts w:ascii="Arial" w:hAnsi="Arial" w:cs="Arial"/>
          <w:b/>
          <w:sz w:val="24"/>
          <w:szCs w:val="24"/>
          <w:lang w:val="en-US"/>
        </w:rPr>
        <w:t>7</w:t>
      </w:r>
      <w:r w:rsidRPr="00A0237B">
        <w:rPr>
          <w:rFonts w:ascii="Arial" w:hAnsi="Arial" w:cs="Arial"/>
          <w:b/>
          <w:sz w:val="24"/>
          <w:szCs w:val="24"/>
          <w:lang w:val="en-US"/>
        </w:rPr>
        <w:t xml:space="preserve">. Localization of the Spt4mB and Spt5m proteins upon depletion of their respective putative partners. (A) </w:t>
      </w:r>
      <w:r w:rsidRPr="00A0237B">
        <w:rPr>
          <w:rFonts w:ascii="Arial" w:hAnsi="Arial" w:cs="Arial"/>
          <w:sz w:val="24"/>
          <w:szCs w:val="24"/>
          <w:lang w:val="en-US"/>
        </w:rPr>
        <w:t xml:space="preserve">Upon expression of a control RNAi, thesignal of Spt4mB-GFP is present in meiotic MICs, in the fragmented MAC and in the new MACs. Silencing of </w:t>
      </w:r>
      <w:r w:rsidRPr="00A0237B">
        <w:rPr>
          <w:rFonts w:ascii="Arial" w:hAnsi="Arial" w:cs="Arial"/>
          <w:i/>
          <w:sz w:val="24"/>
          <w:szCs w:val="24"/>
          <w:lang w:val="en-US"/>
        </w:rPr>
        <w:t>SPT5m</w:t>
      </w:r>
      <w:r w:rsidRPr="00A0237B">
        <w:rPr>
          <w:rFonts w:ascii="Arial" w:hAnsi="Arial" w:cs="Arial"/>
          <w:sz w:val="24"/>
          <w:szCs w:val="24"/>
          <w:lang w:val="en-US"/>
        </w:rPr>
        <w:t xml:space="preserve"> distorts the localization of its partner exclusively during the initiation of the first meiotic division, causing dispersion of its signal across the cytoplasm. At later time-points normal localization is restored and the GFP signal can be found in the fragmented MAC and new MACs. </w:t>
      </w:r>
      <w:r w:rsidRPr="00A0237B">
        <w:rPr>
          <w:rFonts w:ascii="Arial" w:hAnsi="Arial" w:cs="Arial"/>
          <w:b/>
          <w:sz w:val="24"/>
          <w:szCs w:val="24"/>
          <w:lang w:val="en-US"/>
        </w:rPr>
        <w:t xml:space="preserve">(B) </w:t>
      </w:r>
      <w:r w:rsidRPr="00A0237B">
        <w:rPr>
          <w:rFonts w:ascii="Arial" w:hAnsi="Arial" w:cs="Arial"/>
          <w:sz w:val="24"/>
          <w:szCs w:val="24"/>
          <w:lang w:val="en-US"/>
        </w:rPr>
        <w:t xml:space="preserve">The localization pattern of Spt5m-GFP is unaltered upon expression of a control RNAi, whereas silencing of the </w:t>
      </w:r>
      <w:r w:rsidRPr="00A0237B">
        <w:rPr>
          <w:rFonts w:ascii="Arial" w:hAnsi="Arial" w:cs="Arial"/>
          <w:i/>
          <w:sz w:val="24"/>
          <w:szCs w:val="24"/>
          <w:lang w:val="en-US"/>
        </w:rPr>
        <w:t>SPT4</w:t>
      </w:r>
      <w:r w:rsidRPr="00A0237B">
        <w:rPr>
          <w:rFonts w:ascii="Arial" w:hAnsi="Arial" w:cs="Arial"/>
          <w:sz w:val="24"/>
          <w:szCs w:val="24"/>
          <w:lang w:val="en-US"/>
        </w:rPr>
        <w:t xml:space="preserve"> genes prevents the entrance of Spt5m-GFP to the MICs and the new MAC throughout the whole sexual cycle of a cell. In both experiments images were taken during particular stages of the cell cycle: vegetative growth, initiation of the first meiotic division, fragmentation of the old MAC and development of the new MACs. Dashed white lines represent contours of the cells accordingly to the phase images. Red arrowheads point to maternal MACs, white arrows indicate MICs, yellow arrowheads mark zygotes and white arrowheads indicate new developing MACs.  </w:t>
      </w:r>
    </w:p>
    <w:p w14:paraId="503B43DE" w14:textId="50C9155C" w:rsidR="00734D57" w:rsidRPr="00A0237B" w:rsidRDefault="00734D57">
      <w:pPr>
        <w:rPr>
          <w:rFonts w:ascii="Arial" w:hAnsi="Arial" w:cs="Arial"/>
          <w:sz w:val="24"/>
          <w:szCs w:val="24"/>
          <w:lang w:val="en-US"/>
        </w:rPr>
      </w:pPr>
      <w:r w:rsidRPr="00A0237B">
        <w:rPr>
          <w:rFonts w:ascii="Arial" w:hAnsi="Arial" w:cs="Arial"/>
          <w:sz w:val="24"/>
          <w:szCs w:val="24"/>
          <w:lang w:val="en-US"/>
        </w:rPr>
        <w:br w:type="page"/>
      </w:r>
    </w:p>
    <w:p w14:paraId="4D45466F" w14:textId="524E0878" w:rsidR="00AA6F2E" w:rsidRPr="00A0237B" w:rsidRDefault="00AA6F2E" w:rsidP="00360211">
      <w:pPr>
        <w:spacing w:line="240" w:lineRule="auto"/>
        <w:ind w:firstLine="284"/>
        <w:jc w:val="both"/>
        <w:rPr>
          <w:rFonts w:ascii="Arial" w:hAnsi="Arial" w:cs="Arial"/>
          <w:sz w:val="24"/>
          <w:szCs w:val="24"/>
          <w:lang w:val="en-US"/>
        </w:rPr>
      </w:pPr>
    </w:p>
    <w:p w14:paraId="0CA77B2F" w14:textId="37F311CB" w:rsidR="00AA6F2E" w:rsidRPr="00A0237B" w:rsidRDefault="00AA6F2E" w:rsidP="00734D57">
      <w:pPr>
        <w:spacing w:line="240" w:lineRule="auto"/>
        <w:ind w:firstLine="284"/>
        <w:jc w:val="center"/>
        <w:rPr>
          <w:rFonts w:ascii="Arial" w:hAnsi="Arial" w:cs="Arial"/>
          <w:sz w:val="24"/>
          <w:szCs w:val="24"/>
          <w:lang w:val="en-US"/>
        </w:rPr>
      </w:pPr>
    </w:p>
    <w:p w14:paraId="00181452" w14:textId="16A7B378" w:rsidR="006046CE" w:rsidRPr="00A0237B" w:rsidRDefault="00196DD8" w:rsidP="00734D57">
      <w:pPr>
        <w:spacing w:line="240" w:lineRule="auto"/>
        <w:ind w:firstLine="284"/>
        <w:jc w:val="center"/>
        <w:rPr>
          <w:rFonts w:ascii="Arial" w:hAnsi="Arial" w:cs="Arial"/>
          <w:sz w:val="24"/>
          <w:szCs w:val="24"/>
          <w:lang w:val="en-US"/>
        </w:rPr>
      </w:pPr>
      <w:r w:rsidRPr="00015D53">
        <w:rPr>
          <w:rFonts w:ascii="Arial" w:hAnsi="Arial" w:cs="Arial"/>
          <w:noProof/>
          <w:sz w:val="24"/>
          <w:szCs w:val="24"/>
          <w:lang w:val="en-US"/>
        </w:rPr>
        <w:drawing>
          <wp:inline distT="0" distB="0" distL="0" distR="0" wp14:anchorId="3A9CCE32" wp14:editId="5915165C">
            <wp:extent cx="5972810" cy="522097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5220970"/>
                    </a:xfrm>
                    <a:prstGeom prst="rect">
                      <a:avLst/>
                    </a:prstGeom>
                    <a:noFill/>
                    <a:ln>
                      <a:noFill/>
                    </a:ln>
                  </pic:spPr>
                </pic:pic>
              </a:graphicData>
            </a:graphic>
          </wp:inline>
        </w:drawing>
      </w:r>
    </w:p>
    <w:p w14:paraId="46B63EF7" w14:textId="3D112CE5" w:rsidR="00BB067C" w:rsidRPr="00A0237B" w:rsidRDefault="00BB067C" w:rsidP="00360211">
      <w:pPr>
        <w:spacing w:line="240" w:lineRule="auto"/>
        <w:ind w:firstLine="284"/>
        <w:jc w:val="both"/>
        <w:rPr>
          <w:rFonts w:ascii="Arial" w:hAnsi="Arial" w:cs="Arial"/>
          <w:sz w:val="24"/>
          <w:szCs w:val="24"/>
          <w:lang w:val="en-US"/>
        </w:rPr>
      </w:pPr>
      <w:r w:rsidRPr="00A0237B">
        <w:rPr>
          <w:rFonts w:ascii="Arial" w:hAnsi="Arial" w:cs="Arial"/>
          <w:b/>
          <w:sz w:val="24"/>
          <w:szCs w:val="24"/>
          <w:lang w:val="en-US"/>
        </w:rPr>
        <w:t xml:space="preserve">Figure </w:t>
      </w:r>
      <w:r w:rsidR="00CD496E" w:rsidRPr="00A0237B">
        <w:rPr>
          <w:rFonts w:ascii="Arial" w:hAnsi="Arial" w:cs="Arial"/>
          <w:b/>
          <w:sz w:val="24"/>
          <w:szCs w:val="24"/>
          <w:lang w:val="en-US"/>
        </w:rPr>
        <w:t>8</w:t>
      </w:r>
      <w:r w:rsidRPr="00A0237B">
        <w:rPr>
          <w:rFonts w:ascii="Arial" w:hAnsi="Arial" w:cs="Arial"/>
          <w:b/>
          <w:sz w:val="24"/>
          <w:szCs w:val="24"/>
          <w:lang w:val="en-US"/>
        </w:rPr>
        <w:t xml:space="preserve">. Localization of 3xFLAG-Ptiwi09 upon silencing of </w:t>
      </w:r>
      <w:r w:rsidRPr="00A0237B">
        <w:rPr>
          <w:rFonts w:ascii="Arial" w:hAnsi="Arial" w:cs="Arial"/>
          <w:b/>
          <w:i/>
          <w:sz w:val="24"/>
          <w:szCs w:val="24"/>
          <w:lang w:val="en-US"/>
        </w:rPr>
        <w:t>SPT4</w:t>
      </w:r>
      <w:r w:rsidR="00196DD8" w:rsidRPr="00A0237B">
        <w:rPr>
          <w:rFonts w:ascii="Arial" w:hAnsi="Arial" w:cs="Arial"/>
          <w:b/>
          <w:sz w:val="24"/>
          <w:szCs w:val="24"/>
          <w:lang w:val="en-US"/>
        </w:rPr>
        <w:t>,</w:t>
      </w:r>
      <w:r w:rsidRPr="00A0237B">
        <w:rPr>
          <w:rFonts w:ascii="Arial" w:hAnsi="Arial" w:cs="Arial"/>
          <w:b/>
          <w:sz w:val="24"/>
          <w:szCs w:val="24"/>
          <w:lang w:val="en-US"/>
        </w:rPr>
        <w:t xml:space="preserve"> </w:t>
      </w:r>
      <w:r w:rsidRPr="00A0237B">
        <w:rPr>
          <w:rFonts w:ascii="Arial" w:hAnsi="Arial" w:cs="Arial"/>
          <w:b/>
          <w:i/>
          <w:sz w:val="24"/>
          <w:szCs w:val="24"/>
          <w:lang w:val="en-US"/>
        </w:rPr>
        <w:t>SPT5m</w:t>
      </w:r>
      <w:r w:rsidR="00196DD8" w:rsidRPr="00A0237B">
        <w:rPr>
          <w:rFonts w:ascii="Arial" w:hAnsi="Arial" w:cs="Arial"/>
          <w:b/>
          <w:sz w:val="24"/>
          <w:szCs w:val="24"/>
          <w:lang w:val="en-US"/>
        </w:rPr>
        <w:t xml:space="preserve"> and </w:t>
      </w:r>
      <w:r w:rsidR="00196DD8" w:rsidRPr="00A0237B">
        <w:rPr>
          <w:rFonts w:ascii="Arial" w:hAnsi="Arial" w:cs="Arial"/>
          <w:b/>
          <w:i/>
          <w:sz w:val="24"/>
          <w:szCs w:val="24"/>
          <w:lang w:val="en-US"/>
        </w:rPr>
        <w:t>DCL2/3</w:t>
      </w:r>
      <w:r w:rsidRPr="00A0237B">
        <w:rPr>
          <w:rFonts w:ascii="Arial" w:hAnsi="Arial" w:cs="Arial"/>
          <w:b/>
          <w:sz w:val="24"/>
          <w:szCs w:val="24"/>
          <w:lang w:val="en-US"/>
        </w:rPr>
        <w:t xml:space="preserve">. </w:t>
      </w:r>
      <w:r w:rsidRPr="00A0237B">
        <w:rPr>
          <w:rFonts w:ascii="Arial" w:hAnsi="Arial" w:cs="Arial"/>
          <w:sz w:val="24"/>
          <w:szCs w:val="24"/>
          <w:lang w:val="en-US"/>
        </w:rPr>
        <w:t xml:space="preserve">Ptiwi09 is expressed during meiosis and localizes to the MIC and the maternal MAC in the control experiment but is visible only in the MIC and cytoplasm after diminution of Spt4 or Spt5m. </w:t>
      </w:r>
      <w:r w:rsidR="00196DD8" w:rsidRPr="00A0237B">
        <w:rPr>
          <w:rFonts w:ascii="Arial" w:hAnsi="Arial" w:cs="Arial"/>
          <w:sz w:val="24"/>
          <w:szCs w:val="24"/>
          <w:lang w:val="en-US"/>
        </w:rPr>
        <w:t xml:space="preserve">When </w:t>
      </w:r>
      <w:r w:rsidR="00196DD8" w:rsidRPr="00EE686E">
        <w:rPr>
          <w:rFonts w:ascii="Arial" w:hAnsi="Arial" w:cs="Arial"/>
          <w:i/>
          <w:sz w:val="24"/>
          <w:szCs w:val="24"/>
          <w:lang w:val="en-US"/>
        </w:rPr>
        <w:t>DCL2</w:t>
      </w:r>
      <w:r w:rsidR="00196DD8" w:rsidRPr="00A0237B">
        <w:rPr>
          <w:rFonts w:ascii="Arial" w:hAnsi="Arial" w:cs="Arial"/>
          <w:sz w:val="24"/>
          <w:szCs w:val="24"/>
          <w:lang w:val="en-US"/>
        </w:rPr>
        <w:t xml:space="preserve"> and </w:t>
      </w:r>
      <w:r w:rsidR="00196DD8" w:rsidRPr="00EE686E">
        <w:rPr>
          <w:rFonts w:ascii="Arial" w:hAnsi="Arial" w:cs="Arial"/>
          <w:i/>
          <w:sz w:val="24"/>
          <w:szCs w:val="24"/>
          <w:lang w:val="en-US"/>
        </w:rPr>
        <w:t>DCL3</w:t>
      </w:r>
      <w:r w:rsidR="00196DD8" w:rsidRPr="00A0237B">
        <w:rPr>
          <w:rFonts w:ascii="Arial" w:hAnsi="Arial" w:cs="Arial"/>
          <w:sz w:val="24"/>
          <w:szCs w:val="24"/>
          <w:lang w:val="en-US"/>
        </w:rPr>
        <w:t xml:space="preserve"> genes are silenced, </w:t>
      </w:r>
      <w:r w:rsidR="00196DD8" w:rsidRPr="00EE686E">
        <w:rPr>
          <w:rFonts w:ascii="Arial" w:hAnsi="Arial" w:cs="Arial"/>
          <w:sz w:val="24"/>
          <w:szCs w:val="24"/>
          <w:lang w:val="en-US"/>
        </w:rPr>
        <w:t xml:space="preserve">3xFLAG-Ptiwi09 </w:t>
      </w:r>
      <w:r w:rsidR="00196DD8" w:rsidRPr="00A0237B">
        <w:rPr>
          <w:rFonts w:ascii="Arial" w:hAnsi="Arial" w:cs="Arial"/>
          <w:sz w:val="24"/>
          <w:szCs w:val="24"/>
          <w:lang w:val="en-US"/>
        </w:rPr>
        <w:t xml:space="preserve">is excluded from both MIC and maternal MAC. </w:t>
      </w:r>
      <w:r w:rsidRPr="00A0237B">
        <w:rPr>
          <w:rFonts w:ascii="Arial" w:hAnsi="Arial" w:cs="Arial"/>
          <w:sz w:val="24"/>
          <w:szCs w:val="24"/>
          <w:lang w:val="en-US"/>
        </w:rPr>
        <w:t xml:space="preserve">During the development of the new MACs 3xFLAG-Ptiwi09 is present in the new MACs in the control but is not detectable in </w:t>
      </w:r>
      <w:r w:rsidRPr="00597B18">
        <w:rPr>
          <w:rFonts w:ascii="Arial" w:hAnsi="Arial" w:cs="Arial"/>
          <w:i/>
          <w:sz w:val="24"/>
          <w:szCs w:val="24"/>
          <w:lang w:val="en-US"/>
        </w:rPr>
        <w:t>SPT4-RNAi</w:t>
      </w:r>
      <w:r w:rsidRPr="0011551C">
        <w:rPr>
          <w:rFonts w:ascii="Arial" w:hAnsi="Arial" w:cs="Arial"/>
          <w:sz w:val="24"/>
          <w:szCs w:val="24"/>
          <w:lang w:val="en-US"/>
        </w:rPr>
        <w:t xml:space="preserve"> and in </w:t>
      </w:r>
      <w:r w:rsidRPr="0011551C">
        <w:rPr>
          <w:rFonts w:ascii="Arial" w:hAnsi="Arial" w:cs="Arial"/>
          <w:i/>
          <w:sz w:val="24"/>
          <w:szCs w:val="24"/>
          <w:lang w:val="en-US"/>
        </w:rPr>
        <w:t>SPT5m-RNAi</w:t>
      </w:r>
      <w:r w:rsidR="00196DD8" w:rsidRPr="004200DA">
        <w:rPr>
          <w:rFonts w:ascii="Arial" w:hAnsi="Arial" w:cs="Arial"/>
          <w:sz w:val="24"/>
          <w:szCs w:val="24"/>
          <w:lang w:val="en-US"/>
        </w:rPr>
        <w:t xml:space="preserve"> and hardly visible in DCL2/3-RNAi</w:t>
      </w:r>
      <w:r w:rsidRPr="004200DA">
        <w:rPr>
          <w:rFonts w:ascii="Arial" w:hAnsi="Arial" w:cs="Arial"/>
          <w:sz w:val="24"/>
          <w:szCs w:val="24"/>
          <w:lang w:val="en-US"/>
        </w:rPr>
        <w:t xml:space="preserve">. The contours of cells are presented by dashed white lines, red arrowheads point to maternal MACs, white arrows designate </w:t>
      </w:r>
      <w:r w:rsidRPr="0053001A">
        <w:rPr>
          <w:rFonts w:ascii="Arial" w:hAnsi="Arial" w:cs="Arial"/>
          <w:sz w:val="24"/>
          <w:szCs w:val="24"/>
          <w:lang w:val="en-US"/>
        </w:rPr>
        <w:t>MICs while white arrowheads mark new developing MACs.</w:t>
      </w:r>
      <w:r w:rsidR="00196DD8" w:rsidRPr="00E77C12">
        <w:rPr>
          <w:rFonts w:ascii="Arial" w:hAnsi="Arial" w:cs="Arial"/>
          <w:sz w:val="24"/>
          <w:szCs w:val="24"/>
          <w:lang w:val="en-US"/>
        </w:rPr>
        <w:t xml:space="preserve"> Not all MICs are visible. Three new MAC</w:t>
      </w:r>
      <w:r w:rsidR="007922CE">
        <w:rPr>
          <w:rFonts w:ascii="Arial" w:hAnsi="Arial" w:cs="Arial"/>
          <w:sz w:val="24"/>
          <w:szCs w:val="24"/>
          <w:lang w:val="en-US"/>
        </w:rPr>
        <w:t>s</w:t>
      </w:r>
      <w:r w:rsidR="00196DD8" w:rsidRPr="00E77C12">
        <w:rPr>
          <w:rFonts w:ascii="Arial" w:hAnsi="Arial" w:cs="Arial"/>
          <w:sz w:val="24"/>
          <w:szCs w:val="24"/>
          <w:lang w:val="en-US"/>
        </w:rPr>
        <w:t xml:space="preserve"> </w:t>
      </w:r>
      <w:r w:rsidR="00FE0953" w:rsidRPr="00E77C12">
        <w:rPr>
          <w:rFonts w:ascii="Arial" w:hAnsi="Arial" w:cs="Arial"/>
          <w:sz w:val="24"/>
          <w:szCs w:val="24"/>
          <w:lang w:val="en-US"/>
        </w:rPr>
        <w:t xml:space="preserve">are </w:t>
      </w:r>
      <w:r w:rsidR="00196DD8" w:rsidRPr="00E77C12">
        <w:rPr>
          <w:rFonts w:ascii="Arial" w:hAnsi="Arial" w:cs="Arial"/>
          <w:sz w:val="24"/>
          <w:szCs w:val="24"/>
          <w:lang w:val="en-US"/>
        </w:rPr>
        <w:t xml:space="preserve">present in the </w:t>
      </w:r>
      <w:r w:rsidR="0012028A">
        <w:rPr>
          <w:rFonts w:ascii="Arial" w:hAnsi="Arial" w:cs="Arial"/>
          <w:sz w:val="24"/>
          <w:szCs w:val="24"/>
          <w:lang w:val="en-US"/>
        </w:rPr>
        <w:t xml:space="preserve">last </w:t>
      </w:r>
      <w:r w:rsidR="00196DD8" w:rsidRPr="00E77C12">
        <w:rPr>
          <w:rFonts w:ascii="Arial" w:hAnsi="Arial" w:cs="Arial"/>
          <w:sz w:val="24"/>
          <w:szCs w:val="24"/>
          <w:lang w:val="en-US"/>
        </w:rPr>
        <w:t>cell in</w:t>
      </w:r>
      <w:r w:rsidR="00196DD8" w:rsidRPr="00A0237B">
        <w:rPr>
          <w:rFonts w:ascii="Arial" w:hAnsi="Arial" w:cs="Arial"/>
          <w:sz w:val="24"/>
          <w:szCs w:val="24"/>
          <w:lang w:val="en-US"/>
        </w:rPr>
        <w:t xml:space="preserve"> DCL2/3-RNAi panel</w:t>
      </w:r>
      <w:r w:rsidR="00FE0953" w:rsidRPr="00A0237B">
        <w:rPr>
          <w:rFonts w:ascii="Arial" w:hAnsi="Arial" w:cs="Arial"/>
          <w:sz w:val="24"/>
          <w:szCs w:val="24"/>
          <w:lang w:val="en-US"/>
        </w:rPr>
        <w:t>.</w:t>
      </w:r>
    </w:p>
    <w:p w14:paraId="1D1B798F" w14:textId="77777777" w:rsidR="00AA6F2E" w:rsidRPr="00A0237B" w:rsidRDefault="00AA6F2E" w:rsidP="00360211">
      <w:pPr>
        <w:spacing w:line="240" w:lineRule="auto"/>
        <w:ind w:firstLine="284"/>
        <w:jc w:val="both"/>
        <w:rPr>
          <w:rFonts w:ascii="Arial" w:hAnsi="Arial" w:cs="Arial"/>
          <w:sz w:val="24"/>
          <w:szCs w:val="24"/>
          <w:lang w:val="en-US"/>
        </w:rPr>
      </w:pPr>
    </w:p>
    <w:p w14:paraId="42132C74" w14:textId="4F903D4F" w:rsidR="00AA6F2E" w:rsidRPr="00A0237B" w:rsidRDefault="00AA6F2E" w:rsidP="00AA6F2E">
      <w:pPr>
        <w:spacing w:line="240" w:lineRule="auto"/>
        <w:ind w:firstLine="284"/>
        <w:jc w:val="center"/>
        <w:rPr>
          <w:rFonts w:ascii="Arial" w:hAnsi="Arial" w:cs="Arial"/>
          <w:sz w:val="24"/>
          <w:szCs w:val="24"/>
          <w:lang w:val="en-US"/>
        </w:rPr>
      </w:pPr>
      <w:r w:rsidRPr="00015D53">
        <w:rPr>
          <w:rFonts w:ascii="Arial" w:hAnsi="Arial" w:cs="Arial"/>
          <w:noProof/>
          <w:sz w:val="24"/>
          <w:szCs w:val="24"/>
          <w:lang w:val="en-US"/>
        </w:rPr>
        <w:lastRenderedPageBreak/>
        <w:drawing>
          <wp:inline distT="0" distB="0" distL="0" distR="0" wp14:anchorId="6B8CEF6A" wp14:editId="0C4D0474">
            <wp:extent cx="3840488" cy="439217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0488" cy="4392177"/>
                    </a:xfrm>
                    <a:prstGeom prst="rect">
                      <a:avLst/>
                    </a:prstGeom>
                  </pic:spPr>
                </pic:pic>
              </a:graphicData>
            </a:graphic>
          </wp:inline>
        </w:drawing>
      </w:r>
    </w:p>
    <w:p w14:paraId="21ACDFF2" w14:textId="77777777" w:rsidR="006046CE" w:rsidRPr="00A0237B" w:rsidRDefault="006046CE" w:rsidP="00AA6F2E">
      <w:pPr>
        <w:spacing w:line="240" w:lineRule="auto"/>
        <w:ind w:firstLine="284"/>
        <w:jc w:val="center"/>
        <w:rPr>
          <w:rFonts w:ascii="Arial" w:hAnsi="Arial" w:cs="Arial"/>
          <w:sz w:val="24"/>
          <w:szCs w:val="24"/>
          <w:lang w:val="en-US"/>
        </w:rPr>
      </w:pPr>
    </w:p>
    <w:p w14:paraId="555E6B5D" w14:textId="56F4302C" w:rsidR="00BB067C" w:rsidRPr="00A0237B" w:rsidRDefault="00BB067C" w:rsidP="00360211">
      <w:pPr>
        <w:spacing w:line="240" w:lineRule="auto"/>
        <w:ind w:firstLine="284"/>
        <w:rPr>
          <w:rFonts w:ascii="Arial" w:hAnsi="Arial" w:cs="Arial"/>
          <w:sz w:val="24"/>
          <w:szCs w:val="24"/>
          <w:lang w:val="en-US"/>
        </w:rPr>
      </w:pPr>
      <w:r w:rsidRPr="00A0237B">
        <w:rPr>
          <w:rFonts w:ascii="Arial" w:hAnsi="Arial" w:cs="Arial"/>
          <w:b/>
          <w:sz w:val="24"/>
          <w:szCs w:val="24"/>
          <w:lang w:val="en-US"/>
        </w:rPr>
        <w:t xml:space="preserve">Figure </w:t>
      </w:r>
      <w:r w:rsidR="00CD496E" w:rsidRPr="00A0237B">
        <w:rPr>
          <w:rFonts w:ascii="Arial" w:hAnsi="Arial" w:cs="Arial"/>
          <w:b/>
          <w:sz w:val="24"/>
          <w:szCs w:val="24"/>
          <w:lang w:val="en-US"/>
        </w:rPr>
        <w:t>9</w:t>
      </w:r>
      <w:r w:rsidRPr="00A0237B">
        <w:rPr>
          <w:rFonts w:ascii="Arial" w:hAnsi="Arial" w:cs="Arial"/>
          <w:b/>
          <w:sz w:val="24"/>
          <w:szCs w:val="24"/>
          <w:lang w:val="en-US"/>
        </w:rPr>
        <w:t>. Role of the Spt4-Spt5m complex in the non-coding RNA pathway regulating DNA elimination</w:t>
      </w:r>
      <w:r w:rsidRPr="00A0237B">
        <w:rPr>
          <w:rFonts w:ascii="Arial" w:hAnsi="Arial" w:cs="Arial"/>
          <w:sz w:val="24"/>
          <w:szCs w:val="24"/>
          <w:lang w:val="en-US"/>
        </w:rPr>
        <w:t xml:space="preserve">. In cells depleted for Spt4 or Spt5m the remaining partner of the Spt4-Spt5m complex is not able to enter the germline nucleus. The Spt4-Spt5m complex most likely takes part in the synthesis of scnRNA precursors that can be detected as dsRNA and are processed into scnRNA. The Ptiwi01/09 proteins are loaded with scnRNA most probably in the MIC and are transferred to the maternal MAC where scnRNAs are compared with maternal transcripts representing the entire somatic genome. Silencing of </w:t>
      </w:r>
      <w:r w:rsidRPr="00A0237B">
        <w:rPr>
          <w:rFonts w:ascii="Arial" w:hAnsi="Arial" w:cs="Arial"/>
          <w:i/>
          <w:sz w:val="24"/>
          <w:szCs w:val="24"/>
          <w:lang w:val="en-US"/>
        </w:rPr>
        <w:t>SPT4</w:t>
      </w:r>
      <w:r w:rsidRPr="00A0237B">
        <w:rPr>
          <w:rFonts w:ascii="Arial" w:hAnsi="Arial" w:cs="Arial"/>
          <w:sz w:val="24"/>
          <w:szCs w:val="24"/>
          <w:lang w:val="en-US"/>
        </w:rPr>
        <w:t xml:space="preserve"> or </w:t>
      </w:r>
      <w:r w:rsidRPr="00A0237B">
        <w:rPr>
          <w:rFonts w:ascii="Arial" w:hAnsi="Arial" w:cs="Arial"/>
          <w:i/>
          <w:sz w:val="24"/>
          <w:szCs w:val="24"/>
          <w:lang w:val="en-US"/>
        </w:rPr>
        <w:t>SPT5m</w:t>
      </w:r>
      <w:r w:rsidRPr="00A0237B">
        <w:rPr>
          <w:rFonts w:ascii="Arial" w:hAnsi="Arial" w:cs="Arial"/>
          <w:sz w:val="24"/>
          <w:szCs w:val="24"/>
          <w:lang w:val="en-US"/>
        </w:rPr>
        <w:t xml:space="preserve"> causes dsRNA levels to drop below detection and leads to lower amounts of scnRNAs. It also blocks the transfer of the Ptiwi09 protein from the MIC into the maternal MAC, presumably due to the lack of scnRNA cargo. </w:t>
      </w:r>
    </w:p>
    <w:p w14:paraId="0778A060" w14:textId="75ABEC42" w:rsidR="00734D57" w:rsidRPr="00A0237B" w:rsidRDefault="00734D57">
      <w:pPr>
        <w:rPr>
          <w:rFonts w:ascii="Arial" w:hAnsi="Arial" w:cs="Arial"/>
          <w:sz w:val="24"/>
          <w:szCs w:val="24"/>
          <w:lang w:val="en-US"/>
        </w:rPr>
      </w:pPr>
      <w:r w:rsidRPr="00A0237B">
        <w:rPr>
          <w:rFonts w:ascii="Arial" w:hAnsi="Arial" w:cs="Arial"/>
          <w:sz w:val="24"/>
          <w:szCs w:val="24"/>
          <w:lang w:val="en-US"/>
        </w:rPr>
        <w:br w:type="page"/>
      </w:r>
    </w:p>
    <w:p w14:paraId="72CC11F8" w14:textId="0706112D" w:rsidR="00FA279D" w:rsidRPr="00A0237B" w:rsidRDefault="00FA279D" w:rsidP="00360211">
      <w:pPr>
        <w:spacing w:line="240" w:lineRule="auto"/>
        <w:ind w:firstLine="284"/>
        <w:rPr>
          <w:rFonts w:ascii="Arial" w:hAnsi="Arial" w:cs="Arial"/>
          <w:sz w:val="24"/>
          <w:szCs w:val="24"/>
          <w:lang w:val="en-US"/>
        </w:rPr>
      </w:pPr>
    </w:p>
    <w:tbl>
      <w:tblPr>
        <w:tblW w:w="9634" w:type="dxa"/>
        <w:tblInd w:w="75" w:type="dxa"/>
        <w:tblCellMar>
          <w:left w:w="70" w:type="dxa"/>
          <w:right w:w="70" w:type="dxa"/>
        </w:tblCellMar>
        <w:tblLook w:val="04A0" w:firstRow="1" w:lastRow="0" w:firstColumn="1" w:lastColumn="0" w:noHBand="0" w:noVBand="1"/>
      </w:tblPr>
      <w:tblGrid>
        <w:gridCol w:w="2011"/>
        <w:gridCol w:w="745"/>
        <w:gridCol w:w="801"/>
        <w:gridCol w:w="851"/>
        <w:gridCol w:w="992"/>
        <w:gridCol w:w="567"/>
        <w:gridCol w:w="567"/>
        <w:gridCol w:w="461"/>
        <w:gridCol w:w="461"/>
        <w:gridCol w:w="461"/>
        <w:gridCol w:w="478"/>
        <w:gridCol w:w="549"/>
        <w:gridCol w:w="708"/>
      </w:tblGrid>
      <w:tr w:rsidR="00FA279D" w:rsidRPr="00A0237B" w14:paraId="767CA44D" w14:textId="77777777" w:rsidTr="002F100E">
        <w:trPr>
          <w:trHeight w:val="585"/>
        </w:trPr>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A4098" w14:textId="77777777" w:rsidR="00FA279D" w:rsidRPr="00EE686E" w:rsidRDefault="00FA279D" w:rsidP="002F100E">
            <w:pPr>
              <w:spacing w:after="0" w:line="240" w:lineRule="auto"/>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 xml:space="preserve">Genes targeted by RNAi </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64ECD777"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SPT4vA</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6D12DEAC"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SPT4vC</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7F562A6"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SPT4mA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BD63F03"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SPT4mB</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14:paraId="153C4596"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SPT4m</w:t>
            </w:r>
          </w:p>
        </w:tc>
        <w:tc>
          <w:tcPr>
            <w:tcW w:w="922" w:type="dxa"/>
            <w:gridSpan w:val="2"/>
            <w:tcBorders>
              <w:top w:val="single" w:sz="4" w:space="0" w:color="auto"/>
              <w:left w:val="nil"/>
              <w:bottom w:val="single" w:sz="4" w:space="0" w:color="auto"/>
              <w:right w:val="single" w:sz="4" w:space="0" w:color="000000"/>
            </w:tcBorders>
            <w:shd w:val="clear" w:color="auto" w:fill="auto"/>
            <w:vAlign w:val="center"/>
            <w:hideMark/>
          </w:tcPr>
          <w:p w14:paraId="444649C2"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SPT4</w:t>
            </w:r>
          </w:p>
        </w:tc>
        <w:tc>
          <w:tcPr>
            <w:tcW w:w="939" w:type="dxa"/>
            <w:gridSpan w:val="2"/>
            <w:tcBorders>
              <w:top w:val="single" w:sz="4" w:space="0" w:color="auto"/>
              <w:left w:val="nil"/>
              <w:bottom w:val="single" w:sz="4" w:space="0" w:color="auto"/>
              <w:right w:val="single" w:sz="4" w:space="0" w:color="000000"/>
            </w:tcBorders>
            <w:shd w:val="clear" w:color="auto" w:fill="auto"/>
            <w:vAlign w:val="center"/>
            <w:hideMark/>
          </w:tcPr>
          <w:p w14:paraId="57886F24"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ICL7</w:t>
            </w:r>
          </w:p>
        </w:tc>
        <w:tc>
          <w:tcPr>
            <w:tcW w:w="549" w:type="dxa"/>
            <w:tcBorders>
              <w:top w:val="single" w:sz="4" w:space="0" w:color="auto"/>
              <w:left w:val="nil"/>
              <w:bottom w:val="single" w:sz="4" w:space="0" w:color="auto"/>
              <w:right w:val="single" w:sz="4" w:space="0" w:color="auto"/>
            </w:tcBorders>
            <w:shd w:val="clear" w:color="auto" w:fill="auto"/>
            <w:vAlign w:val="center"/>
            <w:hideMark/>
          </w:tcPr>
          <w:p w14:paraId="281CA5DA"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ND7</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E1353A4" w14:textId="77777777" w:rsidR="00FA279D" w:rsidRPr="00EE686E" w:rsidRDefault="00FA279D" w:rsidP="002F100E">
            <w:pPr>
              <w:spacing w:after="0" w:line="240" w:lineRule="auto"/>
              <w:rPr>
                <w:rFonts w:ascii="Arial" w:eastAsia="Times New Roman" w:hAnsi="Arial" w:cs="Arial"/>
                <w:b/>
                <w:i/>
                <w:iCs/>
                <w:color w:val="000000"/>
                <w:sz w:val="16"/>
                <w:szCs w:val="16"/>
                <w:lang w:val="en-US" w:eastAsia="pl-PL"/>
              </w:rPr>
            </w:pPr>
            <w:r w:rsidRPr="00EE686E">
              <w:rPr>
                <w:rFonts w:ascii="Arial" w:eastAsia="Times New Roman" w:hAnsi="Arial" w:cs="Arial"/>
                <w:b/>
                <w:i/>
                <w:iCs/>
                <w:color w:val="000000"/>
                <w:sz w:val="16"/>
                <w:szCs w:val="16"/>
                <w:lang w:val="en-US" w:eastAsia="pl-PL"/>
              </w:rPr>
              <w:t>none *</w:t>
            </w:r>
          </w:p>
        </w:tc>
      </w:tr>
      <w:tr w:rsidR="00FA279D" w:rsidRPr="00A0237B" w14:paraId="03357416" w14:textId="77777777" w:rsidTr="004E2CC3">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26B80334"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 wild type</w:t>
            </w:r>
          </w:p>
        </w:tc>
        <w:tc>
          <w:tcPr>
            <w:tcW w:w="727" w:type="dxa"/>
            <w:tcBorders>
              <w:top w:val="nil"/>
              <w:left w:val="nil"/>
              <w:bottom w:val="single" w:sz="4" w:space="0" w:color="auto"/>
              <w:right w:val="single" w:sz="4" w:space="0" w:color="auto"/>
            </w:tcBorders>
            <w:shd w:val="clear" w:color="auto" w:fill="auto"/>
            <w:noWrap/>
            <w:vAlign w:val="bottom"/>
            <w:hideMark/>
          </w:tcPr>
          <w:p w14:paraId="7C5FA4A6"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90%</w:t>
            </w:r>
          </w:p>
        </w:tc>
        <w:tc>
          <w:tcPr>
            <w:tcW w:w="801" w:type="dxa"/>
            <w:tcBorders>
              <w:top w:val="nil"/>
              <w:left w:val="nil"/>
              <w:bottom w:val="single" w:sz="4" w:space="0" w:color="auto"/>
              <w:right w:val="single" w:sz="4" w:space="0" w:color="auto"/>
            </w:tcBorders>
            <w:shd w:val="clear" w:color="auto" w:fill="auto"/>
            <w:noWrap/>
            <w:vAlign w:val="bottom"/>
            <w:hideMark/>
          </w:tcPr>
          <w:p w14:paraId="7C3C6E6F"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94%</w:t>
            </w:r>
          </w:p>
        </w:tc>
        <w:tc>
          <w:tcPr>
            <w:tcW w:w="851" w:type="dxa"/>
            <w:tcBorders>
              <w:top w:val="nil"/>
              <w:left w:val="nil"/>
              <w:bottom w:val="single" w:sz="4" w:space="0" w:color="auto"/>
              <w:right w:val="single" w:sz="4" w:space="0" w:color="auto"/>
            </w:tcBorders>
            <w:shd w:val="clear" w:color="auto" w:fill="auto"/>
            <w:noWrap/>
            <w:vAlign w:val="bottom"/>
            <w:hideMark/>
          </w:tcPr>
          <w:p w14:paraId="35659B86"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57%</w:t>
            </w:r>
          </w:p>
        </w:tc>
        <w:tc>
          <w:tcPr>
            <w:tcW w:w="992" w:type="dxa"/>
            <w:tcBorders>
              <w:top w:val="nil"/>
              <w:left w:val="nil"/>
              <w:bottom w:val="single" w:sz="4" w:space="0" w:color="auto"/>
              <w:right w:val="single" w:sz="4" w:space="0" w:color="auto"/>
            </w:tcBorders>
            <w:shd w:val="clear" w:color="auto" w:fill="auto"/>
            <w:noWrap/>
            <w:vAlign w:val="bottom"/>
            <w:hideMark/>
          </w:tcPr>
          <w:p w14:paraId="160C3F9F"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33%</w:t>
            </w:r>
          </w:p>
        </w:tc>
        <w:tc>
          <w:tcPr>
            <w:tcW w:w="567" w:type="dxa"/>
            <w:tcBorders>
              <w:top w:val="nil"/>
              <w:left w:val="nil"/>
              <w:bottom w:val="single" w:sz="4" w:space="0" w:color="auto"/>
              <w:right w:val="single" w:sz="4" w:space="0" w:color="auto"/>
            </w:tcBorders>
            <w:shd w:val="clear" w:color="auto" w:fill="auto"/>
            <w:noWrap/>
            <w:vAlign w:val="bottom"/>
            <w:hideMark/>
          </w:tcPr>
          <w:p w14:paraId="6EF1655D"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46%</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14:paraId="3DCAA03D"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48%</w:t>
            </w:r>
          </w:p>
        </w:tc>
        <w:tc>
          <w:tcPr>
            <w:tcW w:w="461" w:type="dxa"/>
            <w:tcBorders>
              <w:top w:val="nil"/>
              <w:left w:val="nil"/>
              <w:bottom w:val="single" w:sz="4" w:space="0" w:color="auto"/>
              <w:right w:val="single" w:sz="4" w:space="0" w:color="auto"/>
            </w:tcBorders>
            <w:shd w:val="clear" w:color="auto" w:fill="auto"/>
            <w:noWrap/>
            <w:vAlign w:val="bottom"/>
            <w:hideMark/>
          </w:tcPr>
          <w:p w14:paraId="21721CF4"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29%</w:t>
            </w:r>
          </w:p>
        </w:tc>
        <w:tc>
          <w:tcPr>
            <w:tcW w:w="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31CD797C"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8%</w:t>
            </w:r>
          </w:p>
        </w:tc>
        <w:tc>
          <w:tcPr>
            <w:tcW w:w="461" w:type="dxa"/>
            <w:tcBorders>
              <w:top w:val="nil"/>
              <w:left w:val="nil"/>
              <w:bottom w:val="single" w:sz="4" w:space="0" w:color="auto"/>
              <w:right w:val="single" w:sz="4" w:space="0" w:color="auto"/>
            </w:tcBorders>
            <w:shd w:val="clear" w:color="auto" w:fill="auto"/>
            <w:noWrap/>
            <w:vAlign w:val="bottom"/>
            <w:hideMark/>
          </w:tcPr>
          <w:p w14:paraId="32BA506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97%</w:t>
            </w:r>
          </w:p>
        </w:tc>
        <w:tc>
          <w:tcPr>
            <w:tcW w:w="478" w:type="dxa"/>
            <w:tcBorders>
              <w:top w:val="nil"/>
              <w:left w:val="nil"/>
              <w:bottom w:val="single" w:sz="4" w:space="0" w:color="auto"/>
              <w:right w:val="single" w:sz="4" w:space="0" w:color="auto"/>
            </w:tcBorders>
            <w:shd w:val="clear" w:color="auto" w:fill="D9D9D9" w:themeFill="background1" w:themeFillShade="D9"/>
            <w:noWrap/>
            <w:vAlign w:val="bottom"/>
            <w:hideMark/>
          </w:tcPr>
          <w:p w14:paraId="30AB6EC3"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97%</w:t>
            </w:r>
          </w:p>
        </w:tc>
        <w:tc>
          <w:tcPr>
            <w:tcW w:w="549" w:type="dxa"/>
            <w:tcBorders>
              <w:top w:val="nil"/>
              <w:left w:val="nil"/>
              <w:bottom w:val="single" w:sz="4" w:space="0" w:color="auto"/>
              <w:right w:val="single" w:sz="4" w:space="0" w:color="auto"/>
            </w:tcBorders>
            <w:shd w:val="clear" w:color="auto" w:fill="auto"/>
            <w:noWrap/>
            <w:vAlign w:val="bottom"/>
            <w:hideMark/>
          </w:tcPr>
          <w:p w14:paraId="3BC5058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90%</w:t>
            </w:r>
          </w:p>
        </w:tc>
        <w:tc>
          <w:tcPr>
            <w:tcW w:w="708" w:type="dxa"/>
            <w:tcBorders>
              <w:top w:val="nil"/>
              <w:left w:val="nil"/>
              <w:bottom w:val="single" w:sz="4" w:space="0" w:color="auto"/>
              <w:right w:val="single" w:sz="4" w:space="0" w:color="auto"/>
            </w:tcBorders>
            <w:shd w:val="clear" w:color="auto" w:fill="auto"/>
            <w:noWrap/>
            <w:vAlign w:val="bottom"/>
            <w:hideMark/>
          </w:tcPr>
          <w:p w14:paraId="10721251"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98%</w:t>
            </w:r>
          </w:p>
        </w:tc>
      </w:tr>
      <w:tr w:rsidR="00FA279D" w:rsidRPr="00A0237B" w14:paraId="45F12D90" w14:textId="77777777" w:rsidTr="004E2CC3">
        <w:trPr>
          <w:trHeight w:val="285"/>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34B32E7C"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 MAC regenerants</w:t>
            </w:r>
          </w:p>
        </w:tc>
        <w:tc>
          <w:tcPr>
            <w:tcW w:w="727" w:type="dxa"/>
            <w:tcBorders>
              <w:top w:val="nil"/>
              <w:left w:val="nil"/>
              <w:bottom w:val="single" w:sz="4" w:space="0" w:color="auto"/>
              <w:right w:val="single" w:sz="4" w:space="0" w:color="auto"/>
            </w:tcBorders>
            <w:shd w:val="clear" w:color="auto" w:fill="auto"/>
            <w:noWrap/>
            <w:vAlign w:val="bottom"/>
            <w:hideMark/>
          </w:tcPr>
          <w:p w14:paraId="590B1141"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801" w:type="dxa"/>
            <w:tcBorders>
              <w:top w:val="nil"/>
              <w:left w:val="nil"/>
              <w:bottom w:val="single" w:sz="4" w:space="0" w:color="auto"/>
              <w:right w:val="single" w:sz="4" w:space="0" w:color="auto"/>
            </w:tcBorders>
            <w:shd w:val="clear" w:color="auto" w:fill="auto"/>
            <w:noWrap/>
            <w:vAlign w:val="bottom"/>
            <w:hideMark/>
          </w:tcPr>
          <w:p w14:paraId="18A1E307"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851" w:type="dxa"/>
            <w:tcBorders>
              <w:top w:val="nil"/>
              <w:left w:val="nil"/>
              <w:bottom w:val="single" w:sz="4" w:space="0" w:color="auto"/>
              <w:right w:val="single" w:sz="4" w:space="0" w:color="auto"/>
            </w:tcBorders>
            <w:shd w:val="clear" w:color="auto" w:fill="auto"/>
            <w:noWrap/>
            <w:vAlign w:val="bottom"/>
            <w:hideMark/>
          </w:tcPr>
          <w:p w14:paraId="158F330D"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992" w:type="dxa"/>
            <w:tcBorders>
              <w:top w:val="nil"/>
              <w:left w:val="nil"/>
              <w:bottom w:val="single" w:sz="4" w:space="0" w:color="auto"/>
              <w:right w:val="single" w:sz="4" w:space="0" w:color="auto"/>
            </w:tcBorders>
            <w:shd w:val="clear" w:color="auto" w:fill="auto"/>
            <w:noWrap/>
            <w:vAlign w:val="bottom"/>
            <w:hideMark/>
          </w:tcPr>
          <w:p w14:paraId="31A6335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567" w:type="dxa"/>
            <w:tcBorders>
              <w:top w:val="nil"/>
              <w:left w:val="nil"/>
              <w:bottom w:val="single" w:sz="4" w:space="0" w:color="auto"/>
              <w:right w:val="single" w:sz="4" w:space="0" w:color="auto"/>
            </w:tcBorders>
            <w:shd w:val="clear" w:color="auto" w:fill="auto"/>
            <w:noWrap/>
            <w:vAlign w:val="bottom"/>
            <w:hideMark/>
          </w:tcPr>
          <w:p w14:paraId="500C849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14:paraId="0B479BF4"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0%</w:t>
            </w:r>
          </w:p>
        </w:tc>
        <w:tc>
          <w:tcPr>
            <w:tcW w:w="461" w:type="dxa"/>
            <w:tcBorders>
              <w:top w:val="nil"/>
              <w:left w:val="nil"/>
              <w:bottom w:val="single" w:sz="4" w:space="0" w:color="auto"/>
              <w:right w:val="single" w:sz="4" w:space="0" w:color="auto"/>
            </w:tcBorders>
            <w:shd w:val="clear" w:color="auto" w:fill="auto"/>
            <w:noWrap/>
            <w:vAlign w:val="bottom"/>
            <w:hideMark/>
          </w:tcPr>
          <w:p w14:paraId="5536A639"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2C93B69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19%</w:t>
            </w:r>
          </w:p>
        </w:tc>
        <w:tc>
          <w:tcPr>
            <w:tcW w:w="461" w:type="dxa"/>
            <w:tcBorders>
              <w:top w:val="nil"/>
              <w:left w:val="nil"/>
              <w:bottom w:val="single" w:sz="4" w:space="0" w:color="auto"/>
              <w:right w:val="single" w:sz="4" w:space="0" w:color="auto"/>
            </w:tcBorders>
            <w:shd w:val="clear" w:color="auto" w:fill="auto"/>
            <w:noWrap/>
            <w:vAlign w:val="bottom"/>
            <w:hideMark/>
          </w:tcPr>
          <w:p w14:paraId="39D0AF8C"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478" w:type="dxa"/>
            <w:tcBorders>
              <w:top w:val="nil"/>
              <w:left w:val="nil"/>
              <w:bottom w:val="single" w:sz="4" w:space="0" w:color="auto"/>
              <w:right w:val="single" w:sz="4" w:space="0" w:color="auto"/>
            </w:tcBorders>
            <w:shd w:val="clear" w:color="auto" w:fill="D9D9D9" w:themeFill="background1" w:themeFillShade="D9"/>
            <w:noWrap/>
            <w:vAlign w:val="bottom"/>
            <w:hideMark/>
          </w:tcPr>
          <w:p w14:paraId="15EB6EE5"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w:t>
            </w:r>
          </w:p>
        </w:tc>
        <w:tc>
          <w:tcPr>
            <w:tcW w:w="549" w:type="dxa"/>
            <w:tcBorders>
              <w:top w:val="nil"/>
              <w:left w:val="nil"/>
              <w:bottom w:val="single" w:sz="4" w:space="0" w:color="auto"/>
              <w:right w:val="single" w:sz="4" w:space="0" w:color="auto"/>
            </w:tcBorders>
            <w:shd w:val="clear" w:color="auto" w:fill="auto"/>
            <w:noWrap/>
            <w:vAlign w:val="bottom"/>
            <w:hideMark/>
          </w:tcPr>
          <w:p w14:paraId="040A034A"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c>
          <w:tcPr>
            <w:tcW w:w="708" w:type="dxa"/>
            <w:tcBorders>
              <w:top w:val="nil"/>
              <w:left w:val="nil"/>
              <w:bottom w:val="single" w:sz="4" w:space="0" w:color="auto"/>
              <w:right w:val="single" w:sz="4" w:space="0" w:color="auto"/>
            </w:tcBorders>
            <w:shd w:val="clear" w:color="auto" w:fill="auto"/>
            <w:noWrap/>
            <w:vAlign w:val="bottom"/>
            <w:hideMark/>
          </w:tcPr>
          <w:p w14:paraId="0F2CD4EC"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nt</w:t>
            </w:r>
          </w:p>
        </w:tc>
      </w:tr>
      <w:tr w:rsidR="00FA279D" w:rsidRPr="00A0237B" w14:paraId="5C0EB0B5" w14:textId="77777777" w:rsidTr="004E2CC3">
        <w:trPr>
          <w:trHeight w:val="315"/>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506DC042"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 sick</w:t>
            </w:r>
          </w:p>
        </w:tc>
        <w:tc>
          <w:tcPr>
            <w:tcW w:w="727" w:type="dxa"/>
            <w:tcBorders>
              <w:top w:val="nil"/>
              <w:left w:val="nil"/>
              <w:bottom w:val="single" w:sz="4" w:space="0" w:color="auto"/>
              <w:right w:val="single" w:sz="4" w:space="0" w:color="auto"/>
            </w:tcBorders>
            <w:shd w:val="clear" w:color="auto" w:fill="auto"/>
            <w:noWrap/>
            <w:vAlign w:val="bottom"/>
            <w:hideMark/>
          </w:tcPr>
          <w:p w14:paraId="1D7580BD"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0%</w:t>
            </w:r>
          </w:p>
        </w:tc>
        <w:tc>
          <w:tcPr>
            <w:tcW w:w="801" w:type="dxa"/>
            <w:tcBorders>
              <w:top w:val="nil"/>
              <w:left w:val="nil"/>
              <w:bottom w:val="single" w:sz="4" w:space="0" w:color="auto"/>
              <w:right w:val="single" w:sz="4" w:space="0" w:color="auto"/>
            </w:tcBorders>
            <w:shd w:val="clear" w:color="auto" w:fill="auto"/>
            <w:noWrap/>
            <w:vAlign w:val="bottom"/>
            <w:hideMark/>
          </w:tcPr>
          <w:p w14:paraId="3FD8A78E"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w:t>
            </w:r>
          </w:p>
        </w:tc>
        <w:tc>
          <w:tcPr>
            <w:tcW w:w="851" w:type="dxa"/>
            <w:tcBorders>
              <w:top w:val="nil"/>
              <w:left w:val="nil"/>
              <w:bottom w:val="single" w:sz="4" w:space="0" w:color="auto"/>
              <w:right w:val="single" w:sz="4" w:space="0" w:color="auto"/>
            </w:tcBorders>
            <w:shd w:val="clear" w:color="auto" w:fill="auto"/>
            <w:noWrap/>
            <w:vAlign w:val="bottom"/>
            <w:hideMark/>
          </w:tcPr>
          <w:p w14:paraId="75A0C4B4"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3A73097"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w:t>
            </w:r>
          </w:p>
        </w:tc>
        <w:tc>
          <w:tcPr>
            <w:tcW w:w="567" w:type="dxa"/>
            <w:tcBorders>
              <w:top w:val="nil"/>
              <w:left w:val="nil"/>
              <w:bottom w:val="single" w:sz="4" w:space="0" w:color="auto"/>
              <w:right w:val="single" w:sz="4" w:space="0" w:color="auto"/>
            </w:tcBorders>
            <w:shd w:val="clear" w:color="auto" w:fill="auto"/>
            <w:noWrap/>
            <w:vAlign w:val="bottom"/>
            <w:hideMark/>
          </w:tcPr>
          <w:p w14:paraId="2FFFECCB"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14:paraId="082BFCB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10%</w:t>
            </w:r>
          </w:p>
        </w:tc>
        <w:tc>
          <w:tcPr>
            <w:tcW w:w="461" w:type="dxa"/>
            <w:tcBorders>
              <w:top w:val="nil"/>
              <w:left w:val="nil"/>
              <w:bottom w:val="single" w:sz="4" w:space="0" w:color="auto"/>
              <w:right w:val="single" w:sz="4" w:space="0" w:color="auto"/>
            </w:tcBorders>
            <w:shd w:val="clear" w:color="auto" w:fill="auto"/>
            <w:noWrap/>
            <w:vAlign w:val="bottom"/>
            <w:hideMark/>
          </w:tcPr>
          <w:p w14:paraId="1A8AD193"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w:t>
            </w:r>
          </w:p>
        </w:tc>
        <w:tc>
          <w:tcPr>
            <w:tcW w:w="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5A96A6C1"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6%</w:t>
            </w:r>
          </w:p>
        </w:tc>
        <w:tc>
          <w:tcPr>
            <w:tcW w:w="461" w:type="dxa"/>
            <w:tcBorders>
              <w:top w:val="nil"/>
              <w:left w:val="nil"/>
              <w:bottom w:val="single" w:sz="4" w:space="0" w:color="auto"/>
              <w:right w:val="single" w:sz="4" w:space="0" w:color="auto"/>
            </w:tcBorders>
            <w:shd w:val="clear" w:color="auto" w:fill="auto"/>
            <w:noWrap/>
            <w:vAlign w:val="bottom"/>
            <w:hideMark/>
          </w:tcPr>
          <w:p w14:paraId="60881659"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0%</w:t>
            </w:r>
          </w:p>
        </w:tc>
        <w:tc>
          <w:tcPr>
            <w:tcW w:w="478" w:type="dxa"/>
            <w:tcBorders>
              <w:top w:val="nil"/>
              <w:left w:val="nil"/>
              <w:bottom w:val="single" w:sz="4" w:space="0" w:color="auto"/>
              <w:right w:val="single" w:sz="4" w:space="0" w:color="auto"/>
            </w:tcBorders>
            <w:shd w:val="clear" w:color="auto" w:fill="D9D9D9" w:themeFill="background1" w:themeFillShade="D9"/>
            <w:noWrap/>
            <w:vAlign w:val="bottom"/>
            <w:hideMark/>
          </w:tcPr>
          <w:p w14:paraId="5FCE452C"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0%</w:t>
            </w:r>
          </w:p>
        </w:tc>
        <w:tc>
          <w:tcPr>
            <w:tcW w:w="549" w:type="dxa"/>
            <w:tcBorders>
              <w:top w:val="nil"/>
              <w:left w:val="nil"/>
              <w:bottom w:val="single" w:sz="4" w:space="0" w:color="auto"/>
              <w:right w:val="single" w:sz="4" w:space="0" w:color="auto"/>
            </w:tcBorders>
            <w:shd w:val="clear" w:color="auto" w:fill="auto"/>
            <w:noWrap/>
            <w:vAlign w:val="bottom"/>
            <w:hideMark/>
          </w:tcPr>
          <w:p w14:paraId="074097F5"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0%</w:t>
            </w:r>
          </w:p>
        </w:tc>
        <w:tc>
          <w:tcPr>
            <w:tcW w:w="708" w:type="dxa"/>
            <w:tcBorders>
              <w:top w:val="nil"/>
              <w:left w:val="nil"/>
              <w:bottom w:val="single" w:sz="4" w:space="0" w:color="auto"/>
              <w:right w:val="single" w:sz="4" w:space="0" w:color="auto"/>
            </w:tcBorders>
            <w:shd w:val="clear" w:color="auto" w:fill="auto"/>
            <w:noWrap/>
            <w:vAlign w:val="bottom"/>
            <w:hideMark/>
          </w:tcPr>
          <w:p w14:paraId="541245DA"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0%</w:t>
            </w:r>
          </w:p>
        </w:tc>
      </w:tr>
      <w:tr w:rsidR="00FA279D" w:rsidRPr="00A0237B" w14:paraId="1388EF07" w14:textId="77777777" w:rsidTr="004E2CC3">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3A9DFAE7"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 death</w:t>
            </w:r>
          </w:p>
        </w:tc>
        <w:tc>
          <w:tcPr>
            <w:tcW w:w="727" w:type="dxa"/>
            <w:tcBorders>
              <w:top w:val="nil"/>
              <w:left w:val="nil"/>
              <w:bottom w:val="single" w:sz="4" w:space="0" w:color="auto"/>
              <w:right w:val="single" w:sz="4" w:space="0" w:color="auto"/>
            </w:tcBorders>
            <w:shd w:val="clear" w:color="auto" w:fill="auto"/>
            <w:noWrap/>
            <w:vAlign w:val="bottom"/>
            <w:hideMark/>
          </w:tcPr>
          <w:p w14:paraId="59AF4004"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10%</w:t>
            </w:r>
          </w:p>
        </w:tc>
        <w:tc>
          <w:tcPr>
            <w:tcW w:w="801" w:type="dxa"/>
            <w:tcBorders>
              <w:top w:val="nil"/>
              <w:left w:val="nil"/>
              <w:bottom w:val="single" w:sz="4" w:space="0" w:color="auto"/>
              <w:right w:val="single" w:sz="4" w:space="0" w:color="auto"/>
            </w:tcBorders>
            <w:shd w:val="clear" w:color="auto" w:fill="auto"/>
            <w:noWrap/>
            <w:vAlign w:val="bottom"/>
            <w:hideMark/>
          </w:tcPr>
          <w:p w14:paraId="3337B9F6"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5%</w:t>
            </w:r>
          </w:p>
        </w:tc>
        <w:tc>
          <w:tcPr>
            <w:tcW w:w="851" w:type="dxa"/>
            <w:tcBorders>
              <w:top w:val="nil"/>
              <w:left w:val="nil"/>
              <w:bottom w:val="single" w:sz="4" w:space="0" w:color="auto"/>
              <w:right w:val="single" w:sz="4" w:space="0" w:color="auto"/>
            </w:tcBorders>
            <w:shd w:val="clear" w:color="auto" w:fill="auto"/>
            <w:noWrap/>
            <w:vAlign w:val="bottom"/>
            <w:hideMark/>
          </w:tcPr>
          <w:p w14:paraId="7BE5EA6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40%</w:t>
            </w:r>
          </w:p>
        </w:tc>
        <w:tc>
          <w:tcPr>
            <w:tcW w:w="992" w:type="dxa"/>
            <w:tcBorders>
              <w:top w:val="nil"/>
              <w:left w:val="nil"/>
              <w:bottom w:val="single" w:sz="4" w:space="0" w:color="auto"/>
              <w:right w:val="single" w:sz="4" w:space="0" w:color="auto"/>
            </w:tcBorders>
            <w:shd w:val="clear" w:color="auto" w:fill="auto"/>
            <w:noWrap/>
            <w:vAlign w:val="bottom"/>
            <w:hideMark/>
          </w:tcPr>
          <w:p w14:paraId="3E5E820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63%</w:t>
            </w:r>
          </w:p>
        </w:tc>
        <w:tc>
          <w:tcPr>
            <w:tcW w:w="567" w:type="dxa"/>
            <w:tcBorders>
              <w:top w:val="nil"/>
              <w:left w:val="nil"/>
              <w:bottom w:val="single" w:sz="4" w:space="0" w:color="auto"/>
              <w:right w:val="single" w:sz="4" w:space="0" w:color="auto"/>
            </w:tcBorders>
            <w:shd w:val="clear" w:color="auto" w:fill="auto"/>
            <w:noWrap/>
            <w:vAlign w:val="bottom"/>
            <w:hideMark/>
          </w:tcPr>
          <w:p w14:paraId="4AAF3643"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52%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14:paraId="3EC17B83"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42%</w:t>
            </w:r>
          </w:p>
        </w:tc>
        <w:tc>
          <w:tcPr>
            <w:tcW w:w="461" w:type="dxa"/>
            <w:tcBorders>
              <w:top w:val="nil"/>
              <w:left w:val="nil"/>
              <w:bottom w:val="single" w:sz="4" w:space="0" w:color="auto"/>
              <w:right w:val="single" w:sz="4" w:space="0" w:color="auto"/>
            </w:tcBorders>
            <w:shd w:val="clear" w:color="auto" w:fill="auto"/>
            <w:noWrap/>
            <w:vAlign w:val="bottom"/>
            <w:hideMark/>
          </w:tcPr>
          <w:p w14:paraId="1FAC1BE5"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67%</w:t>
            </w:r>
          </w:p>
        </w:tc>
        <w:tc>
          <w:tcPr>
            <w:tcW w:w="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28B6E8B9"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67%</w:t>
            </w:r>
          </w:p>
        </w:tc>
        <w:tc>
          <w:tcPr>
            <w:tcW w:w="461" w:type="dxa"/>
            <w:tcBorders>
              <w:top w:val="nil"/>
              <w:left w:val="nil"/>
              <w:bottom w:val="single" w:sz="4" w:space="0" w:color="auto"/>
              <w:right w:val="single" w:sz="4" w:space="0" w:color="auto"/>
            </w:tcBorders>
            <w:shd w:val="clear" w:color="auto" w:fill="auto"/>
            <w:noWrap/>
            <w:vAlign w:val="bottom"/>
            <w:hideMark/>
          </w:tcPr>
          <w:p w14:paraId="0C0AD475"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3%</w:t>
            </w:r>
          </w:p>
        </w:tc>
        <w:tc>
          <w:tcPr>
            <w:tcW w:w="478" w:type="dxa"/>
            <w:tcBorders>
              <w:top w:val="nil"/>
              <w:left w:val="nil"/>
              <w:bottom w:val="single" w:sz="4" w:space="0" w:color="auto"/>
              <w:right w:val="single" w:sz="4" w:space="0" w:color="auto"/>
            </w:tcBorders>
            <w:shd w:val="clear" w:color="auto" w:fill="D9D9D9" w:themeFill="background1" w:themeFillShade="D9"/>
            <w:noWrap/>
            <w:vAlign w:val="bottom"/>
            <w:hideMark/>
          </w:tcPr>
          <w:p w14:paraId="1685386A"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3%</w:t>
            </w:r>
          </w:p>
        </w:tc>
        <w:tc>
          <w:tcPr>
            <w:tcW w:w="549" w:type="dxa"/>
            <w:tcBorders>
              <w:top w:val="nil"/>
              <w:left w:val="nil"/>
              <w:bottom w:val="single" w:sz="4" w:space="0" w:color="auto"/>
              <w:right w:val="single" w:sz="4" w:space="0" w:color="auto"/>
            </w:tcBorders>
            <w:shd w:val="clear" w:color="auto" w:fill="auto"/>
            <w:noWrap/>
            <w:vAlign w:val="bottom"/>
            <w:hideMark/>
          </w:tcPr>
          <w:p w14:paraId="0FD1FEEC"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10%</w:t>
            </w:r>
          </w:p>
        </w:tc>
        <w:tc>
          <w:tcPr>
            <w:tcW w:w="708" w:type="dxa"/>
            <w:tcBorders>
              <w:top w:val="nil"/>
              <w:left w:val="nil"/>
              <w:bottom w:val="single" w:sz="4" w:space="0" w:color="auto"/>
              <w:right w:val="single" w:sz="4" w:space="0" w:color="auto"/>
            </w:tcBorders>
            <w:shd w:val="clear" w:color="auto" w:fill="auto"/>
            <w:noWrap/>
            <w:vAlign w:val="bottom"/>
            <w:hideMark/>
          </w:tcPr>
          <w:p w14:paraId="062D50FF"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2%</w:t>
            </w:r>
          </w:p>
        </w:tc>
      </w:tr>
      <w:tr w:rsidR="00FA279D" w:rsidRPr="00A0237B" w14:paraId="19332F7E" w14:textId="77777777" w:rsidTr="004E2CC3">
        <w:trPr>
          <w:trHeight w:val="285"/>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07468F5A"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Total cells</w:t>
            </w:r>
          </w:p>
        </w:tc>
        <w:tc>
          <w:tcPr>
            <w:tcW w:w="727" w:type="dxa"/>
            <w:tcBorders>
              <w:top w:val="nil"/>
              <w:left w:val="nil"/>
              <w:bottom w:val="single" w:sz="4" w:space="0" w:color="auto"/>
              <w:right w:val="single" w:sz="4" w:space="0" w:color="auto"/>
            </w:tcBorders>
            <w:shd w:val="clear" w:color="auto" w:fill="auto"/>
            <w:noWrap/>
            <w:vAlign w:val="bottom"/>
            <w:hideMark/>
          </w:tcPr>
          <w:p w14:paraId="38F61ED3"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240</w:t>
            </w:r>
          </w:p>
        </w:tc>
        <w:tc>
          <w:tcPr>
            <w:tcW w:w="801" w:type="dxa"/>
            <w:tcBorders>
              <w:top w:val="nil"/>
              <w:left w:val="nil"/>
              <w:bottom w:val="single" w:sz="4" w:space="0" w:color="auto"/>
              <w:right w:val="single" w:sz="4" w:space="0" w:color="auto"/>
            </w:tcBorders>
            <w:shd w:val="clear" w:color="auto" w:fill="auto"/>
            <w:noWrap/>
            <w:vAlign w:val="bottom"/>
            <w:hideMark/>
          </w:tcPr>
          <w:p w14:paraId="5509682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144</w:t>
            </w:r>
          </w:p>
        </w:tc>
        <w:tc>
          <w:tcPr>
            <w:tcW w:w="851" w:type="dxa"/>
            <w:tcBorders>
              <w:top w:val="nil"/>
              <w:left w:val="nil"/>
              <w:bottom w:val="single" w:sz="4" w:space="0" w:color="auto"/>
              <w:right w:val="single" w:sz="4" w:space="0" w:color="auto"/>
            </w:tcBorders>
            <w:shd w:val="clear" w:color="auto" w:fill="auto"/>
            <w:noWrap/>
            <w:vAlign w:val="bottom"/>
            <w:hideMark/>
          </w:tcPr>
          <w:p w14:paraId="64EDA8C3"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432</w:t>
            </w:r>
          </w:p>
        </w:tc>
        <w:tc>
          <w:tcPr>
            <w:tcW w:w="992" w:type="dxa"/>
            <w:tcBorders>
              <w:top w:val="nil"/>
              <w:left w:val="nil"/>
              <w:bottom w:val="single" w:sz="4" w:space="0" w:color="auto"/>
              <w:right w:val="single" w:sz="4" w:space="0" w:color="auto"/>
            </w:tcBorders>
            <w:shd w:val="clear" w:color="auto" w:fill="auto"/>
            <w:noWrap/>
            <w:vAlign w:val="bottom"/>
            <w:hideMark/>
          </w:tcPr>
          <w:p w14:paraId="0C701FB4"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432</w:t>
            </w:r>
          </w:p>
        </w:tc>
        <w:tc>
          <w:tcPr>
            <w:tcW w:w="567" w:type="dxa"/>
            <w:tcBorders>
              <w:top w:val="nil"/>
              <w:left w:val="nil"/>
              <w:bottom w:val="single" w:sz="4" w:space="0" w:color="auto"/>
              <w:right w:val="single" w:sz="4" w:space="0" w:color="auto"/>
            </w:tcBorders>
            <w:shd w:val="clear" w:color="auto" w:fill="auto"/>
            <w:noWrap/>
            <w:vAlign w:val="bottom"/>
            <w:hideMark/>
          </w:tcPr>
          <w:p w14:paraId="447CEE38"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769</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14:paraId="07CBAC2B" w14:textId="3D47D555" w:rsidR="00FA279D" w:rsidRPr="00EE686E" w:rsidRDefault="00967888"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96</w:t>
            </w:r>
          </w:p>
        </w:tc>
        <w:tc>
          <w:tcPr>
            <w:tcW w:w="461" w:type="dxa"/>
            <w:tcBorders>
              <w:top w:val="nil"/>
              <w:left w:val="nil"/>
              <w:bottom w:val="single" w:sz="4" w:space="0" w:color="auto"/>
              <w:right w:val="single" w:sz="4" w:space="0" w:color="auto"/>
            </w:tcBorders>
            <w:shd w:val="clear" w:color="auto" w:fill="auto"/>
            <w:noWrap/>
            <w:vAlign w:val="bottom"/>
            <w:hideMark/>
          </w:tcPr>
          <w:p w14:paraId="2B98AE96"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480</w:t>
            </w:r>
          </w:p>
        </w:tc>
        <w:tc>
          <w:tcPr>
            <w:tcW w:w="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1B6E767A"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192</w:t>
            </w:r>
          </w:p>
        </w:tc>
        <w:tc>
          <w:tcPr>
            <w:tcW w:w="461" w:type="dxa"/>
            <w:tcBorders>
              <w:top w:val="nil"/>
              <w:left w:val="nil"/>
              <w:bottom w:val="single" w:sz="4" w:space="0" w:color="auto"/>
              <w:right w:val="single" w:sz="4" w:space="0" w:color="auto"/>
            </w:tcBorders>
            <w:shd w:val="clear" w:color="auto" w:fill="auto"/>
            <w:noWrap/>
            <w:vAlign w:val="bottom"/>
            <w:hideMark/>
          </w:tcPr>
          <w:p w14:paraId="77C3F2D2"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672</w:t>
            </w:r>
          </w:p>
        </w:tc>
        <w:tc>
          <w:tcPr>
            <w:tcW w:w="478" w:type="dxa"/>
            <w:tcBorders>
              <w:top w:val="nil"/>
              <w:left w:val="nil"/>
              <w:bottom w:val="single" w:sz="4" w:space="0" w:color="auto"/>
              <w:right w:val="single" w:sz="4" w:space="0" w:color="auto"/>
            </w:tcBorders>
            <w:shd w:val="clear" w:color="auto" w:fill="D9D9D9" w:themeFill="background1" w:themeFillShade="D9"/>
            <w:noWrap/>
            <w:vAlign w:val="bottom"/>
            <w:hideMark/>
          </w:tcPr>
          <w:p w14:paraId="33474D96"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192</w:t>
            </w:r>
          </w:p>
        </w:tc>
        <w:tc>
          <w:tcPr>
            <w:tcW w:w="549" w:type="dxa"/>
            <w:tcBorders>
              <w:top w:val="nil"/>
              <w:left w:val="nil"/>
              <w:bottom w:val="single" w:sz="4" w:space="0" w:color="auto"/>
              <w:right w:val="single" w:sz="4" w:space="0" w:color="auto"/>
            </w:tcBorders>
            <w:shd w:val="clear" w:color="auto" w:fill="auto"/>
            <w:noWrap/>
            <w:vAlign w:val="bottom"/>
            <w:hideMark/>
          </w:tcPr>
          <w:p w14:paraId="51785187"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240</w:t>
            </w:r>
          </w:p>
        </w:tc>
        <w:tc>
          <w:tcPr>
            <w:tcW w:w="708" w:type="dxa"/>
            <w:tcBorders>
              <w:top w:val="nil"/>
              <w:left w:val="nil"/>
              <w:bottom w:val="single" w:sz="4" w:space="0" w:color="auto"/>
              <w:right w:val="single" w:sz="4" w:space="0" w:color="auto"/>
            </w:tcBorders>
            <w:shd w:val="clear" w:color="auto" w:fill="auto"/>
            <w:noWrap/>
            <w:vAlign w:val="bottom"/>
            <w:hideMark/>
          </w:tcPr>
          <w:p w14:paraId="0FDC8050"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240</w:t>
            </w:r>
          </w:p>
        </w:tc>
      </w:tr>
      <w:tr w:rsidR="00FA279D" w:rsidRPr="00A0237B" w14:paraId="09263895" w14:textId="77777777" w:rsidTr="004E2CC3">
        <w:trPr>
          <w:trHeight w:val="315"/>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5BB1B19D"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No. of experiments</w:t>
            </w:r>
          </w:p>
        </w:tc>
        <w:tc>
          <w:tcPr>
            <w:tcW w:w="727" w:type="dxa"/>
            <w:tcBorders>
              <w:top w:val="nil"/>
              <w:left w:val="nil"/>
              <w:bottom w:val="single" w:sz="4" w:space="0" w:color="auto"/>
              <w:right w:val="single" w:sz="4" w:space="0" w:color="auto"/>
            </w:tcBorders>
            <w:shd w:val="clear" w:color="auto" w:fill="auto"/>
            <w:noWrap/>
            <w:vAlign w:val="bottom"/>
            <w:hideMark/>
          </w:tcPr>
          <w:p w14:paraId="4AF7C0C1"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5</w:t>
            </w:r>
          </w:p>
        </w:tc>
        <w:tc>
          <w:tcPr>
            <w:tcW w:w="801" w:type="dxa"/>
            <w:tcBorders>
              <w:top w:val="nil"/>
              <w:left w:val="nil"/>
              <w:bottom w:val="single" w:sz="4" w:space="0" w:color="auto"/>
              <w:right w:val="single" w:sz="4" w:space="0" w:color="auto"/>
            </w:tcBorders>
            <w:shd w:val="clear" w:color="auto" w:fill="auto"/>
            <w:noWrap/>
            <w:vAlign w:val="bottom"/>
            <w:hideMark/>
          </w:tcPr>
          <w:p w14:paraId="1DAA9B76"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3</w:t>
            </w:r>
          </w:p>
        </w:tc>
        <w:tc>
          <w:tcPr>
            <w:tcW w:w="851" w:type="dxa"/>
            <w:tcBorders>
              <w:top w:val="nil"/>
              <w:left w:val="nil"/>
              <w:bottom w:val="single" w:sz="4" w:space="0" w:color="auto"/>
              <w:right w:val="single" w:sz="4" w:space="0" w:color="auto"/>
            </w:tcBorders>
            <w:shd w:val="clear" w:color="auto" w:fill="auto"/>
            <w:noWrap/>
            <w:vAlign w:val="bottom"/>
            <w:hideMark/>
          </w:tcPr>
          <w:p w14:paraId="351AAE32"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5B999412"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9</w:t>
            </w:r>
          </w:p>
        </w:tc>
        <w:tc>
          <w:tcPr>
            <w:tcW w:w="567" w:type="dxa"/>
            <w:tcBorders>
              <w:top w:val="nil"/>
              <w:left w:val="nil"/>
              <w:bottom w:val="single" w:sz="4" w:space="0" w:color="auto"/>
              <w:right w:val="single" w:sz="4" w:space="0" w:color="auto"/>
            </w:tcBorders>
            <w:shd w:val="clear" w:color="auto" w:fill="auto"/>
            <w:noWrap/>
            <w:vAlign w:val="bottom"/>
            <w:hideMark/>
          </w:tcPr>
          <w:p w14:paraId="2DD26390"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14:paraId="7B4249CD" w14:textId="03633315" w:rsidR="00FA279D" w:rsidRPr="00EE686E" w:rsidRDefault="00967888"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2</w:t>
            </w:r>
          </w:p>
        </w:tc>
        <w:tc>
          <w:tcPr>
            <w:tcW w:w="461" w:type="dxa"/>
            <w:tcBorders>
              <w:top w:val="nil"/>
              <w:left w:val="nil"/>
              <w:bottom w:val="single" w:sz="4" w:space="0" w:color="auto"/>
              <w:right w:val="single" w:sz="4" w:space="0" w:color="auto"/>
            </w:tcBorders>
            <w:shd w:val="clear" w:color="auto" w:fill="auto"/>
            <w:noWrap/>
            <w:vAlign w:val="bottom"/>
            <w:hideMark/>
          </w:tcPr>
          <w:p w14:paraId="39162A0B"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8</w:t>
            </w:r>
          </w:p>
        </w:tc>
        <w:tc>
          <w:tcPr>
            <w:tcW w:w="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2257C97B"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w:t>
            </w:r>
          </w:p>
        </w:tc>
        <w:tc>
          <w:tcPr>
            <w:tcW w:w="461" w:type="dxa"/>
            <w:tcBorders>
              <w:top w:val="nil"/>
              <w:left w:val="nil"/>
              <w:bottom w:val="single" w:sz="4" w:space="0" w:color="auto"/>
              <w:right w:val="single" w:sz="4" w:space="0" w:color="auto"/>
            </w:tcBorders>
            <w:shd w:val="clear" w:color="auto" w:fill="auto"/>
            <w:noWrap/>
            <w:vAlign w:val="bottom"/>
            <w:hideMark/>
          </w:tcPr>
          <w:p w14:paraId="1CD9333A"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11</w:t>
            </w:r>
          </w:p>
        </w:tc>
        <w:tc>
          <w:tcPr>
            <w:tcW w:w="478" w:type="dxa"/>
            <w:tcBorders>
              <w:top w:val="nil"/>
              <w:left w:val="nil"/>
              <w:bottom w:val="single" w:sz="4" w:space="0" w:color="auto"/>
              <w:right w:val="single" w:sz="4" w:space="0" w:color="auto"/>
            </w:tcBorders>
            <w:shd w:val="clear" w:color="auto" w:fill="D9D9D9" w:themeFill="background1" w:themeFillShade="D9"/>
            <w:noWrap/>
            <w:vAlign w:val="bottom"/>
            <w:hideMark/>
          </w:tcPr>
          <w:p w14:paraId="538EECBE"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4</w:t>
            </w:r>
          </w:p>
        </w:tc>
        <w:tc>
          <w:tcPr>
            <w:tcW w:w="549" w:type="dxa"/>
            <w:tcBorders>
              <w:top w:val="nil"/>
              <w:left w:val="nil"/>
              <w:bottom w:val="single" w:sz="4" w:space="0" w:color="auto"/>
              <w:right w:val="single" w:sz="4" w:space="0" w:color="auto"/>
            </w:tcBorders>
            <w:shd w:val="clear" w:color="auto" w:fill="auto"/>
            <w:noWrap/>
            <w:vAlign w:val="bottom"/>
            <w:hideMark/>
          </w:tcPr>
          <w:p w14:paraId="2D1D2977"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5</w:t>
            </w:r>
          </w:p>
        </w:tc>
        <w:tc>
          <w:tcPr>
            <w:tcW w:w="708" w:type="dxa"/>
            <w:tcBorders>
              <w:top w:val="nil"/>
              <w:left w:val="nil"/>
              <w:bottom w:val="single" w:sz="4" w:space="0" w:color="auto"/>
              <w:right w:val="single" w:sz="4" w:space="0" w:color="auto"/>
            </w:tcBorders>
            <w:shd w:val="clear" w:color="auto" w:fill="auto"/>
            <w:noWrap/>
            <w:vAlign w:val="bottom"/>
            <w:hideMark/>
          </w:tcPr>
          <w:p w14:paraId="52CC780C"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5</w:t>
            </w:r>
          </w:p>
        </w:tc>
      </w:tr>
    </w:tbl>
    <w:p w14:paraId="1A5565E7" w14:textId="77777777" w:rsidR="00FA279D" w:rsidRPr="0011551C" w:rsidRDefault="00FA279D" w:rsidP="00360211">
      <w:pPr>
        <w:spacing w:line="240" w:lineRule="auto"/>
        <w:ind w:firstLine="284"/>
        <w:rPr>
          <w:rFonts w:ascii="Arial" w:hAnsi="Arial" w:cs="Arial"/>
          <w:i/>
          <w:sz w:val="20"/>
          <w:szCs w:val="20"/>
        </w:rPr>
      </w:pPr>
      <w:r w:rsidRPr="00A0237B">
        <w:rPr>
          <w:rFonts w:ascii="Arial" w:hAnsi="Arial" w:cs="Arial"/>
          <w:sz w:val="20"/>
          <w:szCs w:val="20"/>
        </w:rPr>
        <w:t xml:space="preserve">* standard </w:t>
      </w:r>
      <w:r w:rsidRPr="00597B18">
        <w:rPr>
          <w:rFonts w:ascii="Arial" w:hAnsi="Arial" w:cs="Arial"/>
          <w:i/>
          <w:sz w:val="20"/>
          <w:szCs w:val="20"/>
        </w:rPr>
        <w:t>K. pneumoniae</w:t>
      </w:r>
      <w:r w:rsidRPr="0011551C">
        <w:rPr>
          <w:rFonts w:ascii="Arial" w:hAnsi="Arial" w:cs="Arial"/>
          <w:sz w:val="20"/>
          <w:szCs w:val="20"/>
        </w:rPr>
        <w:t xml:space="preserve"> medium</w:t>
      </w:r>
      <w:r w:rsidRPr="0011551C">
        <w:rPr>
          <w:rFonts w:ascii="Arial" w:hAnsi="Arial" w:cs="Arial"/>
          <w:sz w:val="20"/>
          <w:szCs w:val="20"/>
        </w:rPr>
        <w:br/>
      </w:r>
      <w:r w:rsidRPr="0011551C">
        <w:rPr>
          <w:rFonts w:ascii="Arial" w:hAnsi="Arial" w:cs="Arial"/>
          <w:i/>
          <w:sz w:val="20"/>
          <w:szCs w:val="20"/>
        </w:rPr>
        <w:t>SPT4m = SPT4mA + SPT4mB</w:t>
      </w:r>
      <w:r w:rsidRPr="0011551C">
        <w:rPr>
          <w:rFonts w:ascii="Arial" w:hAnsi="Arial" w:cs="Arial"/>
          <w:i/>
          <w:sz w:val="20"/>
          <w:szCs w:val="20"/>
        </w:rPr>
        <w:br/>
        <w:t>SPT4 = SPT4mA + SPT4mB + Spt4vA</w:t>
      </w:r>
    </w:p>
    <w:p w14:paraId="032F10F4" w14:textId="77777777" w:rsidR="0063049C" w:rsidRPr="004200DA" w:rsidRDefault="0063049C" w:rsidP="00360211">
      <w:pPr>
        <w:spacing w:line="240" w:lineRule="auto"/>
        <w:ind w:firstLine="284"/>
        <w:rPr>
          <w:rFonts w:ascii="Arial" w:hAnsi="Arial" w:cs="Arial"/>
          <w:sz w:val="24"/>
          <w:szCs w:val="24"/>
        </w:rPr>
      </w:pPr>
    </w:p>
    <w:p w14:paraId="438F7D70" w14:textId="0ECDAFC3" w:rsidR="00FA279D" w:rsidRPr="00E77C12" w:rsidRDefault="0063049C" w:rsidP="0063049C">
      <w:pPr>
        <w:spacing w:line="240" w:lineRule="auto"/>
        <w:ind w:firstLine="284"/>
        <w:rPr>
          <w:rFonts w:ascii="Arial" w:hAnsi="Arial" w:cs="Arial"/>
          <w:sz w:val="24"/>
          <w:szCs w:val="24"/>
          <w:lang w:val="en-US"/>
        </w:rPr>
      </w:pPr>
      <w:r w:rsidRPr="00A0237B">
        <w:rPr>
          <w:rFonts w:ascii="Arial" w:hAnsi="Arial" w:cs="Arial"/>
          <w:b/>
          <w:sz w:val="24"/>
          <w:szCs w:val="24"/>
          <w:lang w:val="en-US"/>
        </w:rPr>
        <w:t xml:space="preserve">Table 1. Survival test of post-autogamous </w:t>
      </w:r>
      <w:r w:rsidRPr="00A0237B">
        <w:rPr>
          <w:rFonts w:ascii="Arial" w:hAnsi="Arial" w:cs="Arial"/>
          <w:b/>
          <w:i/>
          <w:sz w:val="24"/>
          <w:szCs w:val="24"/>
          <w:lang w:val="en-US"/>
        </w:rPr>
        <w:t>SPT4</w:t>
      </w:r>
      <w:r w:rsidRPr="00A0237B">
        <w:rPr>
          <w:rFonts w:ascii="Arial" w:hAnsi="Arial" w:cs="Arial"/>
          <w:b/>
          <w:sz w:val="24"/>
          <w:szCs w:val="24"/>
          <w:lang w:val="en-US"/>
        </w:rPr>
        <w:t xml:space="preserve">-silenced </w:t>
      </w:r>
      <w:r w:rsidRPr="00A0237B">
        <w:rPr>
          <w:rFonts w:ascii="Arial" w:hAnsi="Arial" w:cs="Arial"/>
          <w:b/>
          <w:i/>
          <w:sz w:val="24"/>
          <w:szCs w:val="24"/>
          <w:lang w:val="en-US"/>
        </w:rPr>
        <w:t>P. tetraurelia</w:t>
      </w:r>
      <w:r w:rsidRPr="00597B18">
        <w:rPr>
          <w:rFonts w:ascii="Arial" w:hAnsi="Arial" w:cs="Arial"/>
          <w:b/>
          <w:sz w:val="24"/>
          <w:szCs w:val="24"/>
          <w:lang w:val="en-US"/>
        </w:rPr>
        <w:t xml:space="preserve"> cells. </w:t>
      </w:r>
      <w:r w:rsidRPr="0011551C">
        <w:rPr>
          <w:rFonts w:ascii="Arial" w:hAnsi="Arial" w:cs="Arial"/>
          <w:sz w:val="24"/>
          <w:szCs w:val="24"/>
          <w:lang w:val="en-US"/>
        </w:rPr>
        <w:t xml:space="preserve">The regeneration phenotype was tested in selected </w:t>
      </w:r>
      <w:r w:rsidRPr="0011551C">
        <w:rPr>
          <w:rFonts w:ascii="Arial" w:hAnsi="Arial" w:cs="Arial"/>
          <w:i/>
          <w:sz w:val="24"/>
          <w:szCs w:val="24"/>
          <w:lang w:val="en-US"/>
        </w:rPr>
        <w:t>SPT4</w:t>
      </w:r>
      <w:r w:rsidRPr="004200DA">
        <w:rPr>
          <w:rFonts w:ascii="Arial" w:hAnsi="Arial" w:cs="Arial"/>
          <w:sz w:val="24"/>
          <w:szCs w:val="24"/>
          <w:lang w:val="en-US"/>
        </w:rPr>
        <w:t xml:space="preserve"> RNAi, </w:t>
      </w:r>
      <w:r w:rsidRPr="004200DA">
        <w:rPr>
          <w:rFonts w:ascii="Arial" w:hAnsi="Arial" w:cs="Arial"/>
          <w:i/>
          <w:sz w:val="24"/>
          <w:szCs w:val="24"/>
          <w:lang w:val="en-US"/>
        </w:rPr>
        <w:t>SPT4m</w:t>
      </w:r>
      <w:r w:rsidRPr="004200DA">
        <w:rPr>
          <w:rFonts w:ascii="Arial" w:hAnsi="Arial" w:cs="Arial"/>
          <w:sz w:val="24"/>
          <w:szCs w:val="24"/>
          <w:lang w:val="en-US"/>
        </w:rPr>
        <w:t xml:space="preserve"> RNAi and </w:t>
      </w:r>
      <w:r w:rsidRPr="004200DA">
        <w:rPr>
          <w:rFonts w:ascii="Arial" w:hAnsi="Arial" w:cs="Arial"/>
          <w:i/>
          <w:sz w:val="24"/>
          <w:szCs w:val="24"/>
          <w:lang w:val="en-US"/>
        </w:rPr>
        <w:t>ICL</w:t>
      </w:r>
      <w:r w:rsidRPr="0053001A">
        <w:rPr>
          <w:rFonts w:ascii="Arial" w:hAnsi="Arial" w:cs="Arial"/>
          <w:sz w:val="24"/>
          <w:szCs w:val="24"/>
          <w:lang w:val="en-US"/>
        </w:rPr>
        <w:t xml:space="preserve"> RNAi experiments marked by grey shading.</w:t>
      </w:r>
      <w:r w:rsidRPr="0053001A">
        <w:rPr>
          <w:rFonts w:ascii="Arial" w:hAnsi="Arial" w:cs="Arial"/>
          <w:sz w:val="24"/>
          <w:szCs w:val="24"/>
          <w:lang w:val="en-US"/>
        </w:rPr>
        <w:br/>
      </w:r>
    </w:p>
    <w:p w14:paraId="28BAF72F" w14:textId="663EE2D8" w:rsidR="00FA279D" w:rsidRPr="00A0237B" w:rsidRDefault="00FA279D" w:rsidP="00360211">
      <w:pPr>
        <w:spacing w:line="240" w:lineRule="auto"/>
        <w:ind w:firstLine="284"/>
        <w:jc w:val="both"/>
        <w:rPr>
          <w:rFonts w:ascii="Arial" w:hAnsi="Arial" w:cs="Arial"/>
          <w:b/>
          <w:sz w:val="24"/>
          <w:szCs w:val="24"/>
          <w:lang w:val="en-US"/>
        </w:rPr>
      </w:pPr>
    </w:p>
    <w:tbl>
      <w:tblPr>
        <w:tblW w:w="8932" w:type="dxa"/>
        <w:tblInd w:w="70" w:type="dxa"/>
        <w:tblCellMar>
          <w:left w:w="70" w:type="dxa"/>
          <w:right w:w="70" w:type="dxa"/>
        </w:tblCellMar>
        <w:tblLook w:val="04A0" w:firstRow="1" w:lastRow="0" w:firstColumn="1" w:lastColumn="0" w:noHBand="0" w:noVBand="1"/>
      </w:tblPr>
      <w:tblGrid>
        <w:gridCol w:w="1276"/>
        <w:gridCol w:w="1216"/>
        <w:gridCol w:w="1194"/>
        <w:gridCol w:w="1165"/>
        <w:gridCol w:w="1103"/>
        <w:gridCol w:w="992"/>
        <w:gridCol w:w="992"/>
        <w:gridCol w:w="994"/>
      </w:tblGrid>
      <w:tr w:rsidR="00FA279D" w:rsidRPr="00A0237B" w14:paraId="6122A7CB" w14:textId="77777777" w:rsidTr="004E2CC3">
        <w:trPr>
          <w:trHeight w:val="28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5DC59" w14:textId="77777777"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Bait</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61033D83" w14:textId="77777777" w:rsidR="00FA279D" w:rsidRPr="00EE686E" w:rsidRDefault="00FA279D" w:rsidP="00360211">
            <w:pPr>
              <w:spacing w:after="0" w:line="240" w:lineRule="auto"/>
              <w:jc w:val="right"/>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Detected protein:</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545BBC1B" w14:textId="6A8643D8"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S</w:t>
            </w:r>
            <w:r w:rsidR="00CA16AD" w:rsidRPr="00EE686E">
              <w:rPr>
                <w:rFonts w:ascii="Arial" w:eastAsia="Times New Roman" w:hAnsi="Arial" w:cs="Arial"/>
                <w:b/>
                <w:color w:val="000000"/>
                <w:sz w:val="16"/>
                <w:szCs w:val="16"/>
                <w:lang w:val="en-US" w:eastAsia="pl-PL"/>
              </w:rPr>
              <w:t>pt</w:t>
            </w:r>
            <w:r w:rsidRPr="00EE686E">
              <w:rPr>
                <w:rFonts w:ascii="Arial" w:eastAsia="Times New Roman" w:hAnsi="Arial" w:cs="Arial"/>
                <w:b/>
                <w:color w:val="000000"/>
                <w:sz w:val="16"/>
                <w:szCs w:val="16"/>
                <w:lang w:val="en-US" w:eastAsia="pl-PL"/>
              </w:rPr>
              <w:t>5m</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5E4C38C4" w14:textId="75522658"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S</w:t>
            </w:r>
            <w:r w:rsidR="00CA16AD" w:rsidRPr="00EE686E">
              <w:rPr>
                <w:rFonts w:ascii="Arial" w:eastAsia="Times New Roman" w:hAnsi="Arial" w:cs="Arial"/>
                <w:b/>
                <w:color w:val="000000"/>
                <w:sz w:val="16"/>
                <w:szCs w:val="16"/>
                <w:lang w:val="en-US" w:eastAsia="pl-PL"/>
              </w:rPr>
              <w:t>pt</w:t>
            </w:r>
            <w:r w:rsidRPr="00EE686E">
              <w:rPr>
                <w:rFonts w:ascii="Arial" w:eastAsia="Times New Roman" w:hAnsi="Arial" w:cs="Arial"/>
                <w:b/>
                <w:color w:val="000000"/>
                <w:sz w:val="16"/>
                <w:szCs w:val="16"/>
                <w:lang w:val="en-US" w:eastAsia="pl-PL"/>
              </w:rPr>
              <w:t>5v</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D2A92B1" w14:textId="77777777"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Spt4mA/B</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4A61D2" w14:textId="77777777"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Spt4vA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197A71B" w14:textId="77777777"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Spt4vC</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51F28D46" w14:textId="73F43359"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P</w:t>
            </w:r>
            <w:r w:rsidR="00CA16AD" w:rsidRPr="00EE686E">
              <w:rPr>
                <w:rFonts w:ascii="Arial" w:eastAsia="Times New Roman" w:hAnsi="Arial" w:cs="Arial"/>
                <w:b/>
                <w:color w:val="000000"/>
                <w:sz w:val="16"/>
                <w:szCs w:val="16"/>
                <w:lang w:val="en-US" w:eastAsia="pl-PL"/>
              </w:rPr>
              <w:t>tiwi</w:t>
            </w:r>
            <w:r w:rsidRPr="00EE686E">
              <w:rPr>
                <w:rFonts w:ascii="Arial" w:eastAsia="Times New Roman" w:hAnsi="Arial" w:cs="Arial"/>
                <w:b/>
                <w:color w:val="000000"/>
                <w:sz w:val="16"/>
                <w:szCs w:val="16"/>
                <w:lang w:val="en-US" w:eastAsia="pl-PL"/>
              </w:rPr>
              <w:t>01/09</w:t>
            </w:r>
          </w:p>
        </w:tc>
      </w:tr>
      <w:tr w:rsidR="00FA279D" w:rsidRPr="00A0237B" w14:paraId="67986303" w14:textId="77777777" w:rsidTr="004E2CC3">
        <w:trPr>
          <w:trHeight w:val="280"/>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8C1022" w14:textId="77777777"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Spt5m-3xFLAG</w:t>
            </w:r>
          </w:p>
        </w:tc>
        <w:tc>
          <w:tcPr>
            <w:tcW w:w="1216" w:type="dxa"/>
            <w:tcBorders>
              <w:top w:val="nil"/>
              <w:left w:val="nil"/>
              <w:bottom w:val="single" w:sz="4" w:space="0" w:color="auto"/>
              <w:right w:val="single" w:sz="4" w:space="0" w:color="auto"/>
            </w:tcBorders>
            <w:shd w:val="clear" w:color="auto" w:fill="auto"/>
            <w:noWrap/>
            <w:vAlign w:val="bottom"/>
            <w:hideMark/>
          </w:tcPr>
          <w:p w14:paraId="5D53A5B7"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No. of detected peptides</w:t>
            </w:r>
          </w:p>
        </w:tc>
        <w:tc>
          <w:tcPr>
            <w:tcW w:w="1194" w:type="dxa"/>
            <w:tcBorders>
              <w:top w:val="nil"/>
              <w:left w:val="nil"/>
              <w:bottom w:val="single" w:sz="4" w:space="0" w:color="auto"/>
              <w:right w:val="single" w:sz="4" w:space="0" w:color="auto"/>
            </w:tcBorders>
            <w:shd w:val="clear" w:color="auto" w:fill="auto"/>
            <w:noWrap/>
            <w:vAlign w:val="center"/>
            <w:hideMark/>
          </w:tcPr>
          <w:p w14:paraId="6D09549D"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663</w:t>
            </w:r>
          </w:p>
        </w:tc>
        <w:tc>
          <w:tcPr>
            <w:tcW w:w="1165" w:type="dxa"/>
            <w:tcBorders>
              <w:top w:val="nil"/>
              <w:left w:val="nil"/>
              <w:bottom w:val="single" w:sz="4" w:space="0" w:color="auto"/>
              <w:right w:val="single" w:sz="4" w:space="0" w:color="auto"/>
            </w:tcBorders>
            <w:shd w:val="clear" w:color="auto" w:fill="auto"/>
            <w:noWrap/>
            <w:vAlign w:val="center"/>
            <w:hideMark/>
          </w:tcPr>
          <w:p w14:paraId="1A0003E6"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1103" w:type="dxa"/>
            <w:tcBorders>
              <w:top w:val="nil"/>
              <w:left w:val="nil"/>
              <w:bottom w:val="single" w:sz="4" w:space="0" w:color="auto"/>
              <w:right w:val="single" w:sz="4" w:space="0" w:color="auto"/>
            </w:tcBorders>
            <w:shd w:val="clear" w:color="auto" w:fill="auto"/>
            <w:noWrap/>
            <w:vAlign w:val="center"/>
            <w:hideMark/>
          </w:tcPr>
          <w:p w14:paraId="0DA24196"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14</w:t>
            </w:r>
          </w:p>
        </w:tc>
        <w:tc>
          <w:tcPr>
            <w:tcW w:w="992" w:type="dxa"/>
            <w:tcBorders>
              <w:top w:val="nil"/>
              <w:left w:val="nil"/>
              <w:bottom w:val="single" w:sz="4" w:space="0" w:color="auto"/>
              <w:right w:val="single" w:sz="4" w:space="0" w:color="auto"/>
            </w:tcBorders>
            <w:shd w:val="clear" w:color="auto" w:fill="auto"/>
            <w:noWrap/>
            <w:vAlign w:val="center"/>
            <w:hideMark/>
          </w:tcPr>
          <w:p w14:paraId="24BABF5B"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5</w:t>
            </w:r>
          </w:p>
        </w:tc>
        <w:tc>
          <w:tcPr>
            <w:tcW w:w="992" w:type="dxa"/>
            <w:tcBorders>
              <w:top w:val="nil"/>
              <w:left w:val="nil"/>
              <w:bottom w:val="single" w:sz="4" w:space="0" w:color="auto"/>
              <w:right w:val="single" w:sz="4" w:space="0" w:color="auto"/>
            </w:tcBorders>
            <w:shd w:val="clear" w:color="auto" w:fill="auto"/>
            <w:noWrap/>
            <w:vAlign w:val="center"/>
            <w:hideMark/>
          </w:tcPr>
          <w:p w14:paraId="2B4BD1D0"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994" w:type="dxa"/>
            <w:tcBorders>
              <w:top w:val="nil"/>
              <w:left w:val="nil"/>
              <w:bottom w:val="single" w:sz="4" w:space="0" w:color="auto"/>
              <w:right w:val="single" w:sz="4" w:space="0" w:color="auto"/>
            </w:tcBorders>
            <w:shd w:val="clear" w:color="auto" w:fill="auto"/>
            <w:noWrap/>
            <w:vAlign w:val="center"/>
            <w:hideMark/>
          </w:tcPr>
          <w:p w14:paraId="16BCE48B"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30</w:t>
            </w:r>
          </w:p>
        </w:tc>
      </w:tr>
      <w:tr w:rsidR="00FA279D" w:rsidRPr="00A0237B" w14:paraId="329073B5" w14:textId="77777777" w:rsidTr="004E2CC3">
        <w:trPr>
          <w:trHeight w:val="280"/>
        </w:trPr>
        <w:tc>
          <w:tcPr>
            <w:tcW w:w="1276" w:type="dxa"/>
            <w:vMerge/>
            <w:tcBorders>
              <w:top w:val="nil"/>
              <w:left w:val="single" w:sz="4" w:space="0" w:color="auto"/>
              <w:bottom w:val="single" w:sz="4" w:space="0" w:color="000000"/>
              <w:right w:val="single" w:sz="4" w:space="0" w:color="auto"/>
            </w:tcBorders>
            <w:shd w:val="clear" w:color="auto" w:fill="auto"/>
            <w:vAlign w:val="center"/>
            <w:hideMark/>
          </w:tcPr>
          <w:p w14:paraId="5C1B64F9"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p>
        </w:tc>
        <w:tc>
          <w:tcPr>
            <w:tcW w:w="1216" w:type="dxa"/>
            <w:tcBorders>
              <w:top w:val="nil"/>
              <w:left w:val="nil"/>
              <w:bottom w:val="single" w:sz="4" w:space="0" w:color="auto"/>
              <w:right w:val="single" w:sz="4" w:space="0" w:color="auto"/>
            </w:tcBorders>
            <w:shd w:val="clear" w:color="auto" w:fill="auto"/>
            <w:noWrap/>
            <w:vAlign w:val="bottom"/>
            <w:hideMark/>
          </w:tcPr>
          <w:p w14:paraId="21FD7A1A"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Fraction of experiments</w:t>
            </w:r>
          </w:p>
        </w:tc>
        <w:tc>
          <w:tcPr>
            <w:tcW w:w="1194" w:type="dxa"/>
            <w:tcBorders>
              <w:top w:val="nil"/>
              <w:left w:val="nil"/>
              <w:bottom w:val="single" w:sz="4" w:space="0" w:color="auto"/>
              <w:right w:val="single" w:sz="4" w:space="0" w:color="auto"/>
            </w:tcBorders>
            <w:shd w:val="clear" w:color="auto" w:fill="auto"/>
            <w:noWrap/>
            <w:vAlign w:val="center"/>
            <w:hideMark/>
          </w:tcPr>
          <w:p w14:paraId="14420287"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7/7</w:t>
            </w:r>
          </w:p>
        </w:tc>
        <w:tc>
          <w:tcPr>
            <w:tcW w:w="1165" w:type="dxa"/>
            <w:tcBorders>
              <w:top w:val="nil"/>
              <w:left w:val="nil"/>
              <w:bottom w:val="single" w:sz="4" w:space="0" w:color="auto"/>
              <w:right w:val="single" w:sz="4" w:space="0" w:color="auto"/>
            </w:tcBorders>
            <w:shd w:val="clear" w:color="auto" w:fill="auto"/>
            <w:noWrap/>
            <w:vAlign w:val="center"/>
            <w:hideMark/>
          </w:tcPr>
          <w:p w14:paraId="4367A8AB"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0/7</w:t>
            </w:r>
          </w:p>
        </w:tc>
        <w:tc>
          <w:tcPr>
            <w:tcW w:w="1103" w:type="dxa"/>
            <w:tcBorders>
              <w:top w:val="nil"/>
              <w:left w:val="nil"/>
              <w:bottom w:val="single" w:sz="4" w:space="0" w:color="auto"/>
              <w:right w:val="single" w:sz="4" w:space="0" w:color="auto"/>
            </w:tcBorders>
            <w:shd w:val="clear" w:color="auto" w:fill="auto"/>
            <w:noWrap/>
            <w:vAlign w:val="center"/>
            <w:hideMark/>
          </w:tcPr>
          <w:p w14:paraId="7ABE87BA"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7/7</w:t>
            </w:r>
          </w:p>
        </w:tc>
        <w:tc>
          <w:tcPr>
            <w:tcW w:w="992" w:type="dxa"/>
            <w:tcBorders>
              <w:top w:val="nil"/>
              <w:left w:val="nil"/>
              <w:bottom w:val="single" w:sz="4" w:space="0" w:color="auto"/>
              <w:right w:val="single" w:sz="4" w:space="0" w:color="auto"/>
            </w:tcBorders>
            <w:shd w:val="clear" w:color="auto" w:fill="auto"/>
            <w:noWrap/>
            <w:vAlign w:val="center"/>
            <w:hideMark/>
          </w:tcPr>
          <w:p w14:paraId="7A69E214"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4/7</w:t>
            </w:r>
          </w:p>
        </w:tc>
        <w:tc>
          <w:tcPr>
            <w:tcW w:w="992" w:type="dxa"/>
            <w:tcBorders>
              <w:top w:val="nil"/>
              <w:left w:val="nil"/>
              <w:bottom w:val="single" w:sz="4" w:space="0" w:color="auto"/>
              <w:right w:val="single" w:sz="4" w:space="0" w:color="auto"/>
            </w:tcBorders>
            <w:shd w:val="clear" w:color="auto" w:fill="auto"/>
            <w:noWrap/>
            <w:vAlign w:val="center"/>
            <w:hideMark/>
          </w:tcPr>
          <w:p w14:paraId="4B130EAE"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0/7</w:t>
            </w:r>
          </w:p>
        </w:tc>
        <w:tc>
          <w:tcPr>
            <w:tcW w:w="994" w:type="dxa"/>
            <w:tcBorders>
              <w:top w:val="nil"/>
              <w:left w:val="nil"/>
              <w:bottom w:val="single" w:sz="4" w:space="0" w:color="auto"/>
              <w:right w:val="single" w:sz="4" w:space="0" w:color="auto"/>
            </w:tcBorders>
            <w:shd w:val="clear" w:color="auto" w:fill="auto"/>
            <w:noWrap/>
            <w:vAlign w:val="center"/>
            <w:hideMark/>
          </w:tcPr>
          <w:p w14:paraId="3526F4F7"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4/7</w:t>
            </w:r>
          </w:p>
        </w:tc>
      </w:tr>
      <w:tr w:rsidR="00FA279D" w:rsidRPr="00A0237B" w14:paraId="131983F5" w14:textId="77777777" w:rsidTr="004E2CC3">
        <w:trPr>
          <w:trHeight w:val="280"/>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3C7A2" w14:textId="77777777"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Spt4mB-3xFLAG</w:t>
            </w:r>
          </w:p>
        </w:tc>
        <w:tc>
          <w:tcPr>
            <w:tcW w:w="1216" w:type="dxa"/>
            <w:tcBorders>
              <w:top w:val="nil"/>
              <w:left w:val="nil"/>
              <w:bottom w:val="single" w:sz="4" w:space="0" w:color="auto"/>
              <w:right w:val="single" w:sz="4" w:space="0" w:color="auto"/>
            </w:tcBorders>
            <w:shd w:val="clear" w:color="auto" w:fill="auto"/>
            <w:noWrap/>
            <w:vAlign w:val="bottom"/>
            <w:hideMark/>
          </w:tcPr>
          <w:p w14:paraId="0DFE8CBD"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No. of detected peptides</w:t>
            </w:r>
          </w:p>
        </w:tc>
        <w:tc>
          <w:tcPr>
            <w:tcW w:w="1194" w:type="dxa"/>
            <w:tcBorders>
              <w:top w:val="nil"/>
              <w:left w:val="nil"/>
              <w:bottom w:val="single" w:sz="4" w:space="0" w:color="auto"/>
              <w:right w:val="single" w:sz="4" w:space="0" w:color="auto"/>
            </w:tcBorders>
            <w:shd w:val="clear" w:color="auto" w:fill="auto"/>
            <w:noWrap/>
            <w:vAlign w:val="center"/>
            <w:hideMark/>
          </w:tcPr>
          <w:p w14:paraId="7969DDF0"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48</w:t>
            </w:r>
          </w:p>
        </w:tc>
        <w:tc>
          <w:tcPr>
            <w:tcW w:w="1165" w:type="dxa"/>
            <w:tcBorders>
              <w:top w:val="nil"/>
              <w:left w:val="nil"/>
              <w:bottom w:val="single" w:sz="4" w:space="0" w:color="auto"/>
              <w:right w:val="single" w:sz="4" w:space="0" w:color="auto"/>
            </w:tcBorders>
            <w:shd w:val="clear" w:color="auto" w:fill="auto"/>
            <w:noWrap/>
            <w:vAlign w:val="center"/>
            <w:hideMark/>
          </w:tcPr>
          <w:p w14:paraId="6D7431A0"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337</w:t>
            </w:r>
          </w:p>
        </w:tc>
        <w:tc>
          <w:tcPr>
            <w:tcW w:w="1103" w:type="dxa"/>
            <w:tcBorders>
              <w:top w:val="nil"/>
              <w:left w:val="nil"/>
              <w:bottom w:val="single" w:sz="4" w:space="0" w:color="auto"/>
              <w:right w:val="single" w:sz="4" w:space="0" w:color="auto"/>
            </w:tcBorders>
            <w:shd w:val="clear" w:color="auto" w:fill="auto"/>
            <w:noWrap/>
            <w:vAlign w:val="center"/>
            <w:hideMark/>
          </w:tcPr>
          <w:p w14:paraId="1DA0C7A1"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391</w:t>
            </w:r>
          </w:p>
        </w:tc>
        <w:tc>
          <w:tcPr>
            <w:tcW w:w="992" w:type="dxa"/>
            <w:tcBorders>
              <w:top w:val="nil"/>
              <w:left w:val="nil"/>
              <w:bottom w:val="single" w:sz="4" w:space="0" w:color="auto"/>
              <w:right w:val="single" w:sz="4" w:space="0" w:color="auto"/>
            </w:tcBorders>
            <w:shd w:val="clear" w:color="auto" w:fill="auto"/>
            <w:noWrap/>
            <w:vAlign w:val="center"/>
            <w:hideMark/>
          </w:tcPr>
          <w:p w14:paraId="3C1732BF"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14:paraId="61029942"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994" w:type="dxa"/>
            <w:tcBorders>
              <w:top w:val="nil"/>
              <w:left w:val="nil"/>
              <w:bottom w:val="single" w:sz="4" w:space="0" w:color="auto"/>
              <w:right w:val="single" w:sz="4" w:space="0" w:color="auto"/>
            </w:tcBorders>
            <w:shd w:val="clear" w:color="auto" w:fill="auto"/>
            <w:noWrap/>
            <w:vAlign w:val="center"/>
            <w:hideMark/>
          </w:tcPr>
          <w:p w14:paraId="3BBE6AF1"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8</w:t>
            </w:r>
          </w:p>
        </w:tc>
      </w:tr>
      <w:tr w:rsidR="00FA279D" w:rsidRPr="00A0237B" w14:paraId="67FD9989" w14:textId="77777777" w:rsidTr="004E2CC3">
        <w:trPr>
          <w:trHeight w:val="280"/>
        </w:trPr>
        <w:tc>
          <w:tcPr>
            <w:tcW w:w="1276" w:type="dxa"/>
            <w:vMerge/>
            <w:tcBorders>
              <w:top w:val="nil"/>
              <w:left w:val="single" w:sz="4" w:space="0" w:color="auto"/>
              <w:bottom w:val="single" w:sz="4" w:space="0" w:color="000000"/>
              <w:right w:val="single" w:sz="4" w:space="0" w:color="auto"/>
            </w:tcBorders>
            <w:shd w:val="clear" w:color="auto" w:fill="auto"/>
            <w:vAlign w:val="center"/>
            <w:hideMark/>
          </w:tcPr>
          <w:p w14:paraId="54E810C4" w14:textId="77777777" w:rsidR="00FA279D" w:rsidRPr="00EE686E" w:rsidRDefault="00FA279D" w:rsidP="00360211">
            <w:pPr>
              <w:spacing w:after="0" w:line="240" w:lineRule="auto"/>
              <w:rPr>
                <w:rFonts w:ascii="Arial" w:eastAsia="Times New Roman" w:hAnsi="Arial" w:cs="Arial"/>
                <w:b/>
                <w:color w:val="000000"/>
                <w:sz w:val="16"/>
                <w:szCs w:val="16"/>
                <w:lang w:val="en-US" w:eastAsia="pl-PL"/>
              </w:rPr>
            </w:pPr>
          </w:p>
        </w:tc>
        <w:tc>
          <w:tcPr>
            <w:tcW w:w="1216" w:type="dxa"/>
            <w:tcBorders>
              <w:top w:val="nil"/>
              <w:left w:val="nil"/>
              <w:bottom w:val="single" w:sz="4" w:space="0" w:color="auto"/>
              <w:right w:val="single" w:sz="4" w:space="0" w:color="auto"/>
            </w:tcBorders>
            <w:shd w:val="clear" w:color="auto" w:fill="auto"/>
            <w:noWrap/>
            <w:vAlign w:val="bottom"/>
            <w:hideMark/>
          </w:tcPr>
          <w:p w14:paraId="65D802F9"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Fraction of experiments</w:t>
            </w:r>
          </w:p>
        </w:tc>
        <w:tc>
          <w:tcPr>
            <w:tcW w:w="1194" w:type="dxa"/>
            <w:tcBorders>
              <w:top w:val="nil"/>
              <w:left w:val="nil"/>
              <w:bottom w:val="single" w:sz="4" w:space="0" w:color="auto"/>
              <w:right w:val="single" w:sz="4" w:space="0" w:color="auto"/>
            </w:tcBorders>
            <w:shd w:val="clear" w:color="auto" w:fill="auto"/>
            <w:noWrap/>
            <w:vAlign w:val="center"/>
            <w:hideMark/>
          </w:tcPr>
          <w:p w14:paraId="2AF6E725"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5/5</w:t>
            </w:r>
          </w:p>
        </w:tc>
        <w:tc>
          <w:tcPr>
            <w:tcW w:w="1165" w:type="dxa"/>
            <w:tcBorders>
              <w:top w:val="nil"/>
              <w:left w:val="nil"/>
              <w:bottom w:val="single" w:sz="4" w:space="0" w:color="auto"/>
              <w:right w:val="single" w:sz="4" w:space="0" w:color="auto"/>
            </w:tcBorders>
            <w:shd w:val="clear" w:color="auto" w:fill="auto"/>
            <w:noWrap/>
            <w:vAlign w:val="center"/>
            <w:hideMark/>
          </w:tcPr>
          <w:p w14:paraId="5D0E445E"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5/5</w:t>
            </w:r>
          </w:p>
        </w:tc>
        <w:tc>
          <w:tcPr>
            <w:tcW w:w="1103" w:type="dxa"/>
            <w:tcBorders>
              <w:top w:val="nil"/>
              <w:left w:val="nil"/>
              <w:bottom w:val="single" w:sz="4" w:space="0" w:color="auto"/>
              <w:right w:val="single" w:sz="4" w:space="0" w:color="auto"/>
            </w:tcBorders>
            <w:shd w:val="clear" w:color="auto" w:fill="auto"/>
            <w:noWrap/>
            <w:vAlign w:val="center"/>
            <w:hideMark/>
          </w:tcPr>
          <w:p w14:paraId="0761A065"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5/5</w:t>
            </w:r>
          </w:p>
        </w:tc>
        <w:tc>
          <w:tcPr>
            <w:tcW w:w="992" w:type="dxa"/>
            <w:tcBorders>
              <w:top w:val="nil"/>
              <w:left w:val="nil"/>
              <w:bottom w:val="single" w:sz="4" w:space="0" w:color="auto"/>
              <w:right w:val="single" w:sz="4" w:space="0" w:color="auto"/>
            </w:tcBorders>
            <w:shd w:val="clear" w:color="auto" w:fill="auto"/>
            <w:noWrap/>
            <w:vAlign w:val="center"/>
            <w:hideMark/>
          </w:tcPr>
          <w:p w14:paraId="4752F8CA"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0/5</w:t>
            </w:r>
          </w:p>
        </w:tc>
        <w:tc>
          <w:tcPr>
            <w:tcW w:w="992" w:type="dxa"/>
            <w:tcBorders>
              <w:top w:val="nil"/>
              <w:left w:val="nil"/>
              <w:bottom w:val="single" w:sz="4" w:space="0" w:color="auto"/>
              <w:right w:val="single" w:sz="4" w:space="0" w:color="auto"/>
            </w:tcBorders>
            <w:shd w:val="clear" w:color="auto" w:fill="auto"/>
            <w:noWrap/>
            <w:vAlign w:val="center"/>
            <w:hideMark/>
          </w:tcPr>
          <w:p w14:paraId="551F3CC4"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0/5</w:t>
            </w:r>
          </w:p>
        </w:tc>
        <w:tc>
          <w:tcPr>
            <w:tcW w:w="994" w:type="dxa"/>
            <w:tcBorders>
              <w:top w:val="nil"/>
              <w:left w:val="nil"/>
              <w:bottom w:val="single" w:sz="4" w:space="0" w:color="auto"/>
              <w:right w:val="single" w:sz="4" w:space="0" w:color="auto"/>
            </w:tcBorders>
            <w:shd w:val="clear" w:color="auto" w:fill="auto"/>
            <w:noWrap/>
            <w:vAlign w:val="center"/>
            <w:hideMark/>
          </w:tcPr>
          <w:p w14:paraId="2A6B0DCF"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4/5</w:t>
            </w:r>
          </w:p>
        </w:tc>
      </w:tr>
      <w:tr w:rsidR="00FA279D" w:rsidRPr="00A0237B" w14:paraId="1E517B12" w14:textId="77777777" w:rsidTr="004E2CC3">
        <w:trPr>
          <w:trHeight w:val="280"/>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F806B9" w14:textId="77777777" w:rsidR="00FA279D" w:rsidRPr="00EE686E" w:rsidRDefault="00FA279D" w:rsidP="00360211">
            <w:pPr>
              <w:spacing w:after="0" w:line="240" w:lineRule="auto"/>
              <w:jc w:val="center"/>
              <w:rPr>
                <w:rFonts w:ascii="Arial" w:eastAsia="Times New Roman" w:hAnsi="Arial" w:cs="Arial"/>
                <w:b/>
                <w:color w:val="000000"/>
                <w:sz w:val="16"/>
                <w:szCs w:val="16"/>
                <w:lang w:val="en-US" w:eastAsia="pl-PL"/>
              </w:rPr>
            </w:pPr>
            <w:r w:rsidRPr="00EE686E">
              <w:rPr>
                <w:rFonts w:ascii="Arial" w:eastAsia="Times New Roman" w:hAnsi="Arial" w:cs="Arial"/>
                <w:b/>
                <w:color w:val="000000"/>
                <w:sz w:val="16"/>
                <w:szCs w:val="16"/>
                <w:lang w:val="en-US" w:eastAsia="pl-PL"/>
              </w:rPr>
              <w:t>Control</w:t>
            </w:r>
          </w:p>
        </w:tc>
        <w:tc>
          <w:tcPr>
            <w:tcW w:w="1216" w:type="dxa"/>
            <w:tcBorders>
              <w:top w:val="nil"/>
              <w:left w:val="nil"/>
              <w:bottom w:val="single" w:sz="4" w:space="0" w:color="auto"/>
              <w:right w:val="single" w:sz="4" w:space="0" w:color="auto"/>
            </w:tcBorders>
            <w:shd w:val="clear" w:color="auto" w:fill="auto"/>
            <w:noWrap/>
            <w:vAlign w:val="bottom"/>
            <w:hideMark/>
          </w:tcPr>
          <w:p w14:paraId="74269489"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No. of detected peptides</w:t>
            </w:r>
          </w:p>
        </w:tc>
        <w:tc>
          <w:tcPr>
            <w:tcW w:w="1194" w:type="dxa"/>
            <w:tcBorders>
              <w:top w:val="nil"/>
              <w:left w:val="nil"/>
              <w:bottom w:val="single" w:sz="4" w:space="0" w:color="auto"/>
              <w:right w:val="single" w:sz="4" w:space="0" w:color="auto"/>
            </w:tcBorders>
            <w:shd w:val="clear" w:color="auto" w:fill="auto"/>
            <w:noWrap/>
            <w:vAlign w:val="center"/>
            <w:hideMark/>
          </w:tcPr>
          <w:p w14:paraId="071D47DB"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1165" w:type="dxa"/>
            <w:tcBorders>
              <w:top w:val="nil"/>
              <w:left w:val="nil"/>
              <w:bottom w:val="single" w:sz="4" w:space="0" w:color="auto"/>
              <w:right w:val="single" w:sz="4" w:space="0" w:color="auto"/>
            </w:tcBorders>
            <w:shd w:val="clear" w:color="auto" w:fill="auto"/>
            <w:noWrap/>
            <w:vAlign w:val="center"/>
            <w:hideMark/>
          </w:tcPr>
          <w:p w14:paraId="095A483F"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1103" w:type="dxa"/>
            <w:tcBorders>
              <w:top w:val="nil"/>
              <w:left w:val="nil"/>
              <w:bottom w:val="single" w:sz="4" w:space="0" w:color="auto"/>
              <w:right w:val="single" w:sz="4" w:space="0" w:color="auto"/>
            </w:tcBorders>
            <w:shd w:val="clear" w:color="auto" w:fill="auto"/>
            <w:noWrap/>
            <w:vAlign w:val="center"/>
            <w:hideMark/>
          </w:tcPr>
          <w:p w14:paraId="67924864"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14:paraId="71F0044F"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14:paraId="1FE23EB1"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w:t>
            </w:r>
          </w:p>
        </w:tc>
        <w:tc>
          <w:tcPr>
            <w:tcW w:w="994" w:type="dxa"/>
            <w:tcBorders>
              <w:top w:val="nil"/>
              <w:left w:val="nil"/>
              <w:bottom w:val="single" w:sz="4" w:space="0" w:color="auto"/>
              <w:right w:val="single" w:sz="4" w:space="0" w:color="auto"/>
            </w:tcBorders>
            <w:shd w:val="clear" w:color="auto" w:fill="auto"/>
            <w:noWrap/>
            <w:vAlign w:val="center"/>
            <w:hideMark/>
          </w:tcPr>
          <w:p w14:paraId="458BC6AB"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5</w:t>
            </w:r>
          </w:p>
        </w:tc>
      </w:tr>
      <w:tr w:rsidR="00FA279D" w:rsidRPr="00A0237B" w14:paraId="764781D1" w14:textId="77777777" w:rsidTr="004E2CC3">
        <w:trPr>
          <w:trHeight w:val="280"/>
        </w:trPr>
        <w:tc>
          <w:tcPr>
            <w:tcW w:w="1276" w:type="dxa"/>
            <w:vMerge/>
            <w:tcBorders>
              <w:top w:val="nil"/>
              <w:left w:val="single" w:sz="4" w:space="0" w:color="auto"/>
              <w:bottom w:val="single" w:sz="4" w:space="0" w:color="000000"/>
              <w:right w:val="single" w:sz="4" w:space="0" w:color="auto"/>
            </w:tcBorders>
            <w:vAlign w:val="center"/>
            <w:hideMark/>
          </w:tcPr>
          <w:p w14:paraId="36EB1910" w14:textId="77777777" w:rsidR="00FA279D" w:rsidRPr="00EE686E" w:rsidRDefault="00FA279D" w:rsidP="00360211">
            <w:pPr>
              <w:spacing w:after="0" w:line="240" w:lineRule="auto"/>
              <w:rPr>
                <w:rFonts w:ascii="Arial" w:eastAsia="Times New Roman" w:hAnsi="Arial" w:cs="Arial"/>
                <w:color w:val="000000"/>
                <w:sz w:val="16"/>
                <w:szCs w:val="16"/>
                <w:lang w:val="en-US" w:eastAsia="pl-PL"/>
              </w:rPr>
            </w:pPr>
          </w:p>
        </w:tc>
        <w:tc>
          <w:tcPr>
            <w:tcW w:w="1216" w:type="dxa"/>
            <w:tcBorders>
              <w:top w:val="nil"/>
              <w:left w:val="nil"/>
              <w:bottom w:val="single" w:sz="4" w:space="0" w:color="auto"/>
              <w:right w:val="single" w:sz="4" w:space="0" w:color="auto"/>
            </w:tcBorders>
            <w:shd w:val="clear" w:color="auto" w:fill="auto"/>
            <w:noWrap/>
            <w:vAlign w:val="bottom"/>
            <w:hideMark/>
          </w:tcPr>
          <w:p w14:paraId="742D4523" w14:textId="77777777" w:rsidR="00FA279D" w:rsidRPr="00EE686E" w:rsidRDefault="00FA279D" w:rsidP="00360211">
            <w:pPr>
              <w:spacing w:after="0" w:line="240" w:lineRule="auto"/>
              <w:jc w:val="right"/>
              <w:rPr>
                <w:rFonts w:ascii="Arial" w:eastAsia="Times New Roman" w:hAnsi="Arial" w:cs="Arial"/>
                <w:color w:val="000000"/>
                <w:sz w:val="16"/>
                <w:szCs w:val="16"/>
                <w:lang w:val="en-US" w:eastAsia="pl-PL"/>
              </w:rPr>
            </w:pPr>
            <w:r w:rsidRPr="00EE686E">
              <w:rPr>
                <w:rFonts w:ascii="Arial" w:eastAsia="Times New Roman" w:hAnsi="Arial" w:cs="Arial"/>
                <w:color w:val="000000"/>
                <w:sz w:val="16"/>
                <w:szCs w:val="16"/>
                <w:lang w:val="en-US" w:eastAsia="pl-PL"/>
              </w:rPr>
              <w:t>Fraction of experiments</w:t>
            </w:r>
          </w:p>
        </w:tc>
        <w:tc>
          <w:tcPr>
            <w:tcW w:w="1194" w:type="dxa"/>
            <w:tcBorders>
              <w:top w:val="nil"/>
              <w:left w:val="nil"/>
              <w:bottom w:val="single" w:sz="4" w:space="0" w:color="auto"/>
              <w:right w:val="single" w:sz="4" w:space="0" w:color="auto"/>
            </w:tcBorders>
            <w:shd w:val="clear" w:color="auto" w:fill="auto"/>
            <w:noWrap/>
            <w:vAlign w:val="center"/>
            <w:hideMark/>
          </w:tcPr>
          <w:p w14:paraId="07C2571D"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0/7</w:t>
            </w:r>
          </w:p>
        </w:tc>
        <w:tc>
          <w:tcPr>
            <w:tcW w:w="1165" w:type="dxa"/>
            <w:tcBorders>
              <w:top w:val="nil"/>
              <w:left w:val="nil"/>
              <w:bottom w:val="single" w:sz="4" w:space="0" w:color="auto"/>
              <w:right w:val="single" w:sz="4" w:space="0" w:color="auto"/>
            </w:tcBorders>
            <w:shd w:val="clear" w:color="auto" w:fill="auto"/>
            <w:noWrap/>
            <w:vAlign w:val="center"/>
            <w:hideMark/>
          </w:tcPr>
          <w:p w14:paraId="4594AFB4"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0/7</w:t>
            </w:r>
          </w:p>
        </w:tc>
        <w:tc>
          <w:tcPr>
            <w:tcW w:w="1103" w:type="dxa"/>
            <w:tcBorders>
              <w:top w:val="nil"/>
              <w:left w:val="nil"/>
              <w:bottom w:val="single" w:sz="4" w:space="0" w:color="auto"/>
              <w:right w:val="single" w:sz="4" w:space="0" w:color="auto"/>
            </w:tcBorders>
            <w:shd w:val="clear" w:color="auto" w:fill="auto"/>
            <w:noWrap/>
            <w:vAlign w:val="center"/>
            <w:hideMark/>
          </w:tcPr>
          <w:p w14:paraId="742560C2"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0/7</w:t>
            </w:r>
          </w:p>
        </w:tc>
        <w:tc>
          <w:tcPr>
            <w:tcW w:w="992" w:type="dxa"/>
            <w:tcBorders>
              <w:top w:val="nil"/>
              <w:left w:val="nil"/>
              <w:bottom w:val="single" w:sz="4" w:space="0" w:color="auto"/>
              <w:right w:val="single" w:sz="4" w:space="0" w:color="auto"/>
            </w:tcBorders>
            <w:shd w:val="clear" w:color="auto" w:fill="auto"/>
            <w:noWrap/>
            <w:vAlign w:val="center"/>
            <w:hideMark/>
          </w:tcPr>
          <w:p w14:paraId="58FDE08C"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0/7</w:t>
            </w:r>
          </w:p>
        </w:tc>
        <w:tc>
          <w:tcPr>
            <w:tcW w:w="992" w:type="dxa"/>
            <w:tcBorders>
              <w:top w:val="nil"/>
              <w:left w:val="nil"/>
              <w:bottom w:val="single" w:sz="4" w:space="0" w:color="auto"/>
              <w:right w:val="single" w:sz="4" w:space="0" w:color="auto"/>
            </w:tcBorders>
            <w:shd w:val="clear" w:color="auto" w:fill="auto"/>
            <w:noWrap/>
            <w:vAlign w:val="center"/>
            <w:hideMark/>
          </w:tcPr>
          <w:p w14:paraId="1E9C2E42"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0/7</w:t>
            </w:r>
          </w:p>
        </w:tc>
        <w:tc>
          <w:tcPr>
            <w:tcW w:w="994" w:type="dxa"/>
            <w:tcBorders>
              <w:top w:val="nil"/>
              <w:left w:val="nil"/>
              <w:bottom w:val="single" w:sz="4" w:space="0" w:color="auto"/>
              <w:right w:val="single" w:sz="4" w:space="0" w:color="auto"/>
            </w:tcBorders>
            <w:shd w:val="clear" w:color="auto" w:fill="auto"/>
            <w:noWrap/>
            <w:vAlign w:val="center"/>
            <w:hideMark/>
          </w:tcPr>
          <w:p w14:paraId="68A753D2" w14:textId="77777777" w:rsidR="00FA279D" w:rsidRPr="00EE686E" w:rsidRDefault="00FA279D" w:rsidP="00360211">
            <w:pPr>
              <w:spacing w:after="0" w:line="240" w:lineRule="auto"/>
              <w:jc w:val="center"/>
              <w:rPr>
                <w:rFonts w:ascii="Arial" w:hAnsi="Arial" w:cs="Arial"/>
                <w:sz w:val="16"/>
                <w:szCs w:val="16"/>
                <w:lang w:val="en-US"/>
              </w:rPr>
            </w:pPr>
            <w:r w:rsidRPr="00EE686E">
              <w:rPr>
                <w:rFonts w:ascii="Arial" w:hAnsi="Arial" w:cs="Arial"/>
                <w:sz w:val="16"/>
                <w:szCs w:val="16"/>
                <w:lang w:val="en-US"/>
              </w:rPr>
              <w:t>1/7</w:t>
            </w:r>
          </w:p>
        </w:tc>
      </w:tr>
    </w:tbl>
    <w:p w14:paraId="3FAA0CB3" w14:textId="77777777" w:rsidR="0063049C" w:rsidRPr="00A0237B" w:rsidRDefault="0063049C" w:rsidP="00360211">
      <w:pPr>
        <w:spacing w:line="240" w:lineRule="auto"/>
        <w:ind w:firstLine="284"/>
        <w:jc w:val="both"/>
        <w:rPr>
          <w:rFonts w:ascii="Arial" w:hAnsi="Arial" w:cs="Arial"/>
          <w:b/>
          <w:sz w:val="24"/>
          <w:szCs w:val="24"/>
          <w:lang w:val="en-US"/>
        </w:rPr>
      </w:pPr>
    </w:p>
    <w:p w14:paraId="4FFCF584" w14:textId="15915323" w:rsidR="00BE622B" w:rsidRPr="00A0237B" w:rsidRDefault="0063049C" w:rsidP="00360211">
      <w:pPr>
        <w:spacing w:line="240" w:lineRule="auto"/>
        <w:ind w:firstLine="284"/>
        <w:jc w:val="both"/>
        <w:rPr>
          <w:rFonts w:ascii="Arial" w:hAnsi="Arial" w:cs="Arial"/>
          <w:sz w:val="24"/>
          <w:szCs w:val="24"/>
          <w:lang w:val="en-US"/>
        </w:rPr>
      </w:pPr>
      <w:r w:rsidRPr="00A0237B">
        <w:rPr>
          <w:rFonts w:ascii="Arial" w:hAnsi="Arial" w:cs="Arial"/>
          <w:b/>
          <w:sz w:val="24"/>
          <w:szCs w:val="24"/>
          <w:lang w:val="en-US"/>
        </w:rPr>
        <w:t>Table 2. Results of mass spectrometry experiments.</w:t>
      </w:r>
    </w:p>
    <w:sectPr w:rsidR="00BE622B" w:rsidRPr="00A0237B" w:rsidSect="00DF1EE3">
      <w:footerReference w:type="default" r:id="rId27"/>
      <w:pgSz w:w="12240" w:h="15840" w:code="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3B824" w14:textId="77777777" w:rsidR="00AD2621" w:rsidRDefault="00AD2621" w:rsidP="00347D8E">
      <w:pPr>
        <w:spacing w:after="0" w:line="240" w:lineRule="auto"/>
      </w:pPr>
      <w:r>
        <w:separator/>
      </w:r>
    </w:p>
  </w:endnote>
  <w:endnote w:type="continuationSeparator" w:id="0">
    <w:p w14:paraId="188F3BEC" w14:textId="77777777" w:rsidR="00AD2621" w:rsidRDefault="00AD2621" w:rsidP="00347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F">
    <w:panose1 w:val="00000000000000000000"/>
    <w:charset w:val="00"/>
    <w:family w:val="roman"/>
    <w:notTrueType/>
    <w:pitch w:val="default"/>
  </w:font>
  <w:font w:name="DejaVu Sans">
    <w:charset w:val="EE"/>
    <w:family w:val="swiss"/>
    <w:pitch w:val="variable"/>
    <w:sig w:usb0="E7002EFF" w:usb1="D200FDFF" w:usb2="0A246029" w:usb3="00000000" w:csb0="000001FF" w:csb1="00000000"/>
  </w:font>
  <w:font w:name="Cambria Math">
    <w:panose1 w:val="02040503050406030204"/>
    <w:charset w:val="01"/>
    <w:family w:val="roman"/>
    <w:notTrueType/>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501493"/>
      <w:docPartObj>
        <w:docPartGallery w:val="Page Numbers (Bottom of Page)"/>
        <w:docPartUnique/>
      </w:docPartObj>
    </w:sdtPr>
    <w:sdtEndPr/>
    <w:sdtContent>
      <w:p w14:paraId="33626ACA" w14:textId="776AD32B" w:rsidR="008066E4" w:rsidRDefault="008066E4">
        <w:pPr>
          <w:pStyle w:val="Stopka"/>
          <w:jc w:val="right"/>
        </w:pPr>
        <w:r>
          <w:fldChar w:fldCharType="begin"/>
        </w:r>
        <w:r>
          <w:instrText>PAGE   \* MERGEFORMAT</w:instrText>
        </w:r>
        <w:r>
          <w:fldChar w:fldCharType="separate"/>
        </w:r>
        <w:r w:rsidR="00EE686E">
          <w:rPr>
            <w:noProof/>
          </w:rPr>
          <w:t>1</w:t>
        </w:r>
        <w:r>
          <w:fldChar w:fldCharType="end"/>
        </w:r>
      </w:p>
    </w:sdtContent>
  </w:sdt>
  <w:p w14:paraId="4011A40B" w14:textId="77777777" w:rsidR="008066E4" w:rsidRDefault="008066E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A89CA" w14:textId="77777777" w:rsidR="00AD2621" w:rsidRDefault="00AD2621" w:rsidP="00347D8E">
      <w:pPr>
        <w:spacing w:after="0" w:line="240" w:lineRule="auto"/>
      </w:pPr>
      <w:r>
        <w:separator/>
      </w:r>
    </w:p>
  </w:footnote>
  <w:footnote w:type="continuationSeparator" w:id="0">
    <w:p w14:paraId="4D8D509F" w14:textId="77777777" w:rsidR="00AD2621" w:rsidRDefault="00AD2621" w:rsidP="00347D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232F36"/>
    <w:multiLevelType w:val="hybridMultilevel"/>
    <w:tmpl w:val="5BA67DF6"/>
    <w:lvl w:ilvl="0" w:tplc="ABDA5A5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99C"/>
    <w:rsid w:val="000002D1"/>
    <w:rsid w:val="000010F9"/>
    <w:rsid w:val="000011FE"/>
    <w:rsid w:val="00002073"/>
    <w:rsid w:val="000023C5"/>
    <w:rsid w:val="00003D9B"/>
    <w:rsid w:val="0000424E"/>
    <w:rsid w:val="00004E5C"/>
    <w:rsid w:val="000050B0"/>
    <w:rsid w:val="000070DD"/>
    <w:rsid w:val="00007E33"/>
    <w:rsid w:val="00010A18"/>
    <w:rsid w:val="00010C11"/>
    <w:rsid w:val="00011678"/>
    <w:rsid w:val="000130FB"/>
    <w:rsid w:val="00013133"/>
    <w:rsid w:val="0001326B"/>
    <w:rsid w:val="00014610"/>
    <w:rsid w:val="00014777"/>
    <w:rsid w:val="000155F8"/>
    <w:rsid w:val="00015D53"/>
    <w:rsid w:val="00023672"/>
    <w:rsid w:val="00023906"/>
    <w:rsid w:val="00024D0C"/>
    <w:rsid w:val="000253A1"/>
    <w:rsid w:val="00025AFB"/>
    <w:rsid w:val="000275BB"/>
    <w:rsid w:val="00031F68"/>
    <w:rsid w:val="00032885"/>
    <w:rsid w:val="00032A59"/>
    <w:rsid w:val="000333CF"/>
    <w:rsid w:val="00033F7F"/>
    <w:rsid w:val="0003425F"/>
    <w:rsid w:val="00035365"/>
    <w:rsid w:val="00035B57"/>
    <w:rsid w:val="0003789A"/>
    <w:rsid w:val="00037EB6"/>
    <w:rsid w:val="000411C8"/>
    <w:rsid w:val="00041255"/>
    <w:rsid w:val="0004480D"/>
    <w:rsid w:val="00047048"/>
    <w:rsid w:val="0004791E"/>
    <w:rsid w:val="00047E65"/>
    <w:rsid w:val="00050BE0"/>
    <w:rsid w:val="0005146B"/>
    <w:rsid w:val="00052A93"/>
    <w:rsid w:val="000535C7"/>
    <w:rsid w:val="00053643"/>
    <w:rsid w:val="0005619C"/>
    <w:rsid w:val="00056530"/>
    <w:rsid w:val="00056766"/>
    <w:rsid w:val="0005749D"/>
    <w:rsid w:val="00060EB2"/>
    <w:rsid w:val="000610DC"/>
    <w:rsid w:val="00061D00"/>
    <w:rsid w:val="0006435F"/>
    <w:rsid w:val="0006473E"/>
    <w:rsid w:val="00064744"/>
    <w:rsid w:val="0006485A"/>
    <w:rsid w:val="0006554F"/>
    <w:rsid w:val="000657FE"/>
    <w:rsid w:val="000659AB"/>
    <w:rsid w:val="00065E40"/>
    <w:rsid w:val="0006628F"/>
    <w:rsid w:val="00067D0E"/>
    <w:rsid w:val="0007285F"/>
    <w:rsid w:val="00074370"/>
    <w:rsid w:val="00076C9A"/>
    <w:rsid w:val="00076F3C"/>
    <w:rsid w:val="00080979"/>
    <w:rsid w:val="0008117E"/>
    <w:rsid w:val="00081A96"/>
    <w:rsid w:val="000825F7"/>
    <w:rsid w:val="00083D47"/>
    <w:rsid w:val="0008433F"/>
    <w:rsid w:val="000846E8"/>
    <w:rsid w:val="00084869"/>
    <w:rsid w:val="0008640E"/>
    <w:rsid w:val="00086CA7"/>
    <w:rsid w:val="00087BB9"/>
    <w:rsid w:val="00091558"/>
    <w:rsid w:val="000922D2"/>
    <w:rsid w:val="000927FF"/>
    <w:rsid w:val="000968C5"/>
    <w:rsid w:val="000A197A"/>
    <w:rsid w:val="000A211D"/>
    <w:rsid w:val="000A39BE"/>
    <w:rsid w:val="000A3BB6"/>
    <w:rsid w:val="000A4F74"/>
    <w:rsid w:val="000A54D6"/>
    <w:rsid w:val="000A582C"/>
    <w:rsid w:val="000A590F"/>
    <w:rsid w:val="000A710A"/>
    <w:rsid w:val="000B043C"/>
    <w:rsid w:val="000B12E4"/>
    <w:rsid w:val="000B158D"/>
    <w:rsid w:val="000B4C2C"/>
    <w:rsid w:val="000B5CF9"/>
    <w:rsid w:val="000B64CA"/>
    <w:rsid w:val="000B6C27"/>
    <w:rsid w:val="000B7ABD"/>
    <w:rsid w:val="000C098A"/>
    <w:rsid w:val="000C4F19"/>
    <w:rsid w:val="000C6DDD"/>
    <w:rsid w:val="000D1213"/>
    <w:rsid w:val="000D22CB"/>
    <w:rsid w:val="000D4688"/>
    <w:rsid w:val="000D4694"/>
    <w:rsid w:val="000D4977"/>
    <w:rsid w:val="000D4D9A"/>
    <w:rsid w:val="000D64DA"/>
    <w:rsid w:val="000D7340"/>
    <w:rsid w:val="000D76F8"/>
    <w:rsid w:val="000E35EE"/>
    <w:rsid w:val="000E4A32"/>
    <w:rsid w:val="000E4EC5"/>
    <w:rsid w:val="000F3990"/>
    <w:rsid w:val="000F732E"/>
    <w:rsid w:val="000F74EA"/>
    <w:rsid w:val="0010454B"/>
    <w:rsid w:val="00106429"/>
    <w:rsid w:val="00106C64"/>
    <w:rsid w:val="001076D9"/>
    <w:rsid w:val="00110DAA"/>
    <w:rsid w:val="00111118"/>
    <w:rsid w:val="00112131"/>
    <w:rsid w:val="0011280B"/>
    <w:rsid w:val="00113AFE"/>
    <w:rsid w:val="001150FF"/>
    <w:rsid w:val="0011551C"/>
    <w:rsid w:val="00117C58"/>
    <w:rsid w:val="0012028A"/>
    <w:rsid w:val="001204F9"/>
    <w:rsid w:val="00125E85"/>
    <w:rsid w:val="001264C8"/>
    <w:rsid w:val="001268ED"/>
    <w:rsid w:val="0012759B"/>
    <w:rsid w:val="00130382"/>
    <w:rsid w:val="00131AA4"/>
    <w:rsid w:val="00134FFC"/>
    <w:rsid w:val="001353C0"/>
    <w:rsid w:val="00137B7D"/>
    <w:rsid w:val="00137C1A"/>
    <w:rsid w:val="00141FF1"/>
    <w:rsid w:val="00143037"/>
    <w:rsid w:val="00143D4B"/>
    <w:rsid w:val="00144BCD"/>
    <w:rsid w:val="001506F1"/>
    <w:rsid w:val="001522B9"/>
    <w:rsid w:val="0015289A"/>
    <w:rsid w:val="00154893"/>
    <w:rsid w:val="00155F20"/>
    <w:rsid w:val="0016175A"/>
    <w:rsid w:val="00161794"/>
    <w:rsid w:val="001619CC"/>
    <w:rsid w:val="00161E29"/>
    <w:rsid w:val="00162126"/>
    <w:rsid w:val="00165DEE"/>
    <w:rsid w:val="00166468"/>
    <w:rsid w:val="001669F5"/>
    <w:rsid w:val="00172D02"/>
    <w:rsid w:val="00174131"/>
    <w:rsid w:val="00175C3A"/>
    <w:rsid w:val="0017753B"/>
    <w:rsid w:val="001804D5"/>
    <w:rsid w:val="001804FE"/>
    <w:rsid w:val="00180649"/>
    <w:rsid w:val="00180713"/>
    <w:rsid w:val="001811D6"/>
    <w:rsid w:val="00181F47"/>
    <w:rsid w:val="00182B3E"/>
    <w:rsid w:val="00183883"/>
    <w:rsid w:val="0018405F"/>
    <w:rsid w:val="00184F56"/>
    <w:rsid w:val="001861FA"/>
    <w:rsid w:val="001873DB"/>
    <w:rsid w:val="00187D14"/>
    <w:rsid w:val="00187E70"/>
    <w:rsid w:val="00190515"/>
    <w:rsid w:val="00190C6D"/>
    <w:rsid w:val="00194C62"/>
    <w:rsid w:val="00196DD8"/>
    <w:rsid w:val="00197130"/>
    <w:rsid w:val="00197CA8"/>
    <w:rsid w:val="001A12CF"/>
    <w:rsid w:val="001A1C33"/>
    <w:rsid w:val="001A432B"/>
    <w:rsid w:val="001A43CF"/>
    <w:rsid w:val="001A5004"/>
    <w:rsid w:val="001A72A5"/>
    <w:rsid w:val="001B023C"/>
    <w:rsid w:val="001B036D"/>
    <w:rsid w:val="001B115D"/>
    <w:rsid w:val="001B3F48"/>
    <w:rsid w:val="001B4555"/>
    <w:rsid w:val="001B59E0"/>
    <w:rsid w:val="001B5D74"/>
    <w:rsid w:val="001B6524"/>
    <w:rsid w:val="001B71E1"/>
    <w:rsid w:val="001C26FA"/>
    <w:rsid w:val="001C2B95"/>
    <w:rsid w:val="001C443E"/>
    <w:rsid w:val="001C4695"/>
    <w:rsid w:val="001C6541"/>
    <w:rsid w:val="001C6B73"/>
    <w:rsid w:val="001C72B0"/>
    <w:rsid w:val="001C72E1"/>
    <w:rsid w:val="001C7499"/>
    <w:rsid w:val="001C7DB6"/>
    <w:rsid w:val="001D00B0"/>
    <w:rsid w:val="001D0B4C"/>
    <w:rsid w:val="001D19ED"/>
    <w:rsid w:val="001D1CE1"/>
    <w:rsid w:val="001D3134"/>
    <w:rsid w:val="001D367B"/>
    <w:rsid w:val="001D476F"/>
    <w:rsid w:val="001D58AE"/>
    <w:rsid w:val="001D6DC8"/>
    <w:rsid w:val="001D710E"/>
    <w:rsid w:val="001E1447"/>
    <w:rsid w:val="001E15AF"/>
    <w:rsid w:val="001E1CE6"/>
    <w:rsid w:val="001E3375"/>
    <w:rsid w:val="001E3C81"/>
    <w:rsid w:val="001E4129"/>
    <w:rsid w:val="001E4802"/>
    <w:rsid w:val="001E5A7E"/>
    <w:rsid w:val="001E5AF1"/>
    <w:rsid w:val="001E6AEF"/>
    <w:rsid w:val="001F0F0F"/>
    <w:rsid w:val="001F1135"/>
    <w:rsid w:val="001F11BE"/>
    <w:rsid w:val="001F355F"/>
    <w:rsid w:val="001F3947"/>
    <w:rsid w:val="001F46CA"/>
    <w:rsid w:val="001F6243"/>
    <w:rsid w:val="001F6B93"/>
    <w:rsid w:val="001F7CB1"/>
    <w:rsid w:val="0020104D"/>
    <w:rsid w:val="002016B9"/>
    <w:rsid w:val="0020205D"/>
    <w:rsid w:val="00202441"/>
    <w:rsid w:val="00203F05"/>
    <w:rsid w:val="0020465E"/>
    <w:rsid w:val="002046C2"/>
    <w:rsid w:val="00204D99"/>
    <w:rsid w:val="00204D9D"/>
    <w:rsid w:val="002055CC"/>
    <w:rsid w:val="00205883"/>
    <w:rsid w:val="00205929"/>
    <w:rsid w:val="00213087"/>
    <w:rsid w:val="002135AB"/>
    <w:rsid w:val="00214C68"/>
    <w:rsid w:val="00214D04"/>
    <w:rsid w:val="002157AB"/>
    <w:rsid w:val="002205F2"/>
    <w:rsid w:val="002208D6"/>
    <w:rsid w:val="002247EF"/>
    <w:rsid w:val="00225A7D"/>
    <w:rsid w:val="002300AB"/>
    <w:rsid w:val="00231470"/>
    <w:rsid w:val="0023175C"/>
    <w:rsid w:val="00232055"/>
    <w:rsid w:val="00232EC2"/>
    <w:rsid w:val="00233028"/>
    <w:rsid w:val="002355FE"/>
    <w:rsid w:val="00235734"/>
    <w:rsid w:val="00235B14"/>
    <w:rsid w:val="00236267"/>
    <w:rsid w:val="00237133"/>
    <w:rsid w:val="00237137"/>
    <w:rsid w:val="00237D80"/>
    <w:rsid w:val="002412DE"/>
    <w:rsid w:val="00241525"/>
    <w:rsid w:val="00242843"/>
    <w:rsid w:val="00242918"/>
    <w:rsid w:val="002429A3"/>
    <w:rsid w:val="00242A10"/>
    <w:rsid w:val="0024411F"/>
    <w:rsid w:val="0024498C"/>
    <w:rsid w:val="00244EF3"/>
    <w:rsid w:val="002474CD"/>
    <w:rsid w:val="0024771B"/>
    <w:rsid w:val="00247BFF"/>
    <w:rsid w:val="00250192"/>
    <w:rsid w:val="002507EB"/>
    <w:rsid w:val="0025130D"/>
    <w:rsid w:val="0025247E"/>
    <w:rsid w:val="002524D8"/>
    <w:rsid w:val="00252FA4"/>
    <w:rsid w:val="00254C12"/>
    <w:rsid w:val="0025714D"/>
    <w:rsid w:val="00263680"/>
    <w:rsid w:val="002647C0"/>
    <w:rsid w:val="002653CD"/>
    <w:rsid w:val="00265A5D"/>
    <w:rsid w:val="00266B6A"/>
    <w:rsid w:val="0026769D"/>
    <w:rsid w:val="002678FA"/>
    <w:rsid w:val="00270F2E"/>
    <w:rsid w:val="0027209A"/>
    <w:rsid w:val="00275BE3"/>
    <w:rsid w:val="00276896"/>
    <w:rsid w:val="00277602"/>
    <w:rsid w:val="00277A1C"/>
    <w:rsid w:val="0028112E"/>
    <w:rsid w:val="0028200A"/>
    <w:rsid w:val="00282D59"/>
    <w:rsid w:val="00283F42"/>
    <w:rsid w:val="00285D35"/>
    <w:rsid w:val="002863F2"/>
    <w:rsid w:val="00287402"/>
    <w:rsid w:val="0029007A"/>
    <w:rsid w:val="00291127"/>
    <w:rsid w:val="00291230"/>
    <w:rsid w:val="00293FBE"/>
    <w:rsid w:val="00294A4B"/>
    <w:rsid w:val="00296FB6"/>
    <w:rsid w:val="00297250"/>
    <w:rsid w:val="002A088E"/>
    <w:rsid w:val="002A0DA7"/>
    <w:rsid w:val="002A1BEC"/>
    <w:rsid w:val="002A28D3"/>
    <w:rsid w:val="002A44CA"/>
    <w:rsid w:val="002A4822"/>
    <w:rsid w:val="002A482C"/>
    <w:rsid w:val="002A5D39"/>
    <w:rsid w:val="002A6815"/>
    <w:rsid w:val="002B0E67"/>
    <w:rsid w:val="002B4341"/>
    <w:rsid w:val="002B47B8"/>
    <w:rsid w:val="002B52A9"/>
    <w:rsid w:val="002B530C"/>
    <w:rsid w:val="002B596A"/>
    <w:rsid w:val="002C1138"/>
    <w:rsid w:val="002C1C33"/>
    <w:rsid w:val="002C4A5A"/>
    <w:rsid w:val="002C79D6"/>
    <w:rsid w:val="002E14C7"/>
    <w:rsid w:val="002E28A2"/>
    <w:rsid w:val="002E3405"/>
    <w:rsid w:val="002E5077"/>
    <w:rsid w:val="002E54A5"/>
    <w:rsid w:val="002E637D"/>
    <w:rsid w:val="002E662F"/>
    <w:rsid w:val="002E6B00"/>
    <w:rsid w:val="002E7C52"/>
    <w:rsid w:val="002F0749"/>
    <w:rsid w:val="002F0C98"/>
    <w:rsid w:val="002F100E"/>
    <w:rsid w:val="002F2109"/>
    <w:rsid w:val="002F2FC4"/>
    <w:rsid w:val="002F3F40"/>
    <w:rsid w:val="002F4C9B"/>
    <w:rsid w:val="002F6FDD"/>
    <w:rsid w:val="003007D3"/>
    <w:rsid w:val="003029EA"/>
    <w:rsid w:val="0030412E"/>
    <w:rsid w:val="00305D52"/>
    <w:rsid w:val="00311714"/>
    <w:rsid w:val="0031335D"/>
    <w:rsid w:val="0031385A"/>
    <w:rsid w:val="003161E7"/>
    <w:rsid w:val="00316DE1"/>
    <w:rsid w:val="00317877"/>
    <w:rsid w:val="00320B2C"/>
    <w:rsid w:val="00321031"/>
    <w:rsid w:val="00323142"/>
    <w:rsid w:val="00323B05"/>
    <w:rsid w:val="00327037"/>
    <w:rsid w:val="003278C0"/>
    <w:rsid w:val="003311F1"/>
    <w:rsid w:val="0033138E"/>
    <w:rsid w:val="003319B0"/>
    <w:rsid w:val="00335FA4"/>
    <w:rsid w:val="0034083B"/>
    <w:rsid w:val="0034159F"/>
    <w:rsid w:val="00342392"/>
    <w:rsid w:val="00343AF9"/>
    <w:rsid w:val="003455EB"/>
    <w:rsid w:val="00347664"/>
    <w:rsid w:val="00347D8E"/>
    <w:rsid w:val="00350ABA"/>
    <w:rsid w:val="00350C83"/>
    <w:rsid w:val="00351759"/>
    <w:rsid w:val="00352CE5"/>
    <w:rsid w:val="00353371"/>
    <w:rsid w:val="0035720D"/>
    <w:rsid w:val="00360211"/>
    <w:rsid w:val="00360B26"/>
    <w:rsid w:val="00361303"/>
    <w:rsid w:val="00363313"/>
    <w:rsid w:val="00363E87"/>
    <w:rsid w:val="003645D1"/>
    <w:rsid w:val="00366734"/>
    <w:rsid w:val="003701E0"/>
    <w:rsid w:val="003708E2"/>
    <w:rsid w:val="00370C81"/>
    <w:rsid w:val="00374785"/>
    <w:rsid w:val="00375F49"/>
    <w:rsid w:val="00376C06"/>
    <w:rsid w:val="00376F5A"/>
    <w:rsid w:val="00381AF2"/>
    <w:rsid w:val="00384BFD"/>
    <w:rsid w:val="003944B5"/>
    <w:rsid w:val="003948ED"/>
    <w:rsid w:val="00395307"/>
    <w:rsid w:val="003965BF"/>
    <w:rsid w:val="00397483"/>
    <w:rsid w:val="003A05CE"/>
    <w:rsid w:val="003A1493"/>
    <w:rsid w:val="003A189C"/>
    <w:rsid w:val="003A2440"/>
    <w:rsid w:val="003A5923"/>
    <w:rsid w:val="003A5A41"/>
    <w:rsid w:val="003A5C6B"/>
    <w:rsid w:val="003A63B8"/>
    <w:rsid w:val="003A63BE"/>
    <w:rsid w:val="003A6CC7"/>
    <w:rsid w:val="003A704B"/>
    <w:rsid w:val="003B02E1"/>
    <w:rsid w:val="003B0411"/>
    <w:rsid w:val="003B0D05"/>
    <w:rsid w:val="003B127D"/>
    <w:rsid w:val="003B32F7"/>
    <w:rsid w:val="003B3DCE"/>
    <w:rsid w:val="003B3FB2"/>
    <w:rsid w:val="003B607E"/>
    <w:rsid w:val="003B64C6"/>
    <w:rsid w:val="003B699C"/>
    <w:rsid w:val="003B719C"/>
    <w:rsid w:val="003C0035"/>
    <w:rsid w:val="003C147B"/>
    <w:rsid w:val="003C1517"/>
    <w:rsid w:val="003C18D6"/>
    <w:rsid w:val="003C2FB4"/>
    <w:rsid w:val="003C5753"/>
    <w:rsid w:val="003C5FA0"/>
    <w:rsid w:val="003D0B75"/>
    <w:rsid w:val="003D119A"/>
    <w:rsid w:val="003D150A"/>
    <w:rsid w:val="003D2D2D"/>
    <w:rsid w:val="003D438E"/>
    <w:rsid w:val="003D4A09"/>
    <w:rsid w:val="003D51F4"/>
    <w:rsid w:val="003D56EF"/>
    <w:rsid w:val="003D6AEC"/>
    <w:rsid w:val="003D6C61"/>
    <w:rsid w:val="003D7CB8"/>
    <w:rsid w:val="003E15A8"/>
    <w:rsid w:val="003E2473"/>
    <w:rsid w:val="003E2AFE"/>
    <w:rsid w:val="003E4724"/>
    <w:rsid w:val="003E71B3"/>
    <w:rsid w:val="003E7A32"/>
    <w:rsid w:val="003E7E88"/>
    <w:rsid w:val="003F0480"/>
    <w:rsid w:val="003F1BE7"/>
    <w:rsid w:val="003F4E5B"/>
    <w:rsid w:val="003F5821"/>
    <w:rsid w:val="003F68AA"/>
    <w:rsid w:val="003F6F56"/>
    <w:rsid w:val="003F77DF"/>
    <w:rsid w:val="00400092"/>
    <w:rsid w:val="00401AEB"/>
    <w:rsid w:val="00402E40"/>
    <w:rsid w:val="0040508D"/>
    <w:rsid w:val="004051CD"/>
    <w:rsid w:val="00405795"/>
    <w:rsid w:val="00405F1A"/>
    <w:rsid w:val="00406637"/>
    <w:rsid w:val="00410439"/>
    <w:rsid w:val="004110AE"/>
    <w:rsid w:val="004118BF"/>
    <w:rsid w:val="004119C6"/>
    <w:rsid w:val="00413C2D"/>
    <w:rsid w:val="004200DA"/>
    <w:rsid w:val="0042374F"/>
    <w:rsid w:val="00423B62"/>
    <w:rsid w:val="00424C5F"/>
    <w:rsid w:val="004270E4"/>
    <w:rsid w:val="00427714"/>
    <w:rsid w:val="00430258"/>
    <w:rsid w:val="00430F6B"/>
    <w:rsid w:val="00432B2D"/>
    <w:rsid w:val="00433818"/>
    <w:rsid w:val="0043456E"/>
    <w:rsid w:val="0044053E"/>
    <w:rsid w:val="00440E04"/>
    <w:rsid w:val="00441754"/>
    <w:rsid w:val="00441AA2"/>
    <w:rsid w:val="00443D85"/>
    <w:rsid w:val="00444D29"/>
    <w:rsid w:val="00445B1A"/>
    <w:rsid w:val="00446C53"/>
    <w:rsid w:val="00447561"/>
    <w:rsid w:val="004476FC"/>
    <w:rsid w:val="0045038D"/>
    <w:rsid w:val="004517EF"/>
    <w:rsid w:val="00451DE3"/>
    <w:rsid w:val="00452685"/>
    <w:rsid w:val="00452DF9"/>
    <w:rsid w:val="00456CDA"/>
    <w:rsid w:val="00457AB2"/>
    <w:rsid w:val="00461388"/>
    <w:rsid w:val="004617EC"/>
    <w:rsid w:val="004620B3"/>
    <w:rsid w:val="00462CF5"/>
    <w:rsid w:val="00464025"/>
    <w:rsid w:val="00464089"/>
    <w:rsid w:val="0047024D"/>
    <w:rsid w:val="00470542"/>
    <w:rsid w:val="00470A79"/>
    <w:rsid w:val="00470B9E"/>
    <w:rsid w:val="0047253A"/>
    <w:rsid w:val="00472821"/>
    <w:rsid w:val="00473E40"/>
    <w:rsid w:val="00473F83"/>
    <w:rsid w:val="0047458F"/>
    <w:rsid w:val="00474C09"/>
    <w:rsid w:val="004761CF"/>
    <w:rsid w:val="00476837"/>
    <w:rsid w:val="00476FDE"/>
    <w:rsid w:val="00477355"/>
    <w:rsid w:val="00480CEE"/>
    <w:rsid w:val="00481BE9"/>
    <w:rsid w:val="00482177"/>
    <w:rsid w:val="00483C59"/>
    <w:rsid w:val="00485CE5"/>
    <w:rsid w:val="00490EC7"/>
    <w:rsid w:val="0049122B"/>
    <w:rsid w:val="00493043"/>
    <w:rsid w:val="00493DA5"/>
    <w:rsid w:val="004949F1"/>
    <w:rsid w:val="00495C40"/>
    <w:rsid w:val="00496847"/>
    <w:rsid w:val="004A01E2"/>
    <w:rsid w:val="004A360A"/>
    <w:rsid w:val="004A3F2A"/>
    <w:rsid w:val="004A41E9"/>
    <w:rsid w:val="004A4268"/>
    <w:rsid w:val="004A47E7"/>
    <w:rsid w:val="004A4B4C"/>
    <w:rsid w:val="004A5129"/>
    <w:rsid w:val="004A7EFD"/>
    <w:rsid w:val="004B00E8"/>
    <w:rsid w:val="004B0EB2"/>
    <w:rsid w:val="004B25C8"/>
    <w:rsid w:val="004B29FF"/>
    <w:rsid w:val="004B43A2"/>
    <w:rsid w:val="004B5BFC"/>
    <w:rsid w:val="004C1AAB"/>
    <w:rsid w:val="004C496F"/>
    <w:rsid w:val="004C4C68"/>
    <w:rsid w:val="004C74E8"/>
    <w:rsid w:val="004C77DA"/>
    <w:rsid w:val="004C7BCC"/>
    <w:rsid w:val="004D3023"/>
    <w:rsid w:val="004D4F6F"/>
    <w:rsid w:val="004D538E"/>
    <w:rsid w:val="004D58BC"/>
    <w:rsid w:val="004D77CB"/>
    <w:rsid w:val="004E1733"/>
    <w:rsid w:val="004E2CC3"/>
    <w:rsid w:val="004E328C"/>
    <w:rsid w:val="004E369E"/>
    <w:rsid w:val="004E4CCF"/>
    <w:rsid w:val="004E5C4F"/>
    <w:rsid w:val="004F3F6A"/>
    <w:rsid w:val="004F4CB1"/>
    <w:rsid w:val="004F4FF7"/>
    <w:rsid w:val="004F5BB3"/>
    <w:rsid w:val="004F614A"/>
    <w:rsid w:val="004F6324"/>
    <w:rsid w:val="004F7B30"/>
    <w:rsid w:val="005004D2"/>
    <w:rsid w:val="005009B4"/>
    <w:rsid w:val="00500C16"/>
    <w:rsid w:val="0050144D"/>
    <w:rsid w:val="005014A6"/>
    <w:rsid w:val="00502AEF"/>
    <w:rsid w:val="00504472"/>
    <w:rsid w:val="005052BF"/>
    <w:rsid w:val="005060DB"/>
    <w:rsid w:val="0050771E"/>
    <w:rsid w:val="00510657"/>
    <w:rsid w:val="00513102"/>
    <w:rsid w:val="00514CC1"/>
    <w:rsid w:val="00517A57"/>
    <w:rsid w:val="00517CDB"/>
    <w:rsid w:val="00517D1E"/>
    <w:rsid w:val="005203BE"/>
    <w:rsid w:val="0052309D"/>
    <w:rsid w:val="00523F2D"/>
    <w:rsid w:val="005247E2"/>
    <w:rsid w:val="005254DC"/>
    <w:rsid w:val="00525556"/>
    <w:rsid w:val="00525A69"/>
    <w:rsid w:val="00525FE6"/>
    <w:rsid w:val="005275FE"/>
    <w:rsid w:val="00527DC5"/>
    <w:rsid w:val="00527FB5"/>
    <w:rsid w:val="0053001A"/>
    <w:rsid w:val="00534248"/>
    <w:rsid w:val="005342E8"/>
    <w:rsid w:val="0053503A"/>
    <w:rsid w:val="00537E9C"/>
    <w:rsid w:val="00542855"/>
    <w:rsid w:val="005440F4"/>
    <w:rsid w:val="00545C11"/>
    <w:rsid w:val="00545F44"/>
    <w:rsid w:val="005473DC"/>
    <w:rsid w:val="00550AD4"/>
    <w:rsid w:val="00551446"/>
    <w:rsid w:val="00551EF0"/>
    <w:rsid w:val="005557A4"/>
    <w:rsid w:val="005564A4"/>
    <w:rsid w:val="00561567"/>
    <w:rsid w:val="00561E4F"/>
    <w:rsid w:val="00562DC7"/>
    <w:rsid w:val="005636E5"/>
    <w:rsid w:val="00565539"/>
    <w:rsid w:val="005667E8"/>
    <w:rsid w:val="00566B10"/>
    <w:rsid w:val="00570A66"/>
    <w:rsid w:val="00576AFA"/>
    <w:rsid w:val="005808E2"/>
    <w:rsid w:val="0058195C"/>
    <w:rsid w:val="00581B4E"/>
    <w:rsid w:val="00582A90"/>
    <w:rsid w:val="00585664"/>
    <w:rsid w:val="005865C3"/>
    <w:rsid w:val="0058694A"/>
    <w:rsid w:val="005879BE"/>
    <w:rsid w:val="0059025E"/>
    <w:rsid w:val="00590506"/>
    <w:rsid w:val="00590B96"/>
    <w:rsid w:val="00593241"/>
    <w:rsid w:val="00594BE0"/>
    <w:rsid w:val="00596AD3"/>
    <w:rsid w:val="00596C25"/>
    <w:rsid w:val="005976FA"/>
    <w:rsid w:val="00597B18"/>
    <w:rsid w:val="005A1DA5"/>
    <w:rsid w:val="005A218F"/>
    <w:rsid w:val="005A2544"/>
    <w:rsid w:val="005A259C"/>
    <w:rsid w:val="005A2BF9"/>
    <w:rsid w:val="005A60F3"/>
    <w:rsid w:val="005A6FE4"/>
    <w:rsid w:val="005A7369"/>
    <w:rsid w:val="005A73F6"/>
    <w:rsid w:val="005A7D57"/>
    <w:rsid w:val="005B1854"/>
    <w:rsid w:val="005B255C"/>
    <w:rsid w:val="005B66E5"/>
    <w:rsid w:val="005B71E4"/>
    <w:rsid w:val="005B79A4"/>
    <w:rsid w:val="005C0102"/>
    <w:rsid w:val="005C019E"/>
    <w:rsid w:val="005C01EF"/>
    <w:rsid w:val="005C07D2"/>
    <w:rsid w:val="005C0F15"/>
    <w:rsid w:val="005C36E2"/>
    <w:rsid w:val="005C391C"/>
    <w:rsid w:val="005C412A"/>
    <w:rsid w:val="005C5761"/>
    <w:rsid w:val="005C6D68"/>
    <w:rsid w:val="005C6ED1"/>
    <w:rsid w:val="005D0E0D"/>
    <w:rsid w:val="005D33FD"/>
    <w:rsid w:val="005D5046"/>
    <w:rsid w:val="005D5A55"/>
    <w:rsid w:val="005D5E03"/>
    <w:rsid w:val="005E1536"/>
    <w:rsid w:val="005E3975"/>
    <w:rsid w:val="005E3B4A"/>
    <w:rsid w:val="005E5036"/>
    <w:rsid w:val="005E5BF8"/>
    <w:rsid w:val="005E61CA"/>
    <w:rsid w:val="005E69BB"/>
    <w:rsid w:val="005E6D75"/>
    <w:rsid w:val="005E7CE0"/>
    <w:rsid w:val="005F108A"/>
    <w:rsid w:val="005F227D"/>
    <w:rsid w:val="005F3D84"/>
    <w:rsid w:val="005F4831"/>
    <w:rsid w:val="005F4964"/>
    <w:rsid w:val="005F556E"/>
    <w:rsid w:val="005F605E"/>
    <w:rsid w:val="005F7FA1"/>
    <w:rsid w:val="00601964"/>
    <w:rsid w:val="00602275"/>
    <w:rsid w:val="00602B7B"/>
    <w:rsid w:val="006044F2"/>
    <w:rsid w:val="006046CE"/>
    <w:rsid w:val="00607DF3"/>
    <w:rsid w:val="00610A79"/>
    <w:rsid w:val="00611732"/>
    <w:rsid w:val="00612C25"/>
    <w:rsid w:val="00612C8D"/>
    <w:rsid w:val="00613955"/>
    <w:rsid w:val="00613D23"/>
    <w:rsid w:val="00617B2C"/>
    <w:rsid w:val="00621A8A"/>
    <w:rsid w:val="00621AEF"/>
    <w:rsid w:val="00622487"/>
    <w:rsid w:val="00624113"/>
    <w:rsid w:val="00624272"/>
    <w:rsid w:val="006261D2"/>
    <w:rsid w:val="0062661F"/>
    <w:rsid w:val="00626982"/>
    <w:rsid w:val="00626EAD"/>
    <w:rsid w:val="0063049C"/>
    <w:rsid w:val="00631147"/>
    <w:rsid w:val="00631724"/>
    <w:rsid w:val="00631781"/>
    <w:rsid w:val="00631E52"/>
    <w:rsid w:val="00632CCC"/>
    <w:rsid w:val="006340EB"/>
    <w:rsid w:val="00637F94"/>
    <w:rsid w:val="0064216D"/>
    <w:rsid w:val="006452C1"/>
    <w:rsid w:val="00645F9F"/>
    <w:rsid w:val="00646A56"/>
    <w:rsid w:val="0065045E"/>
    <w:rsid w:val="00652398"/>
    <w:rsid w:val="006526F9"/>
    <w:rsid w:val="00652A14"/>
    <w:rsid w:val="006538A4"/>
    <w:rsid w:val="00653C76"/>
    <w:rsid w:val="00654F21"/>
    <w:rsid w:val="00656672"/>
    <w:rsid w:val="00656D8C"/>
    <w:rsid w:val="00656FCD"/>
    <w:rsid w:val="00657D75"/>
    <w:rsid w:val="00660B53"/>
    <w:rsid w:val="00660C41"/>
    <w:rsid w:val="0066203D"/>
    <w:rsid w:val="0066212F"/>
    <w:rsid w:val="006633CC"/>
    <w:rsid w:val="00665092"/>
    <w:rsid w:val="00667059"/>
    <w:rsid w:val="006706AF"/>
    <w:rsid w:val="00671802"/>
    <w:rsid w:val="006732AB"/>
    <w:rsid w:val="00673D6A"/>
    <w:rsid w:val="00676907"/>
    <w:rsid w:val="00676EFA"/>
    <w:rsid w:val="00680A06"/>
    <w:rsid w:val="006818A8"/>
    <w:rsid w:val="00685455"/>
    <w:rsid w:val="0069001C"/>
    <w:rsid w:val="006911ED"/>
    <w:rsid w:val="0069149A"/>
    <w:rsid w:val="006936B9"/>
    <w:rsid w:val="006937DD"/>
    <w:rsid w:val="006943B2"/>
    <w:rsid w:val="0069665D"/>
    <w:rsid w:val="006977EC"/>
    <w:rsid w:val="006A0064"/>
    <w:rsid w:val="006A1641"/>
    <w:rsid w:val="006A16D6"/>
    <w:rsid w:val="006A1CDB"/>
    <w:rsid w:val="006A34A9"/>
    <w:rsid w:val="006A59D2"/>
    <w:rsid w:val="006A6E09"/>
    <w:rsid w:val="006A74D0"/>
    <w:rsid w:val="006B1066"/>
    <w:rsid w:val="006B3430"/>
    <w:rsid w:val="006B350A"/>
    <w:rsid w:val="006B5090"/>
    <w:rsid w:val="006B5782"/>
    <w:rsid w:val="006B66E3"/>
    <w:rsid w:val="006B74B9"/>
    <w:rsid w:val="006C1218"/>
    <w:rsid w:val="006C1561"/>
    <w:rsid w:val="006C4A13"/>
    <w:rsid w:val="006C6CB1"/>
    <w:rsid w:val="006C6DA8"/>
    <w:rsid w:val="006D0283"/>
    <w:rsid w:val="006D0E75"/>
    <w:rsid w:val="006D1820"/>
    <w:rsid w:val="006D417B"/>
    <w:rsid w:val="006D5C36"/>
    <w:rsid w:val="006D62E7"/>
    <w:rsid w:val="006D6353"/>
    <w:rsid w:val="006D7C8F"/>
    <w:rsid w:val="006E2192"/>
    <w:rsid w:val="006E324C"/>
    <w:rsid w:val="006E5624"/>
    <w:rsid w:val="006E6506"/>
    <w:rsid w:val="006F079D"/>
    <w:rsid w:val="006F0A64"/>
    <w:rsid w:val="006F1753"/>
    <w:rsid w:val="006F4B1B"/>
    <w:rsid w:val="006F631D"/>
    <w:rsid w:val="006F7A3C"/>
    <w:rsid w:val="006F7EBE"/>
    <w:rsid w:val="00700944"/>
    <w:rsid w:val="00701F87"/>
    <w:rsid w:val="00702E3B"/>
    <w:rsid w:val="007038B0"/>
    <w:rsid w:val="007108D5"/>
    <w:rsid w:val="007121BB"/>
    <w:rsid w:val="00713D4E"/>
    <w:rsid w:val="00716504"/>
    <w:rsid w:val="00721344"/>
    <w:rsid w:val="00722862"/>
    <w:rsid w:val="00722DCC"/>
    <w:rsid w:val="00724EAC"/>
    <w:rsid w:val="00725948"/>
    <w:rsid w:val="00731F7C"/>
    <w:rsid w:val="00732E43"/>
    <w:rsid w:val="007347D4"/>
    <w:rsid w:val="00734D57"/>
    <w:rsid w:val="00734F0A"/>
    <w:rsid w:val="00735D32"/>
    <w:rsid w:val="00735F22"/>
    <w:rsid w:val="00736334"/>
    <w:rsid w:val="00736722"/>
    <w:rsid w:val="00740A30"/>
    <w:rsid w:val="007426BB"/>
    <w:rsid w:val="00742C0D"/>
    <w:rsid w:val="00743C0C"/>
    <w:rsid w:val="00744741"/>
    <w:rsid w:val="00744BFA"/>
    <w:rsid w:val="00745691"/>
    <w:rsid w:val="00745D56"/>
    <w:rsid w:val="0074632C"/>
    <w:rsid w:val="007475F8"/>
    <w:rsid w:val="00747A88"/>
    <w:rsid w:val="00747C70"/>
    <w:rsid w:val="007536AD"/>
    <w:rsid w:val="00753B3C"/>
    <w:rsid w:val="00753D58"/>
    <w:rsid w:val="00754B7C"/>
    <w:rsid w:val="00756D3C"/>
    <w:rsid w:val="007578B8"/>
    <w:rsid w:val="00757E16"/>
    <w:rsid w:val="00757FEE"/>
    <w:rsid w:val="00761040"/>
    <w:rsid w:val="007655E0"/>
    <w:rsid w:val="00765979"/>
    <w:rsid w:val="00766E7B"/>
    <w:rsid w:val="00766EAC"/>
    <w:rsid w:val="00767223"/>
    <w:rsid w:val="0077058C"/>
    <w:rsid w:val="00770CD9"/>
    <w:rsid w:val="00771D84"/>
    <w:rsid w:val="0077415D"/>
    <w:rsid w:val="0077735F"/>
    <w:rsid w:val="00780CE0"/>
    <w:rsid w:val="00781CBE"/>
    <w:rsid w:val="007825FF"/>
    <w:rsid w:val="00782A6D"/>
    <w:rsid w:val="00787127"/>
    <w:rsid w:val="00787776"/>
    <w:rsid w:val="00787C5D"/>
    <w:rsid w:val="00791130"/>
    <w:rsid w:val="00792147"/>
    <w:rsid w:val="007922CE"/>
    <w:rsid w:val="00793608"/>
    <w:rsid w:val="00795104"/>
    <w:rsid w:val="007A29C3"/>
    <w:rsid w:val="007A4237"/>
    <w:rsid w:val="007A6475"/>
    <w:rsid w:val="007A72ED"/>
    <w:rsid w:val="007A79DB"/>
    <w:rsid w:val="007A7CB3"/>
    <w:rsid w:val="007B1209"/>
    <w:rsid w:val="007B1A7A"/>
    <w:rsid w:val="007B3400"/>
    <w:rsid w:val="007C23A3"/>
    <w:rsid w:val="007C2E37"/>
    <w:rsid w:val="007C3528"/>
    <w:rsid w:val="007C45C6"/>
    <w:rsid w:val="007C4ECD"/>
    <w:rsid w:val="007C5621"/>
    <w:rsid w:val="007C5733"/>
    <w:rsid w:val="007C6297"/>
    <w:rsid w:val="007C7639"/>
    <w:rsid w:val="007D0A60"/>
    <w:rsid w:val="007D1751"/>
    <w:rsid w:val="007D34EF"/>
    <w:rsid w:val="007D4A97"/>
    <w:rsid w:val="007D4D68"/>
    <w:rsid w:val="007D78E4"/>
    <w:rsid w:val="007E1AC5"/>
    <w:rsid w:val="007E2475"/>
    <w:rsid w:val="007E4DD3"/>
    <w:rsid w:val="007E5F01"/>
    <w:rsid w:val="007E68E9"/>
    <w:rsid w:val="007E7ADF"/>
    <w:rsid w:val="007E7C0A"/>
    <w:rsid w:val="007F00DF"/>
    <w:rsid w:val="007F2433"/>
    <w:rsid w:val="007F3331"/>
    <w:rsid w:val="007F45F8"/>
    <w:rsid w:val="007F5659"/>
    <w:rsid w:val="007F60C6"/>
    <w:rsid w:val="007F6DD7"/>
    <w:rsid w:val="007F6EE1"/>
    <w:rsid w:val="007F71C3"/>
    <w:rsid w:val="00803461"/>
    <w:rsid w:val="008046E7"/>
    <w:rsid w:val="008066E4"/>
    <w:rsid w:val="0081079A"/>
    <w:rsid w:val="0081189F"/>
    <w:rsid w:val="00813486"/>
    <w:rsid w:val="008140B9"/>
    <w:rsid w:val="0081571D"/>
    <w:rsid w:val="00815A1C"/>
    <w:rsid w:val="008163B8"/>
    <w:rsid w:val="00820132"/>
    <w:rsid w:val="00820DE8"/>
    <w:rsid w:val="00822623"/>
    <w:rsid w:val="008230EA"/>
    <w:rsid w:val="00823BD3"/>
    <w:rsid w:val="008246D3"/>
    <w:rsid w:val="00825454"/>
    <w:rsid w:val="008260D5"/>
    <w:rsid w:val="00827494"/>
    <w:rsid w:val="0082794C"/>
    <w:rsid w:val="008313CD"/>
    <w:rsid w:val="0083173F"/>
    <w:rsid w:val="008319F4"/>
    <w:rsid w:val="00832AB2"/>
    <w:rsid w:val="00835641"/>
    <w:rsid w:val="00836EC6"/>
    <w:rsid w:val="0084061F"/>
    <w:rsid w:val="00843C9C"/>
    <w:rsid w:val="00844E3A"/>
    <w:rsid w:val="00846AD0"/>
    <w:rsid w:val="00847410"/>
    <w:rsid w:val="008478FD"/>
    <w:rsid w:val="00847B98"/>
    <w:rsid w:val="0085174F"/>
    <w:rsid w:val="00852288"/>
    <w:rsid w:val="00852386"/>
    <w:rsid w:val="008534FE"/>
    <w:rsid w:val="00854261"/>
    <w:rsid w:val="0086174B"/>
    <w:rsid w:val="00863D12"/>
    <w:rsid w:val="008647EE"/>
    <w:rsid w:val="00865CEC"/>
    <w:rsid w:val="00865FAB"/>
    <w:rsid w:val="00866A0B"/>
    <w:rsid w:val="00867C2A"/>
    <w:rsid w:val="00870323"/>
    <w:rsid w:val="00871A63"/>
    <w:rsid w:val="008737A4"/>
    <w:rsid w:val="00873C63"/>
    <w:rsid w:val="00873C70"/>
    <w:rsid w:val="00873E00"/>
    <w:rsid w:val="008749F0"/>
    <w:rsid w:val="008810AF"/>
    <w:rsid w:val="0088226C"/>
    <w:rsid w:val="0088553F"/>
    <w:rsid w:val="008859C6"/>
    <w:rsid w:val="00886836"/>
    <w:rsid w:val="00887311"/>
    <w:rsid w:val="00887EE7"/>
    <w:rsid w:val="00890D6A"/>
    <w:rsid w:val="00891801"/>
    <w:rsid w:val="008952A8"/>
    <w:rsid w:val="00896793"/>
    <w:rsid w:val="008A08D8"/>
    <w:rsid w:val="008A0B28"/>
    <w:rsid w:val="008A2DB5"/>
    <w:rsid w:val="008A7E4D"/>
    <w:rsid w:val="008B0F0C"/>
    <w:rsid w:val="008B1149"/>
    <w:rsid w:val="008B13D9"/>
    <w:rsid w:val="008B3553"/>
    <w:rsid w:val="008B584D"/>
    <w:rsid w:val="008C0830"/>
    <w:rsid w:val="008C09F9"/>
    <w:rsid w:val="008C1016"/>
    <w:rsid w:val="008C142D"/>
    <w:rsid w:val="008C6BBC"/>
    <w:rsid w:val="008C777A"/>
    <w:rsid w:val="008C78DC"/>
    <w:rsid w:val="008D221B"/>
    <w:rsid w:val="008D4169"/>
    <w:rsid w:val="008D4B6F"/>
    <w:rsid w:val="008D4F18"/>
    <w:rsid w:val="008D536D"/>
    <w:rsid w:val="008E0D33"/>
    <w:rsid w:val="008E2ED3"/>
    <w:rsid w:val="008F111A"/>
    <w:rsid w:val="008F18D9"/>
    <w:rsid w:val="008F42A9"/>
    <w:rsid w:val="008F7355"/>
    <w:rsid w:val="008F7BCD"/>
    <w:rsid w:val="00900F1A"/>
    <w:rsid w:val="009015C1"/>
    <w:rsid w:val="00904993"/>
    <w:rsid w:val="009059D8"/>
    <w:rsid w:val="00907282"/>
    <w:rsid w:val="00910848"/>
    <w:rsid w:val="00910D80"/>
    <w:rsid w:val="0091133E"/>
    <w:rsid w:val="00911949"/>
    <w:rsid w:val="00912DAB"/>
    <w:rsid w:val="00913EF1"/>
    <w:rsid w:val="009142CC"/>
    <w:rsid w:val="009165DB"/>
    <w:rsid w:val="009168A8"/>
    <w:rsid w:val="00916C32"/>
    <w:rsid w:val="0092298F"/>
    <w:rsid w:val="00924AC6"/>
    <w:rsid w:val="00925048"/>
    <w:rsid w:val="00927335"/>
    <w:rsid w:val="00927841"/>
    <w:rsid w:val="009279C9"/>
    <w:rsid w:val="00927D69"/>
    <w:rsid w:val="00933325"/>
    <w:rsid w:val="00934A30"/>
    <w:rsid w:val="00936E5E"/>
    <w:rsid w:val="00940040"/>
    <w:rsid w:val="0094015A"/>
    <w:rsid w:val="00941826"/>
    <w:rsid w:val="009423EA"/>
    <w:rsid w:val="00942498"/>
    <w:rsid w:val="00942B11"/>
    <w:rsid w:val="0094431E"/>
    <w:rsid w:val="00944FFF"/>
    <w:rsid w:val="00947BC4"/>
    <w:rsid w:val="00947D34"/>
    <w:rsid w:val="00951C82"/>
    <w:rsid w:val="009530D7"/>
    <w:rsid w:val="009600B9"/>
    <w:rsid w:val="009615C4"/>
    <w:rsid w:val="00963D1D"/>
    <w:rsid w:val="0096552A"/>
    <w:rsid w:val="00966302"/>
    <w:rsid w:val="0096775D"/>
    <w:rsid w:val="00967888"/>
    <w:rsid w:val="00971DDC"/>
    <w:rsid w:val="00972491"/>
    <w:rsid w:val="00975E1A"/>
    <w:rsid w:val="00980576"/>
    <w:rsid w:val="00980C74"/>
    <w:rsid w:val="00981D21"/>
    <w:rsid w:val="00981F6D"/>
    <w:rsid w:val="0098260C"/>
    <w:rsid w:val="00983EF9"/>
    <w:rsid w:val="00984584"/>
    <w:rsid w:val="00984F2D"/>
    <w:rsid w:val="0098534A"/>
    <w:rsid w:val="00985DE0"/>
    <w:rsid w:val="00987CA8"/>
    <w:rsid w:val="00991270"/>
    <w:rsid w:val="00991B00"/>
    <w:rsid w:val="0099413C"/>
    <w:rsid w:val="009949C5"/>
    <w:rsid w:val="009960A8"/>
    <w:rsid w:val="009961C8"/>
    <w:rsid w:val="009966A5"/>
    <w:rsid w:val="009A0F96"/>
    <w:rsid w:val="009A17BE"/>
    <w:rsid w:val="009A1A3E"/>
    <w:rsid w:val="009A2322"/>
    <w:rsid w:val="009A26F4"/>
    <w:rsid w:val="009A4B0D"/>
    <w:rsid w:val="009A50B9"/>
    <w:rsid w:val="009A5CCF"/>
    <w:rsid w:val="009A6916"/>
    <w:rsid w:val="009B17E0"/>
    <w:rsid w:val="009B2C60"/>
    <w:rsid w:val="009B3F59"/>
    <w:rsid w:val="009B45D7"/>
    <w:rsid w:val="009B6F05"/>
    <w:rsid w:val="009C0E7B"/>
    <w:rsid w:val="009C3179"/>
    <w:rsid w:val="009C45A3"/>
    <w:rsid w:val="009C4FE4"/>
    <w:rsid w:val="009C551A"/>
    <w:rsid w:val="009C6505"/>
    <w:rsid w:val="009C65EE"/>
    <w:rsid w:val="009C7A62"/>
    <w:rsid w:val="009D06B6"/>
    <w:rsid w:val="009D1117"/>
    <w:rsid w:val="009D130F"/>
    <w:rsid w:val="009D2C7F"/>
    <w:rsid w:val="009D419E"/>
    <w:rsid w:val="009D4E26"/>
    <w:rsid w:val="009D549B"/>
    <w:rsid w:val="009D68B5"/>
    <w:rsid w:val="009D7282"/>
    <w:rsid w:val="009E2076"/>
    <w:rsid w:val="009E3072"/>
    <w:rsid w:val="009E6E89"/>
    <w:rsid w:val="009E7802"/>
    <w:rsid w:val="009F2675"/>
    <w:rsid w:val="009F4B52"/>
    <w:rsid w:val="009F5052"/>
    <w:rsid w:val="009F5EF1"/>
    <w:rsid w:val="009F7006"/>
    <w:rsid w:val="009F739F"/>
    <w:rsid w:val="00A01E05"/>
    <w:rsid w:val="00A0237B"/>
    <w:rsid w:val="00A024D4"/>
    <w:rsid w:val="00A02BBE"/>
    <w:rsid w:val="00A06396"/>
    <w:rsid w:val="00A07550"/>
    <w:rsid w:val="00A078BD"/>
    <w:rsid w:val="00A15FEA"/>
    <w:rsid w:val="00A179B3"/>
    <w:rsid w:val="00A20DCD"/>
    <w:rsid w:val="00A2110D"/>
    <w:rsid w:val="00A22558"/>
    <w:rsid w:val="00A22D6C"/>
    <w:rsid w:val="00A22E62"/>
    <w:rsid w:val="00A23F64"/>
    <w:rsid w:val="00A258C5"/>
    <w:rsid w:val="00A276E2"/>
    <w:rsid w:val="00A27C86"/>
    <w:rsid w:val="00A3008C"/>
    <w:rsid w:val="00A3177B"/>
    <w:rsid w:val="00A3230A"/>
    <w:rsid w:val="00A3246F"/>
    <w:rsid w:val="00A32AFF"/>
    <w:rsid w:val="00A358B0"/>
    <w:rsid w:val="00A40892"/>
    <w:rsid w:val="00A40902"/>
    <w:rsid w:val="00A41061"/>
    <w:rsid w:val="00A413B6"/>
    <w:rsid w:val="00A41D2B"/>
    <w:rsid w:val="00A429E6"/>
    <w:rsid w:val="00A42C6A"/>
    <w:rsid w:val="00A434B0"/>
    <w:rsid w:val="00A438DA"/>
    <w:rsid w:val="00A44AD2"/>
    <w:rsid w:val="00A44E50"/>
    <w:rsid w:val="00A45F3E"/>
    <w:rsid w:val="00A4682E"/>
    <w:rsid w:val="00A47118"/>
    <w:rsid w:val="00A4799D"/>
    <w:rsid w:val="00A50594"/>
    <w:rsid w:val="00A53796"/>
    <w:rsid w:val="00A53977"/>
    <w:rsid w:val="00A5486B"/>
    <w:rsid w:val="00A54B5D"/>
    <w:rsid w:val="00A54BFD"/>
    <w:rsid w:val="00A5548C"/>
    <w:rsid w:val="00A5588C"/>
    <w:rsid w:val="00A56203"/>
    <w:rsid w:val="00A56939"/>
    <w:rsid w:val="00A56AD2"/>
    <w:rsid w:val="00A57450"/>
    <w:rsid w:val="00A60173"/>
    <w:rsid w:val="00A60306"/>
    <w:rsid w:val="00A60333"/>
    <w:rsid w:val="00A60E08"/>
    <w:rsid w:val="00A61BB5"/>
    <w:rsid w:val="00A62BD9"/>
    <w:rsid w:val="00A64251"/>
    <w:rsid w:val="00A64300"/>
    <w:rsid w:val="00A674B0"/>
    <w:rsid w:val="00A679CC"/>
    <w:rsid w:val="00A67FC5"/>
    <w:rsid w:val="00A76A04"/>
    <w:rsid w:val="00A8107D"/>
    <w:rsid w:val="00A83D57"/>
    <w:rsid w:val="00A83E41"/>
    <w:rsid w:val="00A84F94"/>
    <w:rsid w:val="00A85E4C"/>
    <w:rsid w:val="00A865D2"/>
    <w:rsid w:val="00A86CA3"/>
    <w:rsid w:val="00A90D01"/>
    <w:rsid w:val="00A91EB9"/>
    <w:rsid w:val="00A92480"/>
    <w:rsid w:val="00A94973"/>
    <w:rsid w:val="00A969F5"/>
    <w:rsid w:val="00AA071A"/>
    <w:rsid w:val="00AA1F18"/>
    <w:rsid w:val="00AA2039"/>
    <w:rsid w:val="00AA22C0"/>
    <w:rsid w:val="00AA512A"/>
    <w:rsid w:val="00AA6F2E"/>
    <w:rsid w:val="00AB0E3B"/>
    <w:rsid w:val="00AB104A"/>
    <w:rsid w:val="00AB1899"/>
    <w:rsid w:val="00AB255A"/>
    <w:rsid w:val="00AB43D3"/>
    <w:rsid w:val="00AB601E"/>
    <w:rsid w:val="00AB6087"/>
    <w:rsid w:val="00AB6882"/>
    <w:rsid w:val="00AB78CA"/>
    <w:rsid w:val="00AC1B3E"/>
    <w:rsid w:val="00AC32A6"/>
    <w:rsid w:val="00AC56FF"/>
    <w:rsid w:val="00AC5EBD"/>
    <w:rsid w:val="00AC7B5B"/>
    <w:rsid w:val="00AD032C"/>
    <w:rsid w:val="00AD0827"/>
    <w:rsid w:val="00AD0AE1"/>
    <w:rsid w:val="00AD1C4A"/>
    <w:rsid w:val="00AD2564"/>
    <w:rsid w:val="00AD2621"/>
    <w:rsid w:val="00AD3A10"/>
    <w:rsid w:val="00AD5936"/>
    <w:rsid w:val="00AE0552"/>
    <w:rsid w:val="00AE31CB"/>
    <w:rsid w:val="00AE43F6"/>
    <w:rsid w:val="00AE4FD7"/>
    <w:rsid w:val="00AE5115"/>
    <w:rsid w:val="00AE51D2"/>
    <w:rsid w:val="00AE6355"/>
    <w:rsid w:val="00AE6635"/>
    <w:rsid w:val="00AE664F"/>
    <w:rsid w:val="00AF10D9"/>
    <w:rsid w:val="00AF11B8"/>
    <w:rsid w:val="00AF6037"/>
    <w:rsid w:val="00B0034E"/>
    <w:rsid w:val="00B0182B"/>
    <w:rsid w:val="00B01C04"/>
    <w:rsid w:val="00B037EE"/>
    <w:rsid w:val="00B1134F"/>
    <w:rsid w:val="00B11A8F"/>
    <w:rsid w:val="00B12161"/>
    <w:rsid w:val="00B1253B"/>
    <w:rsid w:val="00B1486F"/>
    <w:rsid w:val="00B1551B"/>
    <w:rsid w:val="00B17330"/>
    <w:rsid w:val="00B17E1B"/>
    <w:rsid w:val="00B2274F"/>
    <w:rsid w:val="00B2308C"/>
    <w:rsid w:val="00B250AC"/>
    <w:rsid w:val="00B26353"/>
    <w:rsid w:val="00B30496"/>
    <w:rsid w:val="00B30DEC"/>
    <w:rsid w:val="00B3144D"/>
    <w:rsid w:val="00B319E7"/>
    <w:rsid w:val="00B331A9"/>
    <w:rsid w:val="00B361EB"/>
    <w:rsid w:val="00B364C0"/>
    <w:rsid w:val="00B3731D"/>
    <w:rsid w:val="00B37986"/>
    <w:rsid w:val="00B400ED"/>
    <w:rsid w:val="00B40E48"/>
    <w:rsid w:val="00B41523"/>
    <w:rsid w:val="00B41854"/>
    <w:rsid w:val="00B41E9C"/>
    <w:rsid w:val="00B41FE0"/>
    <w:rsid w:val="00B45C98"/>
    <w:rsid w:val="00B4622C"/>
    <w:rsid w:val="00B46C7D"/>
    <w:rsid w:val="00B52EE8"/>
    <w:rsid w:val="00B541C5"/>
    <w:rsid w:val="00B54FF5"/>
    <w:rsid w:val="00B57473"/>
    <w:rsid w:val="00B57BBD"/>
    <w:rsid w:val="00B6196F"/>
    <w:rsid w:val="00B63494"/>
    <w:rsid w:val="00B637C4"/>
    <w:rsid w:val="00B63C13"/>
    <w:rsid w:val="00B67A7F"/>
    <w:rsid w:val="00B70389"/>
    <w:rsid w:val="00B703CB"/>
    <w:rsid w:val="00B71E58"/>
    <w:rsid w:val="00B73ABB"/>
    <w:rsid w:val="00B73EAA"/>
    <w:rsid w:val="00B7481F"/>
    <w:rsid w:val="00B7533E"/>
    <w:rsid w:val="00B75B8B"/>
    <w:rsid w:val="00B7666C"/>
    <w:rsid w:val="00B77762"/>
    <w:rsid w:val="00B8167D"/>
    <w:rsid w:val="00B841B1"/>
    <w:rsid w:val="00B851A3"/>
    <w:rsid w:val="00B85A96"/>
    <w:rsid w:val="00B85FCA"/>
    <w:rsid w:val="00B90B40"/>
    <w:rsid w:val="00B90F13"/>
    <w:rsid w:val="00B9151B"/>
    <w:rsid w:val="00B919FB"/>
    <w:rsid w:val="00B91C99"/>
    <w:rsid w:val="00B91F59"/>
    <w:rsid w:val="00B92ABF"/>
    <w:rsid w:val="00B958C2"/>
    <w:rsid w:val="00B95F26"/>
    <w:rsid w:val="00B96149"/>
    <w:rsid w:val="00B9723D"/>
    <w:rsid w:val="00BA2464"/>
    <w:rsid w:val="00BA4941"/>
    <w:rsid w:val="00BA4E17"/>
    <w:rsid w:val="00BA4ED8"/>
    <w:rsid w:val="00BA53DA"/>
    <w:rsid w:val="00BA6A92"/>
    <w:rsid w:val="00BA7161"/>
    <w:rsid w:val="00BA7B82"/>
    <w:rsid w:val="00BB067C"/>
    <w:rsid w:val="00BB089A"/>
    <w:rsid w:val="00BB19CD"/>
    <w:rsid w:val="00BB3366"/>
    <w:rsid w:val="00BB3DB4"/>
    <w:rsid w:val="00BB4345"/>
    <w:rsid w:val="00BB498F"/>
    <w:rsid w:val="00BB4B9F"/>
    <w:rsid w:val="00BB5070"/>
    <w:rsid w:val="00BB5966"/>
    <w:rsid w:val="00BB6A7D"/>
    <w:rsid w:val="00BB7CD4"/>
    <w:rsid w:val="00BC158F"/>
    <w:rsid w:val="00BC18A4"/>
    <w:rsid w:val="00BC32BD"/>
    <w:rsid w:val="00BC3CC9"/>
    <w:rsid w:val="00BC3F89"/>
    <w:rsid w:val="00BC5F93"/>
    <w:rsid w:val="00BC78BB"/>
    <w:rsid w:val="00BC7D61"/>
    <w:rsid w:val="00BD06EF"/>
    <w:rsid w:val="00BD1D92"/>
    <w:rsid w:val="00BD2FE0"/>
    <w:rsid w:val="00BD31AC"/>
    <w:rsid w:val="00BD33A0"/>
    <w:rsid w:val="00BD3741"/>
    <w:rsid w:val="00BD412A"/>
    <w:rsid w:val="00BD758B"/>
    <w:rsid w:val="00BE19AF"/>
    <w:rsid w:val="00BE622B"/>
    <w:rsid w:val="00BE6949"/>
    <w:rsid w:val="00BE6B94"/>
    <w:rsid w:val="00BE7AE0"/>
    <w:rsid w:val="00BF12B4"/>
    <w:rsid w:val="00BF1F48"/>
    <w:rsid w:val="00BF2DB3"/>
    <w:rsid w:val="00BF4D93"/>
    <w:rsid w:val="00BF61D3"/>
    <w:rsid w:val="00BF7521"/>
    <w:rsid w:val="00C003DC"/>
    <w:rsid w:val="00C00948"/>
    <w:rsid w:val="00C0364C"/>
    <w:rsid w:val="00C04B6C"/>
    <w:rsid w:val="00C10C65"/>
    <w:rsid w:val="00C114EC"/>
    <w:rsid w:val="00C1356E"/>
    <w:rsid w:val="00C13ADB"/>
    <w:rsid w:val="00C1576C"/>
    <w:rsid w:val="00C15EBF"/>
    <w:rsid w:val="00C169B8"/>
    <w:rsid w:val="00C1793F"/>
    <w:rsid w:val="00C22386"/>
    <w:rsid w:val="00C237A8"/>
    <w:rsid w:val="00C23B2C"/>
    <w:rsid w:val="00C23F91"/>
    <w:rsid w:val="00C23FDB"/>
    <w:rsid w:val="00C24636"/>
    <w:rsid w:val="00C25DE3"/>
    <w:rsid w:val="00C27EF9"/>
    <w:rsid w:val="00C326E0"/>
    <w:rsid w:val="00C33043"/>
    <w:rsid w:val="00C33AE9"/>
    <w:rsid w:val="00C34D52"/>
    <w:rsid w:val="00C3768F"/>
    <w:rsid w:val="00C41185"/>
    <w:rsid w:val="00C4198A"/>
    <w:rsid w:val="00C42B90"/>
    <w:rsid w:val="00C43196"/>
    <w:rsid w:val="00C4381C"/>
    <w:rsid w:val="00C44D28"/>
    <w:rsid w:val="00C452E8"/>
    <w:rsid w:val="00C51B59"/>
    <w:rsid w:val="00C51D4A"/>
    <w:rsid w:val="00C53317"/>
    <w:rsid w:val="00C54BB8"/>
    <w:rsid w:val="00C55554"/>
    <w:rsid w:val="00C56868"/>
    <w:rsid w:val="00C56E38"/>
    <w:rsid w:val="00C56E63"/>
    <w:rsid w:val="00C61973"/>
    <w:rsid w:val="00C62A09"/>
    <w:rsid w:val="00C644E2"/>
    <w:rsid w:val="00C65531"/>
    <w:rsid w:val="00C65994"/>
    <w:rsid w:val="00C65D1F"/>
    <w:rsid w:val="00C667B9"/>
    <w:rsid w:val="00C66C26"/>
    <w:rsid w:val="00C708BD"/>
    <w:rsid w:val="00C70B50"/>
    <w:rsid w:val="00C71DA0"/>
    <w:rsid w:val="00C735A5"/>
    <w:rsid w:val="00C73FB5"/>
    <w:rsid w:val="00C740D5"/>
    <w:rsid w:val="00C7431A"/>
    <w:rsid w:val="00C747A6"/>
    <w:rsid w:val="00C7646F"/>
    <w:rsid w:val="00C76783"/>
    <w:rsid w:val="00C77798"/>
    <w:rsid w:val="00C77DDD"/>
    <w:rsid w:val="00C80C81"/>
    <w:rsid w:val="00C813AA"/>
    <w:rsid w:val="00C824E8"/>
    <w:rsid w:val="00C828C0"/>
    <w:rsid w:val="00C82B21"/>
    <w:rsid w:val="00C83604"/>
    <w:rsid w:val="00C85C7D"/>
    <w:rsid w:val="00C916C5"/>
    <w:rsid w:val="00C91C7E"/>
    <w:rsid w:val="00C91E59"/>
    <w:rsid w:val="00C927E0"/>
    <w:rsid w:val="00C92951"/>
    <w:rsid w:val="00C947B7"/>
    <w:rsid w:val="00C96B57"/>
    <w:rsid w:val="00C96C42"/>
    <w:rsid w:val="00CA1450"/>
    <w:rsid w:val="00CA16AD"/>
    <w:rsid w:val="00CA1E55"/>
    <w:rsid w:val="00CA2EE9"/>
    <w:rsid w:val="00CA50E7"/>
    <w:rsid w:val="00CA67EB"/>
    <w:rsid w:val="00CA72A0"/>
    <w:rsid w:val="00CB08BB"/>
    <w:rsid w:val="00CB1E2A"/>
    <w:rsid w:val="00CB514B"/>
    <w:rsid w:val="00CB6676"/>
    <w:rsid w:val="00CC1D58"/>
    <w:rsid w:val="00CC2B9E"/>
    <w:rsid w:val="00CC2F31"/>
    <w:rsid w:val="00CC3D7A"/>
    <w:rsid w:val="00CC5AF0"/>
    <w:rsid w:val="00CC7472"/>
    <w:rsid w:val="00CC74EF"/>
    <w:rsid w:val="00CC7CB1"/>
    <w:rsid w:val="00CD2389"/>
    <w:rsid w:val="00CD2735"/>
    <w:rsid w:val="00CD3F08"/>
    <w:rsid w:val="00CD496E"/>
    <w:rsid w:val="00CD541D"/>
    <w:rsid w:val="00CD5E3F"/>
    <w:rsid w:val="00CD6709"/>
    <w:rsid w:val="00CD79D6"/>
    <w:rsid w:val="00CE1F05"/>
    <w:rsid w:val="00CE30F9"/>
    <w:rsid w:val="00CE32DD"/>
    <w:rsid w:val="00CE3D4D"/>
    <w:rsid w:val="00CE7049"/>
    <w:rsid w:val="00CE7180"/>
    <w:rsid w:val="00CE742F"/>
    <w:rsid w:val="00CE74D9"/>
    <w:rsid w:val="00CF14E9"/>
    <w:rsid w:val="00CF36AE"/>
    <w:rsid w:val="00CF77FA"/>
    <w:rsid w:val="00CF7DEA"/>
    <w:rsid w:val="00D001E8"/>
    <w:rsid w:val="00D0324F"/>
    <w:rsid w:val="00D03DC6"/>
    <w:rsid w:val="00D044D9"/>
    <w:rsid w:val="00D05167"/>
    <w:rsid w:val="00D110CF"/>
    <w:rsid w:val="00D11C27"/>
    <w:rsid w:val="00D11CFC"/>
    <w:rsid w:val="00D1419F"/>
    <w:rsid w:val="00D15EAD"/>
    <w:rsid w:val="00D165B0"/>
    <w:rsid w:val="00D17E6E"/>
    <w:rsid w:val="00D22B51"/>
    <w:rsid w:val="00D2417F"/>
    <w:rsid w:val="00D25647"/>
    <w:rsid w:val="00D26155"/>
    <w:rsid w:val="00D26797"/>
    <w:rsid w:val="00D32C19"/>
    <w:rsid w:val="00D346C3"/>
    <w:rsid w:val="00D34DD6"/>
    <w:rsid w:val="00D3590C"/>
    <w:rsid w:val="00D377FA"/>
    <w:rsid w:val="00D401E2"/>
    <w:rsid w:val="00D41470"/>
    <w:rsid w:val="00D41B6C"/>
    <w:rsid w:val="00D42D00"/>
    <w:rsid w:val="00D4456A"/>
    <w:rsid w:val="00D44D25"/>
    <w:rsid w:val="00D45895"/>
    <w:rsid w:val="00D45BC8"/>
    <w:rsid w:val="00D460FC"/>
    <w:rsid w:val="00D47190"/>
    <w:rsid w:val="00D51D40"/>
    <w:rsid w:val="00D5411F"/>
    <w:rsid w:val="00D5518D"/>
    <w:rsid w:val="00D55A1A"/>
    <w:rsid w:val="00D5621A"/>
    <w:rsid w:val="00D5683F"/>
    <w:rsid w:val="00D57D7C"/>
    <w:rsid w:val="00D605B4"/>
    <w:rsid w:val="00D61F46"/>
    <w:rsid w:val="00D628CB"/>
    <w:rsid w:val="00D6351E"/>
    <w:rsid w:val="00D63AB9"/>
    <w:rsid w:val="00D6490B"/>
    <w:rsid w:val="00D6739D"/>
    <w:rsid w:val="00D6748E"/>
    <w:rsid w:val="00D711E0"/>
    <w:rsid w:val="00D71D83"/>
    <w:rsid w:val="00D72BE5"/>
    <w:rsid w:val="00D73467"/>
    <w:rsid w:val="00D74FDE"/>
    <w:rsid w:val="00D76D0B"/>
    <w:rsid w:val="00D76F26"/>
    <w:rsid w:val="00D826A1"/>
    <w:rsid w:val="00D84F23"/>
    <w:rsid w:val="00D92C19"/>
    <w:rsid w:val="00D92CB0"/>
    <w:rsid w:val="00D94513"/>
    <w:rsid w:val="00D95098"/>
    <w:rsid w:val="00DA0E3A"/>
    <w:rsid w:val="00DA2BE2"/>
    <w:rsid w:val="00DA2D45"/>
    <w:rsid w:val="00DA331B"/>
    <w:rsid w:val="00DA3A54"/>
    <w:rsid w:val="00DA5488"/>
    <w:rsid w:val="00DB0293"/>
    <w:rsid w:val="00DB07CC"/>
    <w:rsid w:val="00DB106C"/>
    <w:rsid w:val="00DB1BCD"/>
    <w:rsid w:val="00DB1DFA"/>
    <w:rsid w:val="00DB2001"/>
    <w:rsid w:val="00DB2577"/>
    <w:rsid w:val="00DB2D90"/>
    <w:rsid w:val="00DB2F45"/>
    <w:rsid w:val="00DB3C28"/>
    <w:rsid w:val="00DB5478"/>
    <w:rsid w:val="00DB5B2B"/>
    <w:rsid w:val="00DB5FB7"/>
    <w:rsid w:val="00DB6AD6"/>
    <w:rsid w:val="00DC2788"/>
    <w:rsid w:val="00DC3795"/>
    <w:rsid w:val="00DC3CDE"/>
    <w:rsid w:val="00DC4D93"/>
    <w:rsid w:val="00DC6376"/>
    <w:rsid w:val="00DC659D"/>
    <w:rsid w:val="00DC7FCB"/>
    <w:rsid w:val="00DD10AF"/>
    <w:rsid w:val="00DD2020"/>
    <w:rsid w:val="00DD2100"/>
    <w:rsid w:val="00DD224A"/>
    <w:rsid w:val="00DD3460"/>
    <w:rsid w:val="00DD36DE"/>
    <w:rsid w:val="00DD47B6"/>
    <w:rsid w:val="00DD482D"/>
    <w:rsid w:val="00DD5118"/>
    <w:rsid w:val="00DD586F"/>
    <w:rsid w:val="00DE12EA"/>
    <w:rsid w:val="00DE1B44"/>
    <w:rsid w:val="00DE2EB0"/>
    <w:rsid w:val="00DE3C2B"/>
    <w:rsid w:val="00DE5F3C"/>
    <w:rsid w:val="00DE5FDF"/>
    <w:rsid w:val="00DE66F9"/>
    <w:rsid w:val="00DF01DF"/>
    <w:rsid w:val="00DF0394"/>
    <w:rsid w:val="00DF1EE3"/>
    <w:rsid w:val="00DF266F"/>
    <w:rsid w:val="00DF43BA"/>
    <w:rsid w:val="00DF473B"/>
    <w:rsid w:val="00DF5618"/>
    <w:rsid w:val="00DF56BA"/>
    <w:rsid w:val="00DF68D2"/>
    <w:rsid w:val="00DF6BC4"/>
    <w:rsid w:val="00DF7002"/>
    <w:rsid w:val="00E009B2"/>
    <w:rsid w:val="00E038A2"/>
    <w:rsid w:val="00E06DF0"/>
    <w:rsid w:val="00E076D4"/>
    <w:rsid w:val="00E1077F"/>
    <w:rsid w:val="00E12520"/>
    <w:rsid w:val="00E12BC8"/>
    <w:rsid w:val="00E135CB"/>
    <w:rsid w:val="00E13C52"/>
    <w:rsid w:val="00E16864"/>
    <w:rsid w:val="00E16AB3"/>
    <w:rsid w:val="00E213FA"/>
    <w:rsid w:val="00E222CD"/>
    <w:rsid w:val="00E25AA8"/>
    <w:rsid w:val="00E31AC3"/>
    <w:rsid w:val="00E33F8E"/>
    <w:rsid w:val="00E34488"/>
    <w:rsid w:val="00E3608C"/>
    <w:rsid w:val="00E36118"/>
    <w:rsid w:val="00E4169D"/>
    <w:rsid w:val="00E41F58"/>
    <w:rsid w:val="00E420BF"/>
    <w:rsid w:val="00E42A60"/>
    <w:rsid w:val="00E439DC"/>
    <w:rsid w:val="00E4403F"/>
    <w:rsid w:val="00E44700"/>
    <w:rsid w:val="00E45205"/>
    <w:rsid w:val="00E506B5"/>
    <w:rsid w:val="00E51C63"/>
    <w:rsid w:val="00E51D10"/>
    <w:rsid w:val="00E52ADA"/>
    <w:rsid w:val="00E534CE"/>
    <w:rsid w:val="00E54236"/>
    <w:rsid w:val="00E546F3"/>
    <w:rsid w:val="00E5504C"/>
    <w:rsid w:val="00E56033"/>
    <w:rsid w:val="00E579CC"/>
    <w:rsid w:val="00E618A6"/>
    <w:rsid w:val="00E61AB5"/>
    <w:rsid w:val="00E62E4F"/>
    <w:rsid w:val="00E635ED"/>
    <w:rsid w:val="00E66103"/>
    <w:rsid w:val="00E70730"/>
    <w:rsid w:val="00E7280A"/>
    <w:rsid w:val="00E73D1E"/>
    <w:rsid w:val="00E73FD0"/>
    <w:rsid w:val="00E74CF8"/>
    <w:rsid w:val="00E76AA6"/>
    <w:rsid w:val="00E77C12"/>
    <w:rsid w:val="00E8133B"/>
    <w:rsid w:val="00E81979"/>
    <w:rsid w:val="00E81C58"/>
    <w:rsid w:val="00E8229C"/>
    <w:rsid w:val="00E86C45"/>
    <w:rsid w:val="00E87A88"/>
    <w:rsid w:val="00E90182"/>
    <w:rsid w:val="00E921D0"/>
    <w:rsid w:val="00E9352D"/>
    <w:rsid w:val="00EA281D"/>
    <w:rsid w:val="00EA2A20"/>
    <w:rsid w:val="00EA3231"/>
    <w:rsid w:val="00EA48B2"/>
    <w:rsid w:val="00EA50E2"/>
    <w:rsid w:val="00EA5DF0"/>
    <w:rsid w:val="00EA6423"/>
    <w:rsid w:val="00EA6E50"/>
    <w:rsid w:val="00EB1AA6"/>
    <w:rsid w:val="00EB1D00"/>
    <w:rsid w:val="00EB536C"/>
    <w:rsid w:val="00EB7213"/>
    <w:rsid w:val="00EB76E8"/>
    <w:rsid w:val="00EB7C6C"/>
    <w:rsid w:val="00EC2913"/>
    <w:rsid w:val="00EC33C4"/>
    <w:rsid w:val="00EC3BCF"/>
    <w:rsid w:val="00EC4216"/>
    <w:rsid w:val="00EC4C65"/>
    <w:rsid w:val="00EC5589"/>
    <w:rsid w:val="00EC66D8"/>
    <w:rsid w:val="00ED11C2"/>
    <w:rsid w:val="00ED3183"/>
    <w:rsid w:val="00ED41E1"/>
    <w:rsid w:val="00ED5402"/>
    <w:rsid w:val="00ED6BFD"/>
    <w:rsid w:val="00EE01ED"/>
    <w:rsid w:val="00EE077B"/>
    <w:rsid w:val="00EE0AC0"/>
    <w:rsid w:val="00EE0B44"/>
    <w:rsid w:val="00EE159E"/>
    <w:rsid w:val="00EE15F5"/>
    <w:rsid w:val="00EE252C"/>
    <w:rsid w:val="00EE25A8"/>
    <w:rsid w:val="00EE4184"/>
    <w:rsid w:val="00EE47D4"/>
    <w:rsid w:val="00EE4D5C"/>
    <w:rsid w:val="00EE686E"/>
    <w:rsid w:val="00EE7674"/>
    <w:rsid w:val="00EF0C9E"/>
    <w:rsid w:val="00EF0D4F"/>
    <w:rsid w:val="00EF168C"/>
    <w:rsid w:val="00EF1751"/>
    <w:rsid w:val="00EF2E52"/>
    <w:rsid w:val="00EF39C8"/>
    <w:rsid w:val="00EF3EFB"/>
    <w:rsid w:val="00EF4075"/>
    <w:rsid w:val="00EF467B"/>
    <w:rsid w:val="00EF4A93"/>
    <w:rsid w:val="00EF59C7"/>
    <w:rsid w:val="00F0021B"/>
    <w:rsid w:val="00F0032F"/>
    <w:rsid w:val="00F0077C"/>
    <w:rsid w:val="00F04F87"/>
    <w:rsid w:val="00F054A6"/>
    <w:rsid w:val="00F07663"/>
    <w:rsid w:val="00F1122A"/>
    <w:rsid w:val="00F123F3"/>
    <w:rsid w:val="00F12FEE"/>
    <w:rsid w:val="00F13630"/>
    <w:rsid w:val="00F13921"/>
    <w:rsid w:val="00F14057"/>
    <w:rsid w:val="00F14BE0"/>
    <w:rsid w:val="00F16873"/>
    <w:rsid w:val="00F23291"/>
    <w:rsid w:val="00F2333B"/>
    <w:rsid w:val="00F234EE"/>
    <w:rsid w:val="00F253DB"/>
    <w:rsid w:val="00F25C57"/>
    <w:rsid w:val="00F26061"/>
    <w:rsid w:val="00F26C1A"/>
    <w:rsid w:val="00F27BF2"/>
    <w:rsid w:val="00F3194F"/>
    <w:rsid w:val="00F344BE"/>
    <w:rsid w:val="00F34BEF"/>
    <w:rsid w:val="00F35DAF"/>
    <w:rsid w:val="00F3657E"/>
    <w:rsid w:val="00F403B0"/>
    <w:rsid w:val="00F40CDF"/>
    <w:rsid w:val="00F4170F"/>
    <w:rsid w:val="00F45EC5"/>
    <w:rsid w:val="00F45FC8"/>
    <w:rsid w:val="00F46AB0"/>
    <w:rsid w:val="00F4743A"/>
    <w:rsid w:val="00F5169A"/>
    <w:rsid w:val="00F5308F"/>
    <w:rsid w:val="00F533B1"/>
    <w:rsid w:val="00F538C0"/>
    <w:rsid w:val="00F538E1"/>
    <w:rsid w:val="00F54326"/>
    <w:rsid w:val="00F551D6"/>
    <w:rsid w:val="00F560A9"/>
    <w:rsid w:val="00F56274"/>
    <w:rsid w:val="00F61A74"/>
    <w:rsid w:val="00F6303E"/>
    <w:rsid w:val="00F645DE"/>
    <w:rsid w:val="00F6634B"/>
    <w:rsid w:val="00F71239"/>
    <w:rsid w:val="00F72AA3"/>
    <w:rsid w:val="00F73CA8"/>
    <w:rsid w:val="00F747F4"/>
    <w:rsid w:val="00F74807"/>
    <w:rsid w:val="00F74B13"/>
    <w:rsid w:val="00F75063"/>
    <w:rsid w:val="00F75EA7"/>
    <w:rsid w:val="00F77BB8"/>
    <w:rsid w:val="00F815E6"/>
    <w:rsid w:val="00F83936"/>
    <w:rsid w:val="00F840FE"/>
    <w:rsid w:val="00F8479F"/>
    <w:rsid w:val="00F86C8D"/>
    <w:rsid w:val="00F9051E"/>
    <w:rsid w:val="00F9072F"/>
    <w:rsid w:val="00F91F08"/>
    <w:rsid w:val="00F92050"/>
    <w:rsid w:val="00F926C0"/>
    <w:rsid w:val="00F939F4"/>
    <w:rsid w:val="00F94343"/>
    <w:rsid w:val="00F9495D"/>
    <w:rsid w:val="00F94CDC"/>
    <w:rsid w:val="00FA1876"/>
    <w:rsid w:val="00FA25F5"/>
    <w:rsid w:val="00FA279D"/>
    <w:rsid w:val="00FA32B8"/>
    <w:rsid w:val="00FA40E7"/>
    <w:rsid w:val="00FA4C63"/>
    <w:rsid w:val="00FB1A49"/>
    <w:rsid w:val="00FB2825"/>
    <w:rsid w:val="00FB371C"/>
    <w:rsid w:val="00FB4F15"/>
    <w:rsid w:val="00FB51E0"/>
    <w:rsid w:val="00FB52BC"/>
    <w:rsid w:val="00FB6136"/>
    <w:rsid w:val="00FB6E47"/>
    <w:rsid w:val="00FC0E6D"/>
    <w:rsid w:val="00FC151E"/>
    <w:rsid w:val="00FC2278"/>
    <w:rsid w:val="00FC3ED5"/>
    <w:rsid w:val="00FC5847"/>
    <w:rsid w:val="00FC5CF1"/>
    <w:rsid w:val="00FC7F30"/>
    <w:rsid w:val="00FD12E4"/>
    <w:rsid w:val="00FD143D"/>
    <w:rsid w:val="00FD2C97"/>
    <w:rsid w:val="00FD3F89"/>
    <w:rsid w:val="00FD405D"/>
    <w:rsid w:val="00FD63CE"/>
    <w:rsid w:val="00FD690D"/>
    <w:rsid w:val="00FD75C3"/>
    <w:rsid w:val="00FD7A19"/>
    <w:rsid w:val="00FE0953"/>
    <w:rsid w:val="00FE0A6A"/>
    <w:rsid w:val="00FE0D57"/>
    <w:rsid w:val="00FE28DE"/>
    <w:rsid w:val="00FE5375"/>
    <w:rsid w:val="00FE639F"/>
    <w:rsid w:val="00FE674E"/>
    <w:rsid w:val="00FF0725"/>
    <w:rsid w:val="00FF1096"/>
    <w:rsid w:val="00FF4B12"/>
    <w:rsid w:val="00FF5B62"/>
    <w:rsid w:val="00FF5C8A"/>
    <w:rsid w:val="00FF653C"/>
    <w:rsid w:val="00FF72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A564C"/>
  <w15:docId w15:val="{53065A4C-0AB7-4F7F-9D3F-050D19B9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3D119A"/>
  </w:style>
  <w:style w:type="paragraph" w:styleId="Nagwek1">
    <w:name w:val="heading 1"/>
    <w:basedOn w:val="Normalny"/>
    <w:next w:val="Normalny"/>
    <w:link w:val="Nagwek1Znak"/>
    <w:uiPriority w:val="9"/>
    <w:qFormat/>
    <w:rsid w:val="006046CE"/>
    <w:pPr>
      <w:keepNext/>
      <w:keepLines/>
      <w:spacing w:after="240"/>
      <w:outlineLvl w:val="0"/>
    </w:pPr>
    <w:rPr>
      <w:rFonts w:ascii="Arial" w:eastAsiaTheme="majorEastAsia" w:hAnsi="Arial" w:cs="Arial"/>
      <w:b/>
      <w:sz w:val="24"/>
      <w:szCs w:val="24"/>
      <w:lang w:val="en-US"/>
    </w:rPr>
  </w:style>
  <w:style w:type="paragraph" w:styleId="Nagwek2">
    <w:name w:val="heading 2"/>
    <w:basedOn w:val="Normalny"/>
    <w:next w:val="Normalny"/>
    <w:link w:val="Nagwek2Znak"/>
    <w:uiPriority w:val="9"/>
    <w:unhideWhenUsed/>
    <w:qFormat/>
    <w:rsid w:val="006046CE"/>
    <w:pPr>
      <w:spacing w:line="240" w:lineRule="auto"/>
      <w:jc w:val="both"/>
      <w:outlineLvl w:val="1"/>
    </w:pPr>
    <w:rPr>
      <w:rFonts w:ascii="Arial" w:hAnsi="Arial" w:cs="Arial"/>
      <w:b/>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046CE"/>
    <w:rPr>
      <w:rFonts w:ascii="Arial" w:eastAsiaTheme="majorEastAsia" w:hAnsi="Arial" w:cs="Arial"/>
      <w:b/>
      <w:sz w:val="24"/>
      <w:szCs w:val="24"/>
      <w:lang w:val="en-US"/>
    </w:rPr>
  </w:style>
  <w:style w:type="character" w:customStyle="1" w:styleId="Nagwek2Znak">
    <w:name w:val="Nagłówek 2 Znak"/>
    <w:basedOn w:val="Domylnaczcionkaakapitu"/>
    <w:link w:val="Nagwek2"/>
    <w:uiPriority w:val="9"/>
    <w:rsid w:val="006046CE"/>
    <w:rPr>
      <w:rFonts w:ascii="Arial" w:hAnsi="Arial" w:cs="Arial"/>
      <w:b/>
      <w:sz w:val="24"/>
      <w:szCs w:val="24"/>
      <w:lang w:val="en-US"/>
    </w:rPr>
  </w:style>
  <w:style w:type="paragraph" w:styleId="Bibliografia">
    <w:name w:val="Bibliography"/>
    <w:basedOn w:val="Normalny"/>
    <w:next w:val="Normalny"/>
    <w:uiPriority w:val="37"/>
    <w:unhideWhenUsed/>
    <w:rsid w:val="00803461"/>
    <w:pPr>
      <w:spacing w:after="240" w:line="240" w:lineRule="auto"/>
      <w:ind w:left="720" w:hanging="720"/>
    </w:pPr>
  </w:style>
  <w:style w:type="character" w:styleId="Hipercze">
    <w:name w:val="Hyperlink"/>
    <w:basedOn w:val="Domylnaczcionkaakapitu"/>
    <w:uiPriority w:val="99"/>
    <w:unhideWhenUsed/>
    <w:rsid w:val="008046E7"/>
    <w:rPr>
      <w:color w:val="0000FF"/>
      <w:u w:val="single"/>
    </w:rPr>
  </w:style>
  <w:style w:type="character" w:styleId="Uwydatnienie">
    <w:name w:val="Emphasis"/>
    <w:basedOn w:val="Domylnaczcionkaakapitu"/>
    <w:uiPriority w:val="20"/>
    <w:qFormat/>
    <w:rsid w:val="008046E7"/>
    <w:rPr>
      <w:i/>
      <w:iCs/>
    </w:rPr>
  </w:style>
  <w:style w:type="paragraph" w:customStyle="1" w:styleId="p">
    <w:name w:val="p"/>
    <w:basedOn w:val="Normalny"/>
    <w:rsid w:val="008046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nyWeb">
    <w:name w:val="Normal (Web)"/>
    <w:basedOn w:val="Normalny"/>
    <w:uiPriority w:val="99"/>
    <w:semiHidden/>
    <w:unhideWhenUsed/>
    <w:rsid w:val="008046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Mapadokumentu">
    <w:name w:val="Document Map"/>
    <w:basedOn w:val="Normalny"/>
    <w:link w:val="MapadokumentuZnak"/>
    <w:uiPriority w:val="99"/>
    <w:semiHidden/>
    <w:unhideWhenUsed/>
    <w:rsid w:val="003944B5"/>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944B5"/>
    <w:rPr>
      <w:rFonts w:ascii="Tahoma" w:hAnsi="Tahoma" w:cs="Tahoma"/>
      <w:sz w:val="16"/>
      <w:szCs w:val="16"/>
    </w:rPr>
  </w:style>
  <w:style w:type="character" w:styleId="UyteHipercze">
    <w:name w:val="FollowedHyperlink"/>
    <w:basedOn w:val="Domylnaczcionkaakapitu"/>
    <w:uiPriority w:val="99"/>
    <w:semiHidden/>
    <w:unhideWhenUsed/>
    <w:rsid w:val="00AB104A"/>
    <w:rPr>
      <w:color w:val="954F72" w:themeColor="followedHyperlink"/>
      <w:u w:val="single"/>
    </w:rPr>
  </w:style>
  <w:style w:type="paragraph" w:styleId="HTML-wstpniesformatowany">
    <w:name w:val="HTML Preformatted"/>
    <w:basedOn w:val="Normalny"/>
    <w:link w:val="HTML-wstpniesformatowanyZnak"/>
    <w:uiPriority w:val="99"/>
    <w:semiHidden/>
    <w:unhideWhenUsed/>
    <w:rsid w:val="009A1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A17BE"/>
    <w:rPr>
      <w:rFonts w:ascii="Courier New" w:eastAsia="Times New Roman" w:hAnsi="Courier New" w:cs="Courier New"/>
      <w:sz w:val="20"/>
      <w:szCs w:val="20"/>
      <w:lang w:eastAsia="pl-PL"/>
    </w:rPr>
  </w:style>
  <w:style w:type="character" w:customStyle="1" w:styleId="noncoding">
    <w:name w:val="non_coding"/>
    <w:basedOn w:val="Domylnaczcionkaakapitu"/>
    <w:rsid w:val="009A17BE"/>
  </w:style>
  <w:style w:type="character" w:customStyle="1" w:styleId="alnrn">
    <w:name w:val="alnrn"/>
    <w:basedOn w:val="Domylnaczcionkaakapitu"/>
    <w:rsid w:val="007825FF"/>
  </w:style>
  <w:style w:type="character" w:customStyle="1" w:styleId="tlid-translation">
    <w:name w:val="tlid-translation"/>
    <w:basedOn w:val="Domylnaczcionkaakapitu"/>
    <w:rsid w:val="000D4D9A"/>
  </w:style>
  <w:style w:type="paragraph" w:customStyle="1" w:styleId="Standard">
    <w:name w:val="Standard"/>
    <w:rsid w:val="00A53977"/>
    <w:pPr>
      <w:suppressAutoHyphens/>
      <w:autoSpaceDN w:val="0"/>
      <w:spacing w:after="200" w:line="276" w:lineRule="auto"/>
      <w:textAlignment w:val="baseline"/>
    </w:pPr>
    <w:rPr>
      <w:rFonts w:ascii="Calibri" w:eastAsia="Calibri" w:hAnsi="Calibri" w:cs="F"/>
      <w:lang w:val="en-GB"/>
    </w:rPr>
  </w:style>
  <w:style w:type="paragraph" w:customStyle="1" w:styleId="Standarduser">
    <w:name w:val="Standard (user)"/>
    <w:rsid w:val="00A53977"/>
    <w:pPr>
      <w:suppressAutoHyphens/>
      <w:autoSpaceDN w:val="0"/>
      <w:spacing w:after="0" w:line="240" w:lineRule="auto"/>
      <w:textAlignment w:val="baseline"/>
    </w:pPr>
    <w:rPr>
      <w:rFonts w:ascii="Calibri" w:eastAsia="Calibri" w:hAnsi="Calibri" w:cs="DejaVu Sans"/>
      <w:lang w:val="en-GB"/>
    </w:rPr>
  </w:style>
  <w:style w:type="paragraph" w:styleId="Tekstdymka">
    <w:name w:val="Balloon Text"/>
    <w:basedOn w:val="Normalny"/>
    <w:link w:val="TekstdymkaZnak"/>
    <w:uiPriority w:val="99"/>
    <w:semiHidden/>
    <w:unhideWhenUsed/>
    <w:rsid w:val="009E78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7802"/>
    <w:rPr>
      <w:rFonts w:ascii="Tahoma" w:hAnsi="Tahoma" w:cs="Tahoma"/>
      <w:sz w:val="16"/>
      <w:szCs w:val="16"/>
    </w:rPr>
  </w:style>
  <w:style w:type="character" w:customStyle="1" w:styleId="content-section">
    <w:name w:val="content-section"/>
    <w:basedOn w:val="Domylnaczcionkaakapitu"/>
    <w:rsid w:val="00DC4D93"/>
  </w:style>
  <w:style w:type="paragraph" w:styleId="Nagwek">
    <w:name w:val="header"/>
    <w:basedOn w:val="Normalny"/>
    <w:link w:val="NagwekZnak"/>
    <w:uiPriority w:val="99"/>
    <w:unhideWhenUsed/>
    <w:rsid w:val="00347D8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47D8E"/>
  </w:style>
  <w:style w:type="paragraph" w:styleId="Stopka">
    <w:name w:val="footer"/>
    <w:basedOn w:val="Normalny"/>
    <w:link w:val="StopkaZnak"/>
    <w:uiPriority w:val="99"/>
    <w:unhideWhenUsed/>
    <w:rsid w:val="00347D8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47D8E"/>
  </w:style>
  <w:style w:type="character" w:styleId="Odwoaniedokomentarza">
    <w:name w:val="annotation reference"/>
    <w:basedOn w:val="Domylnaczcionkaakapitu"/>
    <w:uiPriority w:val="99"/>
    <w:semiHidden/>
    <w:unhideWhenUsed/>
    <w:rsid w:val="009949C5"/>
    <w:rPr>
      <w:sz w:val="16"/>
      <w:szCs w:val="16"/>
    </w:rPr>
  </w:style>
  <w:style w:type="paragraph" w:styleId="Tekstkomentarza">
    <w:name w:val="annotation text"/>
    <w:basedOn w:val="Normalny"/>
    <w:link w:val="TekstkomentarzaZnak"/>
    <w:uiPriority w:val="99"/>
    <w:semiHidden/>
    <w:unhideWhenUsed/>
    <w:rsid w:val="009949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949C5"/>
    <w:rPr>
      <w:sz w:val="20"/>
      <w:szCs w:val="20"/>
    </w:rPr>
  </w:style>
  <w:style w:type="paragraph" w:styleId="Tematkomentarza">
    <w:name w:val="annotation subject"/>
    <w:basedOn w:val="Tekstkomentarza"/>
    <w:next w:val="Tekstkomentarza"/>
    <w:link w:val="TematkomentarzaZnak"/>
    <w:uiPriority w:val="99"/>
    <w:semiHidden/>
    <w:unhideWhenUsed/>
    <w:rsid w:val="009949C5"/>
    <w:rPr>
      <w:b/>
      <w:bCs/>
    </w:rPr>
  </w:style>
  <w:style w:type="character" w:customStyle="1" w:styleId="TematkomentarzaZnak">
    <w:name w:val="Temat komentarza Znak"/>
    <w:basedOn w:val="TekstkomentarzaZnak"/>
    <w:link w:val="Tematkomentarza"/>
    <w:uiPriority w:val="99"/>
    <w:semiHidden/>
    <w:rsid w:val="009949C5"/>
    <w:rPr>
      <w:b/>
      <w:bCs/>
      <w:sz w:val="20"/>
      <w:szCs w:val="20"/>
    </w:rPr>
  </w:style>
  <w:style w:type="paragraph" w:styleId="Poprawka">
    <w:name w:val="Revision"/>
    <w:hidden/>
    <w:uiPriority w:val="99"/>
    <w:semiHidden/>
    <w:rsid w:val="009949C5"/>
    <w:pPr>
      <w:spacing w:after="0" w:line="240" w:lineRule="auto"/>
    </w:pPr>
  </w:style>
  <w:style w:type="paragraph" w:styleId="Akapitzlist">
    <w:name w:val="List Paragraph"/>
    <w:basedOn w:val="Normalny"/>
    <w:uiPriority w:val="34"/>
    <w:qFormat/>
    <w:rsid w:val="00351759"/>
    <w:pPr>
      <w:ind w:left="720"/>
      <w:contextualSpacing/>
    </w:pPr>
  </w:style>
  <w:style w:type="paragraph" w:styleId="Bezodstpw">
    <w:name w:val="No Spacing"/>
    <w:uiPriority w:val="1"/>
    <w:qFormat/>
    <w:rsid w:val="00C77DDD"/>
    <w:pPr>
      <w:spacing w:after="0" w:line="240" w:lineRule="auto"/>
    </w:pPr>
  </w:style>
  <w:style w:type="character" w:customStyle="1" w:styleId="jlqj4b">
    <w:name w:val="jlqj4b"/>
    <w:basedOn w:val="Domylnaczcionkaakapitu"/>
    <w:rsid w:val="00EC4216"/>
  </w:style>
  <w:style w:type="character" w:customStyle="1" w:styleId="sku">
    <w:name w:val="sku"/>
    <w:basedOn w:val="Domylnaczcionkaakapitu"/>
    <w:rsid w:val="00232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7225">
      <w:bodyDiv w:val="1"/>
      <w:marLeft w:val="0"/>
      <w:marRight w:val="0"/>
      <w:marTop w:val="0"/>
      <w:marBottom w:val="0"/>
      <w:divBdr>
        <w:top w:val="none" w:sz="0" w:space="0" w:color="auto"/>
        <w:left w:val="none" w:sz="0" w:space="0" w:color="auto"/>
        <w:bottom w:val="none" w:sz="0" w:space="0" w:color="auto"/>
        <w:right w:val="none" w:sz="0" w:space="0" w:color="auto"/>
      </w:divBdr>
    </w:div>
    <w:div w:id="222059844">
      <w:bodyDiv w:val="1"/>
      <w:marLeft w:val="0"/>
      <w:marRight w:val="0"/>
      <w:marTop w:val="0"/>
      <w:marBottom w:val="0"/>
      <w:divBdr>
        <w:top w:val="none" w:sz="0" w:space="0" w:color="auto"/>
        <w:left w:val="none" w:sz="0" w:space="0" w:color="auto"/>
        <w:bottom w:val="none" w:sz="0" w:space="0" w:color="auto"/>
        <w:right w:val="none" w:sz="0" w:space="0" w:color="auto"/>
      </w:divBdr>
    </w:div>
    <w:div w:id="617680852">
      <w:bodyDiv w:val="1"/>
      <w:marLeft w:val="0"/>
      <w:marRight w:val="0"/>
      <w:marTop w:val="0"/>
      <w:marBottom w:val="0"/>
      <w:divBdr>
        <w:top w:val="none" w:sz="0" w:space="0" w:color="auto"/>
        <w:left w:val="none" w:sz="0" w:space="0" w:color="auto"/>
        <w:bottom w:val="none" w:sz="0" w:space="0" w:color="auto"/>
        <w:right w:val="none" w:sz="0" w:space="0" w:color="auto"/>
      </w:divBdr>
    </w:div>
    <w:div w:id="707341700">
      <w:bodyDiv w:val="1"/>
      <w:marLeft w:val="0"/>
      <w:marRight w:val="0"/>
      <w:marTop w:val="0"/>
      <w:marBottom w:val="0"/>
      <w:divBdr>
        <w:top w:val="none" w:sz="0" w:space="0" w:color="auto"/>
        <w:left w:val="none" w:sz="0" w:space="0" w:color="auto"/>
        <w:bottom w:val="none" w:sz="0" w:space="0" w:color="auto"/>
        <w:right w:val="none" w:sz="0" w:space="0" w:color="auto"/>
      </w:divBdr>
    </w:div>
    <w:div w:id="708575456">
      <w:bodyDiv w:val="1"/>
      <w:marLeft w:val="0"/>
      <w:marRight w:val="0"/>
      <w:marTop w:val="0"/>
      <w:marBottom w:val="0"/>
      <w:divBdr>
        <w:top w:val="none" w:sz="0" w:space="0" w:color="auto"/>
        <w:left w:val="none" w:sz="0" w:space="0" w:color="auto"/>
        <w:bottom w:val="none" w:sz="0" w:space="0" w:color="auto"/>
        <w:right w:val="none" w:sz="0" w:space="0" w:color="auto"/>
      </w:divBdr>
    </w:div>
    <w:div w:id="882063914">
      <w:bodyDiv w:val="1"/>
      <w:marLeft w:val="0"/>
      <w:marRight w:val="0"/>
      <w:marTop w:val="0"/>
      <w:marBottom w:val="0"/>
      <w:divBdr>
        <w:top w:val="none" w:sz="0" w:space="0" w:color="auto"/>
        <w:left w:val="none" w:sz="0" w:space="0" w:color="auto"/>
        <w:bottom w:val="none" w:sz="0" w:space="0" w:color="auto"/>
        <w:right w:val="none" w:sz="0" w:space="0" w:color="auto"/>
      </w:divBdr>
    </w:div>
    <w:div w:id="1190870975">
      <w:bodyDiv w:val="1"/>
      <w:marLeft w:val="0"/>
      <w:marRight w:val="0"/>
      <w:marTop w:val="0"/>
      <w:marBottom w:val="0"/>
      <w:divBdr>
        <w:top w:val="none" w:sz="0" w:space="0" w:color="auto"/>
        <w:left w:val="none" w:sz="0" w:space="0" w:color="auto"/>
        <w:bottom w:val="none" w:sz="0" w:space="0" w:color="auto"/>
        <w:right w:val="none" w:sz="0" w:space="0" w:color="auto"/>
      </w:divBdr>
    </w:div>
    <w:div w:id="1783651658">
      <w:bodyDiv w:val="1"/>
      <w:marLeft w:val="0"/>
      <w:marRight w:val="0"/>
      <w:marTop w:val="0"/>
      <w:marBottom w:val="0"/>
      <w:divBdr>
        <w:top w:val="none" w:sz="0" w:space="0" w:color="auto"/>
        <w:left w:val="none" w:sz="0" w:space="0" w:color="auto"/>
        <w:bottom w:val="none" w:sz="0" w:space="0" w:color="auto"/>
        <w:right w:val="none" w:sz="0" w:space="0" w:color="auto"/>
      </w:divBdr>
    </w:div>
    <w:div w:id="191623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nowak@ibb.waw.pl" TargetMode="External"/><Relationship Id="rId13" Type="http://schemas.openxmlformats.org/officeDocument/2006/relationships/hyperlink" Target="https://www.ncbi.nlm.nih.gov/nuccore/CAAL01001588" TargetMode="External"/><Relationship Id="rId18" Type="http://schemas.openxmlformats.org/officeDocument/2006/relationships/hyperlink" Target="https://en.wikipedia.org/w/index.php?title=Paramecium_multimicronucleatum&amp;action=edit&amp;redlink=1"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ncbi.nlm.nih.gov/nuccore/CAAL01000070" TargetMode="External"/><Relationship Id="rId17" Type="http://schemas.openxmlformats.org/officeDocument/2006/relationships/hyperlink" Target="https://en.wikipedia.org/w/index.php?title=Paramecium_primaurelia&amp;action=edit&amp;redlink=1"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nuccore/CAAL01001700"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ncbi.nlm.nih.gov/nuccore/CAAL01001546"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www.ncbi.nlm.nih.gov/nuccore/CAAL01000597"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cbi.nlm.nih.gov/nuccore/CAAL01001588" TargetMode="External"/><Relationship Id="rId14" Type="http://schemas.openxmlformats.org/officeDocument/2006/relationships/hyperlink" Target="https://www.ncbi.nlm.nih.gov/nuccore/CAAL01000597" TargetMode="External"/><Relationship Id="rId22" Type="http://schemas.openxmlformats.org/officeDocument/2006/relationships/image" Target="media/image5.emf"/><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D58BEE-4F99-42A9-B0A3-FD769DFB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45825</Words>
  <Characters>261209</Characters>
  <Application>Microsoft Office Word</Application>
  <DocSecurity>0</DocSecurity>
  <Lines>2176</Lines>
  <Paragraphs>612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306422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Nowak</dc:creator>
  <cp:keywords/>
  <dc:description/>
  <cp:lastModifiedBy>Jacek Nowak</cp:lastModifiedBy>
  <cp:revision>3</cp:revision>
  <cp:lastPrinted>2022-01-28T10:13:00Z</cp:lastPrinted>
  <dcterms:created xsi:type="dcterms:W3CDTF">2022-02-03T13:50:00Z</dcterms:created>
  <dcterms:modified xsi:type="dcterms:W3CDTF">2022-02-03T13:51:00Z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id="09iLd57S"/&gt;&lt;style id="http://www.zotero.org/styles/nucleic-acids-research"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