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B0" w:rsidRPr="00D406B0" w:rsidRDefault="00D406B0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First name of presenting author:</w:t>
      </w:r>
      <w:r w:rsidR="003D45AA">
        <w:rPr>
          <w:rFonts w:asciiTheme="minorHAnsi" w:hAnsiTheme="minorHAnsi" w:cstheme="minorHAnsi"/>
          <w:szCs w:val="24"/>
          <w:lang w:val="en-US"/>
        </w:rPr>
        <w:t xml:space="preserve"> </w:t>
      </w:r>
      <w:r w:rsidR="00C527F2">
        <w:rPr>
          <w:rFonts w:asciiTheme="minorHAnsi" w:hAnsiTheme="minorHAnsi" w:cstheme="minorHAnsi"/>
          <w:szCs w:val="24"/>
          <w:lang w:val="en-US"/>
        </w:rPr>
        <w:t>Katarzyna</w:t>
      </w:r>
    </w:p>
    <w:p w:rsidR="00D406B0" w:rsidRPr="00D406B0" w:rsidRDefault="00D406B0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Family name of presenting author:</w:t>
      </w:r>
      <w:r w:rsidR="003D45AA">
        <w:rPr>
          <w:rFonts w:asciiTheme="minorHAnsi" w:hAnsiTheme="minorHAnsi" w:cstheme="minorHAnsi"/>
          <w:szCs w:val="24"/>
          <w:lang w:val="en-US"/>
        </w:rPr>
        <w:t xml:space="preserve"> </w:t>
      </w:r>
      <w:r w:rsidR="00C527F2">
        <w:rPr>
          <w:rFonts w:asciiTheme="minorHAnsi" w:hAnsiTheme="minorHAnsi" w:cstheme="minorHAnsi"/>
          <w:szCs w:val="24"/>
          <w:lang w:val="en-US"/>
        </w:rPr>
        <w:t>Tołkacz</w:t>
      </w:r>
    </w:p>
    <w:p w:rsidR="00794D3A" w:rsidRPr="00C527F2" w:rsidRDefault="00794D3A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Conference name</w:t>
      </w:r>
      <w:r w:rsidR="00D406B0" w:rsidRPr="00D406B0">
        <w:rPr>
          <w:rFonts w:asciiTheme="minorHAnsi" w:hAnsiTheme="minorHAnsi" w:cstheme="minorHAnsi"/>
          <w:szCs w:val="24"/>
          <w:lang w:val="en-US"/>
        </w:rPr>
        <w:t>:</w:t>
      </w:r>
      <w:r w:rsidR="003D45AA">
        <w:rPr>
          <w:rFonts w:asciiTheme="minorHAnsi" w:hAnsiTheme="minorHAnsi" w:cstheme="minorHAnsi"/>
          <w:szCs w:val="24"/>
          <w:lang w:val="en-US"/>
        </w:rPr>
        <w:t xml:space="preserve"> </w:t>
      </w:r>
      <w:r w:rsidR="00C527F2" w:rsidRPr="00C527F2">
        <w:rPr>
          <w:rFonts w:asciiTheme="minorHAnsi" w:hAnsiTheme="minorHAnsi" w:cstheme="minorHAnsi"/>
          <w:bCs/>
          <w:szCs w:val="24"/>
        </w:rPr>
        <w:t xml:space="preserve">Joint </w:t>
      </w:r>
      <w:proofErr w:type="spellStart"/>
      <w:r w:rsidR="00C527F2" w:rsidRPr="00C527F2">
        <w:rPr>
          <w:rFonts w:asciiTheme="minorHAnsi" w:hAnsiTheme="minorHAnsi" w:cstheme="minorHAnsi"/>
          <w:bCs/>
          <w:szCs w:val="24"/>
        </w:rPr>
        <w:t>Parasitology</w:t>
      </w:r>
      <w:proofErr w:type="spellEnd"/>
      <w:r w:rsidR="00C527F2" w:rsidRPr="00C527F2">
        <w:rPr>
          <w:rFonts w:asciiTheme="minorHAnsi" w:hAnsiTheme="minorHAnsi" w:cstheme="minorHAnsi"/>
          <w:bCs/>
          <w:szCs w:val="24"/>
        </w:rPr>
        <w:t xml:space="preserve"> Spring Meeting </w:t>
      </w:r>
      <w:proofErr w:type="spellStart"/>
      <w:r w:rsidR="00C527F2" w:rsidRPr="00C527F2">
        <w:rPr>
          <w:rFonts w:asciiTheme="minorHAnsi" w:hAnsiTheme="minorHAnsi" w:cstheme="minorHAnsi"/>
          <w:bCs/>
          <w:szCs w:val="24"/>
        </w:rPr>
        <w:t>organised</w:t>
      </w:r>
      <w:proofErr w:type="spellEnd"/>
      <w:r w:rsidR="00C527F2" w:rsidRPr="00C527F2">
        <w:rPr>
          <w:rFonts w:asciiTheme="minorHAnsi" w:hAnsiTheme="minorHAnsi" w:cstheme="minorHAnsi"/>
          <w:bCs/>
          <w:szCs w:val="24"/>
        </w:rPr>
        <w:t xml:space="preserve"> by BSP, DGP and SSTMP</w:t>
      </w:r>
    </w:p>
    <w:p w:rsidR="00794D3A" w:rsidRPr="00D406B0" w:rsidRDefault="00794D3A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Conference date</w:t>
      </w:r>
      <w:r w:rsidR="00D70A52" w:rsidRPr="00D406B0">
        <w:rPr>
          <w:rFonts w:asciiTheme="minorHAnsi" w:hAnsiTheme="minorHAnsi" w:cstheme="minorHAnsi"/>
          <w:szCs w:val="24"/>
          <w:lang w:val="en-US"/>
        </w:rPr>
        <w:t xml:space="preserve"> (year-month-day)</w:t>
      </w:r>
      <w:r w:rsidR="00D406B0" w:rsidRPr="00D406B0">
        <w:rPr>
          <w:rFonts w:asciiTheme="minorHAnsi" w:hAnsiTheme="minorHAnsi" w:cstheme="minorHAnsi"/>
          <w:szCs w:val="24"/>
          <w:lang w:val="en-US"/>
        </w:rPr>
        <w:t>:</w:t>
      </w:r>
      <w:r w:rsidR="003D45AA" w:rsidRPr="003D45AA">
        <w:rPr>
          <w:color w:val="000000"/>
          <w:sz w:val="27"/>
          <w:szCs w:val="27"/>
        </w:rPr>
        <w:t xml:space="preserve"> </w:t>
      </w:r>
      <w:r w:rsidR="003D45AA" w:rsidRPr="003D45AA">
        <w:rPr>
          <w:rFonts w:asciiTheme="minorHAnsi" w:hAnsiTheme="minorHAnsi" w:cstheme="minorHAnsi"/>
          <w:szCs w:val="24"/>
        </w:rPr>
        <w:t> </w:t>
      </w:r>
      <w:r w:rsidR="00C527F2">
        <w:rPr>
          <w:rFonts w:asciiTheme="minorHAnsi" w:hAnsiTheme="minorHAnsi" w:cstheme="minorHAnsi"/>
          <w:szCs w:val="24"/>
        </w:rPr>
        <w:t>2025.03.11-14</w:t>
      </w:r>
    </w:p>
    <w:p w:rsidR="00794D3A" w:rsidRPr="00D406B0" w:rsidRDefault="00794D3A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Location</w:t>
      </w:r>
      <w:r w:rsidR="006639D8">
        <w:rPr>
          <w:rFonts w:asciiTheme="minorHAnsi" w:hAnsiTheme="minorHAnsi" w:cstheme="minorHAnsi"/>
          <w:szCs w:val="24"/>
          <w:lang w:val="en-US"/>
        </w:rPr>
        <w:t xml:space="preserve"> of the conference</w:t>
      </w:r>
      <w:r w:rsidR="00D70A52" w:rsidRPr="00D406B0">
        <w:rPr>
          <w:rFonts w:asciiTheme="minorHAnsi" w:hAnsiTheme="minorHAnsi" w:cstheme="minorHAnsi"/>
          <w:szCs w:val="24"/>
          <w:lang w:val="en-US"/>
        </w:rPr>
        <w:t xml:space="preserve"> (city, country)</w:t>
      </w:r>
      <w:r w:rsidR="00D406B0" w:rsidRPr="00D406B0">
        <w:rPr>
          <w:rFonts w:asciiTheme="minorHAnsi" w:hAnsiTheme="minorHAnsi" w:cstheme="minorHAnsi"/>
          <w:szCs w:val="24"/>
          <w:lang w:val="en-US"/>
        </w:rPr>
        <w:t>:</w:t>
      </w:r>
      <w:r w:rsidR="003D45A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C527F2" w:rsidRPr="00C527F2">
        <w:rPr>
          <w:rStyle w:val="Pogrubienie"/>
          <w:rFonts w:eastAsia="MS Mincho" w:cs="Arial"/>
          <w:b w:val="0"/>
          <w:color w:val="222222"/>
          <w:sz w:val="20"/>
          <w:shd w:val="clear" w:color="auto" w:fill="FFFFFF"/>
        </w:rPr>
        <w:t>Würzburg</w:t>
      </w:r>
      <w:proofErr w:type="spellEnd"/>
      <w:r w:rsidR="00C527F2">
        <w:rPr>
          <w:rStyle w:val="Pogrubienie"/>
          <w:rFonts w:eastAsia="MS Mincho" w:cs="Arial"/>
          <w:b w:val="0"/>
          <w:color w:val="222222"/>
          <w:sz w:val="20"/>
          <w:shd w:val="clear" w:color="auto" w:fill="FFFFFF"/>
        </w:rPr>
        <w:t>, Germany</w:t>
      </w:r>
    </w:p>
    <w:p w:rsidR="00701E5D" w:rsidRPr="00D406B0" w:rsidRDefault="00701E5D" w:rsidP="00D406B0">
      <w:pPr>
        <w:spacing w:line="360" w:lineRule="auto"/>
        <w:rPr>
          <w:rFonts w:asciiTheme="minorHAnsi" w:hAnsiTheme="minorHAnsi" w:cstheme="minorHAnsi"/>
          <w:szCs w:val="24"/>
          <w:lang w:val="en-US"/>
        </w:rPr>
      </w:pPr>
      <w:r w:rsidRPr="00D406B0">
        <w:rPr>
          <w:rFonts w:asciiTheme="minorHAnsi" w:hAnsiTheme="minorHAnsi" w:cstheme="minorHAnsi"/>
          <w:szCs w:val="24"/>
          <w:lang w:val="en-US"/>
        </w:rPr>
        <w:t>Type of presenta</w:t>
      </w:r>
      <w:r w:rsidR="009D3269" w:rsidRPr="00D406B0">
        <w:rPr>
          <w:rFonts w:asciiTheme="minorHAnsi" w:hAnsiTheme="minorHAnsi" w:cstheme="minorHAnsi"/>
          <w:szCs w:val="24"/>
          <w:lang w:val="en-US"/>
        </w:rPr>
        <w:t>t</w:t>
      </w:r>
      <w:r w:rsidRPr="00D406B0">
        <w:rPr>
          <w:rFonts w:asciiTheme="minorHAnsi" w:hAnsiTheme="minorHAnsi" w:cstheme="minorHAnsi"/>
          <w:szCs w:val="24"/>
          <w:lang w:val="en-US"/>
        </w:rPr>
        <w:t>ion</w:t>
      </w:r>
      <w:r w:rsidR="009C223D" w:rsidRPr="00D406B0">
        <w:rPr>
          <w:rFonts w:asciiTheme="minorHAnsi" w:hAnsiTheme="minorHAnsi" w:cstheme="minorHAnsi"/>
          <w:szCs w:val="24"/>
          <w:lang w:val="en-US"/>
        </w:rPr>
        <w:t xml:space="preserve">: </w:t>
      </w:r>
      <w:r w:rsidR="003F050B">
        <w:rPr>
          <w:rFonts w:asciiTheme="minorHAnsi" w:hAnsiTheme="minorHAnsi" w:cstheme="minorHAnsi"/>
          <w:szCs w:val="24"/>
          <w:lang w:val="en-US"/>
        </w:rPr>
        <w:t xml:space="preserve">poster </w:t>
      </w:r>
    </w:p>
    <w:p w:rsidR="00794D3A" w:rsidRPr="00D406B0" w:rsidRDefault="00794D3A" w:rsidP="00400DF3">
      <w:pPr>
        <w:pStyle w:val="Tytu"/>
        <w:rPr>
          <w:rFonts w:asciiTheme="minorHAnsi" w:hAnsiTheme="minorHAnsi" w:cstheme="minorHAnsi"/>
          <w:sz w:val="24"/>
          <w:szCs w:val="24"/>
          <w:lang w:val="en-US"/>
        </w:rPr>
      </w:pPr>
    </w:p>
    <w:p w:rsidR="001C5E79" w:rsidRDefault="00C527F2" w:rsidP="009671B7">
      <w:pPr>
        <w:pStyle w:val="Afiliacja"/>
        <w:spacing w:line="276" w:lineRule="auto"/>
        <w:rPr>
          <w:rFonts w:asciiTheme="minorHAnsi" w:hAnsiTheme="minorHAnsi" w:cstheme="minorHAnsi"/>
          <w:i w:val="0"/>
          <w:lang w:val="pl-PL"/>
        </w:rPr>
      </w:pP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Rising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threats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to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Antarctic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penguins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: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Prevalence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and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implications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of </w:t>
      </w:r>
      <w:proofErr w:type="spellStart"/>
      <w:r w:rsidRPr="00C527F2">
        <w:rPr>
          <w:rFonts w:asciiTheme="minorHAnsi" w:hAnsiTheme="minorHAnsi" w:cstheme="minorHAnsi"/>
          <w:lang w:val="pl-PL"/>
        </w:rPr>
        <w:t>Ixodes</w:t>
      </w:r>
      <w:proofErr w:type="spellEnd"/>
      <w:r w:rsidRPr="00C527F2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C527F2">
        <w:rPr>
          <w:rFonts w:asciiTheme="minorHAnsi" w:hAnsiTheme="minorHAnsi" w:cstheme="minorHAnsi"/>
          <w:lang w:val="pl-PL"/>
        </w:rPr>
        <w:t>uriae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 xml:space="preserve"> </w:t>
      </w:r>
      <w:proofErr w:type="spellStart"/>
      <w:r w:rsidRPr="00C527F2">
        <w:rPr>
          <w:rFonts w:asciiTheme="minorHAnsi" w:hAnsiTheme="minorHAnsi" w:cstheme="minorHAnsi"/>
          <w:i w:val="0"/>
          <w:lang w:val="pl-PL"/>
        </w:rPr>
        <w:t>infestations</w:t>
      </w:r>
      <w:proofErr w:type="spellEnd"/>
      <w:r w:rsidRPr="00C527F2">
        <w:rPr>
          <w:rFonts w:asciiTheme="minorHAnsi" w:hAnsiTheme="minorHAnsi" w:cstheme="minorHAnsi"/>
          <w:i w:val="0"/>
          <w:lang w:val="pl-PL"/>
        </w:rPr>
        <w:t>.</w:t>
      </w:r>
    </w:p>
    <w:p w:rsidR="00C527F2" w:rsidRPr="00D406B0" w:rsidRDefault="00C527F2" w:rsidP="009671B7">
      <w:pPr>
        <w:pStyle w:val="Afiliacja"/>
        <w:spacing w:line="276" w:lineRule="auto"/>
        <w:rPr>
          <w:rFonts w:asciiTheme="minorHAnsi" w:hAnsiTheme="minorHAnsi" w:cstheme="minorHAnsi"/>
          <w:i w:val="0"/>
        </w:rPr>
      </w:pPr>
    </w:p>
    <w:p w:rsidR="00261198" w:rsidRPr="00261198" w:rsidRDefault="00261198" w:rsidP="00261198">
      <w:pPr>
        <w:pStyle w:val="Afiliacja"/>
        <w:spacing w:line="276" w:lineRule="auto"/>
        <w:rPr>
          <w:rFonts w:asciiTheme="minorHAnsi" w:hAnsiTheme="minorHAnsi" w:cstheme="minorHAnsi"/>
          <w:i w:val="0"/>
          <w:lang w:val="en-US"/>
        </w:rPr>
      </w:pPr>
      <w:r w:rsidRPr="00261198">
        <w:rPr>
          <w:rFonts w:asciiTheme="minorHAnsi" w:hAnsiTheme="minorHAnsi" w:cstheme="minorHAnsi"/>
          <w:b/>
          <w:i w:val="0"/>
        </w:rPr>
        <w:t>Tołkacz K.</w:t>
      </w:r>
      <w:r w:rsidRPr="00261198">
        <w:rPr>
          <w:rFonts w:asciiTheme="minorHAnsi" w:hAnsiTheme="minorHAnsi" w:cstheme="minorHAnsi"/>
          <w:b/>
          <w:i w:val="0"/>
          <w:vertAlign w:val="superscript"/>
        </w:rPr>
        <w:t>1</w:t>
      </w:r>
      <w:r w:rsidRPr="00261198">
        <w:rPr>
          <w:rFonts w:asciiTheme="minorHAnsi" w:hAnsiTheme="minorHAnsi" w:cstheme="minorHAnsi"/>
          <w:i w:val="0"/>
        </w:rPr>
        <w:t>, Morandini V.</w:t>
      </w:r>
      <w:r w:rsidRPr="00261198">
        <w:rPr>
          <w:rFonts w:asciiTheme="minorHAnsi" w:hAnsiTheme="minorHAnsi" w:cstheme="minorHAnsi"/>
          <w:i w:val="0"/>
          <w:vertAlign w:val="superscript"/>
        </w:rPr>
        <w:t>2</w:t>
      </w:r>
      <w:r w:rsidRPr="00261198">
        <w:rPr>
          <w:rFonts w:asciiTheme="minorHAnsi" w:hAnsiTheme="minorHAnsi" w:cstheme="minorHAnsi"/>
          <w:i w:val="0"/>
        </w:rPr>
        <w:t xml:space="preserve">, </w:t>
      </w:r>
      <w:proofErr w:type="spellStart"/>
      <w:r w:rsidRPr="00261198">
        <w:rPr>
          <w:rFonts w:asciiTheme="minorHAnsi" w:hAnsiTheme="minorHAnsi" w:cstheme="minorHAnsi"/>
          <w:i w:val="0"/>
        </w:rPr>
        <w:t>Beliure</w:t>
      </w:r>
      <w:proofErr w:type="spellEnd"/>
      <w:r w:rsidRPr="00261198">
        <w:rPr>
          <w:rFonts w:asciiTheme="minorHAnsi" w:hAnsiTheme="minorHAnsi" w:cstheme="minorHAnsi"/>
          <w:i w:val="0"/>
        </w:rPr>
        <w:t xml:space="preserve"> J.</w:t>
      </w:r>
      <w:r w:rsidRPr="00261198">
        <w:rPr>
          <w:rFonts w:asciiTheme="minorHAnsi" w:hAnsiTheme="minorHAnsi" w:cstheme="minorHAnsi"/>
          <w:i w:val="0"/>
          <w:vertAlign w:val="superscript"/>
        </w:rPr>
        <w:t>3</w:t>
      </w:r>
      <w:r w:rsidRPr="00261198">
        <w:rPr>
          <w:rFonts w:asciiTheme="minorHAnsi" w:hAnsiTheme="minorHAnsi" w:cstheme="minorHAnsi"/>
          <w:i w:val="0"/>
        </w:rPr>
        <w:t xml:space="preserve">, </w:t>
      </w:r>
      <w:proofErr w:type="spellStart"/>
      <w:r w:rsidRPr="00261198">
        <w:rPr>
          <w:rFonts w:asciiTheme="minorHAnsi" w:hAnsiTheme="minorHAnsi" w:cstheme="minorHAnsi"/>
          <w:i w:val="0"/>
        </w:rPr>
        <w:t>Colominas-Ciuró</w:t>
      </w:r>
      <w:proofErr w:type="spellEnd"/>
      <w:r w:rsidRPr="00261198">
        <w:rPr>
          <w:rFonts w:asciiTheme="minorHAnsi" w:hAnsiTheme="minorHAnsi" w:cstheme="minorHAnsi"/>
          <w:i w:val="0"/>
        </w:rPr>
        <w:t xml:space="preserve"> R.</w:t>
      </w:r>
      <w:r w:rsidRPr="00261198">
        <w:rPr>
          <w:rFonts w:asciiTheme="minorHAnsi" w:hAnsiTheme="minorHAnsi" w:cstheme="minorHAnsi"/>
          <w:i w:val="0"/>
          <w:vertAlign w:val="superscript"/>
        </w:rPr>
        <w:t>4</w:t>
      </w:r>
      <w:r w:rsidRPr="00261198">
        <w:rPr>
          <w:rFonts w:asciiTheme="minorHAnsi" w:hAnsiTheme="minorHAnsi" w:cstheme="minorHAnsi"/>
          <w:i w:val="0"/>
        </w:rPr>
        <w:t>, Barros C.</w:t>
      </w:r>
      <w:r w:rsidRPr="00261198">
        <w:rPr>
          <w:rFonts w:asciiTheme="minorHAnsi" w:hAnsiTheme="minorHAnsi" w:cstheme="minorHAnsi"/>
          <w:i w:val="0"/>
          <w:vertAlign w:val="superscript"/>
        </w:rPr>
        <w:t>5</w:t>
      </w:r>
      <w:r w:rsidRPr="00261198">
        <w:rPr>
          <w:rFonts w:asciiTheme="minorHAnsi" w:hAnsiTheme="minorHAnsi" w:cstheme="minorHAnsi"/>
          <w:i w:val="0"/>
        </w:rPr>
        <w:t xml:space="preserve">, </w:t>
      </w:r>
      <w:proofErr w:type="spellStart"/>
      <w:r w:rsidRPr="00261198">
        <w:rPr>
          <w:rFonts w:asciiTheme="minorHAnsi" w:hAnsiTheme="minorHAnsi" w:cstheme="minorHAnsi"/>
          <w:i w:val="0"/>
        </w:rPr>
        <w:t>Mierzejewska</w:t>
      </w:r>
      <w:proofErr w:type="spellEnd"/>
      <w:r w:rsidRPr="00261198">
        <w:rPr>
          <w:rFonts w:asciiTheme="minorHAnsi" w:hAnsiTheme="minorHAnsi" w:cstheme="minorHAnsi"/>
          <w:i w:val="0"/>
        </w:rPr>
        <w:t xml:space="preserve"> E. J.</w:t>
      </w:r>
      <w:r w:rsidRPr="00261198">
        <w:rPr>
          <w:rFonts w:asciiTheme="minorHAnsi" w:hAnsiTheme="minorHAnsi" w:cstheme="minorHAnsi"/>
          <w:i w:val="0"/>
          <w:vertAlign w:val="superscript"/>
        </w:rPr>
        <w:t>1</w:t>
      </w:r>
      <w:r w:rsidRPr="00261198">
        <w:rPr>
          <w:rFonts w:asciiTheme="minorHAnsi" w:hAnsiTheme="minorHAnsi" w:cstheme="minorHAnsi"/>
          <w:i w:val="0"/>
        </w:rPr>
        <w:t xml:space="preserve">, </w:t>
      </w:r>
    </w:p>
    <w:p w:rsidR="00D406B0" w:rsidRPr="00D406B0" w:rsidRDefault="00261198" w:rsidP="009671B7">
      <w:pPr>
        <w:pStyle w:val="Afiliacja"/>
        <w:spacing w:line="276" w:lineRule="auto"/>
        <w:rPr>
          <w:rFonts w:asciiTheme="minorHAnsi" w:hAnsiTheme="minorHAnsi" w:cstheme="minorHAnsi"/>
          <w:i w:val="0"/>
        </w:rPr>
      </w:pPr>
      <w:r w:rsidRPr="00261198">
        <w:rPr>
          <w:rFonts w:asciiTheme="minorHAnsi" w:hAnsiTheme="minorHAnsi" w:cstheme="minorHAnsi"/>
          <w:i w:val="0"/>
        </w:rPr>
        <w:t>Jennings S. J. A.</w:t>
      </w:r>
      <w:r w:rsidRPr="00261198">
        <w:rPr>
          <w:rFonts w:asciiTheme="minorHAnsi" w:hAnsiTheme="minorHAnsi" w:cstheme="minorHAnsi"/>
          <w:i w:val="0"/>
          <w:vertAlign w:val="superscript"/>
        </w:rPr>
        <w:t>1</w:t>
      </w:r>
      <w:r w:rsidRPr="00261198">
        <w:rPr>
          <w:rFonts w:asciiTheme="minorHAnsi" w:hAnsiTheme="minorHAnsi" w:cstheme="minorHAnsi"/>
          <w:i w:val="0"/>
        </w:rPr>
        <w:t>, Barbosa A.</w:t>
      </w:r>
      <w:r w:rsidRPr="00261198">
        <w:rPr>
          <w:rFonts w:asciiTheme="minorHAnsi" w:hAnsiTheme="minorHAnsi" w:cstheme="minorHAnsi"/>
          <w:i w:val="0"/>
          <w:vertAlign w:val="superscript"/>
        </w:rPr>
        <w:t>2</w:t>
      </w:r>
    </w:p>
    <w:p w:rsidR="00261198" w:rsidRPr="00261198" w:rsidRDefault="00261198" w:rsidP="00261198">
      <w:pPr>
        <w:widowControl/>
        <w:suppressAutoHyphens w:val="0"/>
        <w:spacing w:before="567" w:after="119" w:line="360" w:lineRule="auto"/>
        <w:jc w:val="center"/>
        <w:rPr>
          <w:rFonts w:asciiTheme="minorHAnsi" w:hAnsiTheme="minorHAnsi" w:cstheme="minorHAnsi"/>
          <w:iCs/>
          <w:szCs w:val="24"/>
          <w:lang w:val="en-US"/>
        </w:rPr>
      </w:pPr>
      <w:r w:rsidRPr="00261198">
        <w:rPr>
          <w:rFonts w:asciiTheme="minorHAnsi" w:hAnsiTheme="minorHAnsi" w:cstheme="minorHAnsi"/>
          <w:iCs/>
          <w:szCs w:val="24"/>
          <w:vertAlign w:val="superscript"/>
          <w:lang w:val="en-GB"/>
        </w:rPr>
        <w:t xml:space="preserve">1 </w:t>
      </w:r>
      <w:r w:rsidRPr="00261198">
        <w:rPr>
          <w:rFonts w:asciiTheme="minorHAnsi" w:hAnsiTheme="minorHAnsi" w:cstheme="minorHAnsi"/>
          <w:iCs/>
          <w:szCs w:val="24"/>
          <w:lang w:val="en-GB"/>
        </w:rPr>
        <w:t>Institute of Biochemistry and Biophysics, Polish Academy of Sciences, Poland</w:t>
      </w:r>
      <w:r w:rsidRPr="00261198">
        <w:rPr>
          <w:rFonts w:asciiTheme="minorHAnsi" w:hAnsiTheme="minorHAnsi" w:cstheme="minorHAnsi"/>
          <w:iCs/>
          <w:szCs w:val="24"/>
          <w:lang w:val="en-GB"/>
        </w:rPr>
        <w:br/>
      </w:r>
      <w:r w:rsidRPr="00261198">
        <w:rPr>
          <w:rFonts w:asciiTheme="minorHAnsi" w:hAnsiTheme="minorHAnsi" w:cstheme="minorHAnsi"/>
          <w:iCs/>
          <w:szCs w:val="24"/>
          <w:vertAlign w:val="superscript"/>
          <w:lang w:val="en-GB"/>
        </w:rPr>
        <w:t xml:space="preserve">2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Departamento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de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Ecología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Evolutiva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, Museo Nacional de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Ciencias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Naturales, CSIC, Spain</w:t>
      </w:r>
      <w:r w:rsidRPr="00261198">
        <w:rPr>
          <w:rFonts w:asciiTheme="minorHAnsi" w:hAnsiTheme="minorHAnsi" w:cstheme="minorHAnsi"/>
          <w:iCs/>
          <w:szCs w:val="24"/>
          <w:lang w:val="en-GB"/>
        </w:rPr>
        <w:br/>
      </w:r>
      <w:r w:rsidRPr="00261198">
        <w:rPr>
          <w:rFonts w:asciiTheme="minorHAnsi" w:hAnsiTheme="minorHAnsi" w:cstheme="minorHAnsi"/>
          <w:iCs/>
          <w:szCs w:val="24"/>
          <w:vertAlign w:val="superscript"/>
          <w:lang w:val="en-GB"/>
        </w:rPr>
        <w:t xml:space="preserve">3 </w:t>
      </w:r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Department Ecology, Physiology &amp; Ethology, CNRS,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Institut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Pluridisciplinaire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Hubert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Curien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>, University of Strasbourg, France</w:t>
      </w:r>
      <w:r w:rsidRPr="00261198">
        <w:rPr>
          <w:rFonts w:asciiTheme="minorHAnsi" w:hAnsiTheme="minorHAnsi" w:cstheme="minorHAnsi"/>
          <w:iCs/>
          <w:szCs w:val="24"/>
          <w:lang w:val="en-GB"/>
        </w:rPr>
        <w:br/>
      </w:r>
      <w:r w:rsidRPr="00261198">
        <w:rPr>
          <w:rFonts w:asciiTheme="minorHAnsi" w:hAnsiTheme="minorHAnsi" w:cstheme="minorHAnsi"/>
          <w:iCs/>
          <w:szCs w:val="24"/>
          <w:vertAlign w:val="superscript"/>
          <w:lang w:val="en-GB"/>
        </w:rPr>
        <w:t xml:space="preserve">4 </w:t>
      </w:r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Universidad de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Alcalá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>, Global Change Ecology and Evolution Research Group, Spain</w:t>
      </w:r>
      <w:r w:rsidRPr="00261198">
        <w:rPr>
          <w:rFonts w:asciiTheme="minorHAnsi" w:hAnsiTheme="minorHAnsi" w:cstheme="minorHAnsi"/>
          <w:iCs/>
          <w:szCs w:val="24"/>
          <w:vertAlign w:val="superscript"/>
          <w:lang w:val="en-GB"/>
        </w:rPr>
        <w:br/>
        <w:t xml:space="preserve">5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Oceanogràfic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Veterinary Services,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Avanqua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</w:t>
      </w:r>
      <w:proofErr w:type="spellStart"/>
      <w:r w:rsidRPr="00261198">
        <w:rPr>
          <w:rFonts w:asciiTheme="minorHAnsi" w:hAnsiTheme="minorHAnsi" w:cstheme="minorHAnsi"/>
          <w:iCs/>
          <w:szCs w:val="24"/>
          <w:lang w:val="en-GB"/>
        </w:rPr>
        <w:t>Oceanogàfic</w:t>
      </w:r>
      <w:proofErr w:type="spellEnd"/>
      <w:r w:rsidRPr="00261198">
        <w:rPr>
          <w:rFonts w:asciiTheme="minorHAnsi" w:hAnsiTheme="minorHAnsi" w:cstheme="minorHAnsi"/>
          <w:iCs/>
          <w:szCs w:val="24"/>
          <w:lang w:val="en-GB"/>
        </w:rPr>
        <w:t xml:space="preserve"> S.L., Spain</w:t>
      </w:r>
    </w:p>
    <w:p w:rsidR="00261198" w:rsidRPr="00903A27" w:rsidRDefault="00261198" w:rsidP="0026119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903A27">
        <w:rPr>
          <w:rFonts w:asciiTheme="minorHAnsi" w:hAnsiTheme="minorHAnsi" w:cstheme="minorHAnsi"/>
          <w:color w:val="000000"/>
        </w:rPr>
        <w:t xml:space="preserve">Antarctica is increasingly affected by climate change, with rising temperatures and prolonged summers creating favourable conditions for parasitic vectors such as the seabird tick </w:t>
      </w:r>
      <w:r w:rsidRPr="00903A27">
        <w:rPr>
          <w:rFonts w:asciiTheme="minorHAnsi" w:hAnsiTheme="minorHAnsi" w:cstheme="minorHAnsi"/>
          <w:i/>
          <w:iCs/>
          <w:color w:val="000000"/>
        </w:rPr>
        <w:t xml:space="preserve">Ixodes </w:t>
      </w:r>
      <w:proofErr w:type="spellStart"/>
      <w:r w:rsidRPr="00903A27">
        <w:rPr>
          <w:rFonts w:asciiTheme="minorHAnsi" w:hAnsiTheme="minorHAnsi" w:cstheme="minorHAnsi"/>
          <w:i/>
          <w:iCs/>
          <w:color w:val="000000"/>
        </w:rPr>
        <w:t>uriae</w:t>
      </w:r>
      <w:proofErr w:type="spellEnd"/>
      <w:r w:rsidRPr="00903A27">
        <w:rPr>
          <w:rFonts w:asciiTheme="minorHAnsi" w:hAnsiTheme="minorHAnsi" w:cstheme="minorHAnsi"/>
          <w:color w:val="000000"/>
        </w:rPr>
        <w:t>. These ticks pose a threat to Antarctic wildlife and the health of personnel stationed in the region. This study investigated trends in tick prevalence among penguin colonies and the factors influencing their distribution.</w:t>
      </w:r>
    </w:p>
    <w:p w:rsidR="00261198" w:rsidRDefault="00261198" w:rsidP="0026119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903A27">
        <w:rPr>
          <w:rFonts w:asciiTheme="minorHAnsi" w:hAnsiTheme="minorHAnsi" w:cstheme="minorHAnsi"/>
          <w:color w:val="000000"/>
        </w:rPr>
        <w:t xml:space="preserve">Fieldwork was conducted over two austral summer seasons (2022/23 and 2023/24) across the Antarctic Peninsula, focusing on accessible colonies in the South Shetland Islands. </w:t>
      </w:r>
      <w:r>
        <w:t xml:space="preserve">Ticks were collected from beneath stones within rookeries of </w:t>
      </w:r>
      <w:proofErr w:type="spellStart"/>
      <w:r>
        <w:rPr>
          <w:rStyle w:val="Uwydatnienie"/>
        </w:rPr>
        <w:t>Pygoscelis</w:t>
      </w:r>
      <w:proofErr w:type="spellEnd"/>
      <w:r>
        <w:t xml:space="preserve"> penguins</w:t>
      </w:r>
      <w:r w:rsidRPr="00903A27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903A27">
        <w:rPr>
          <w:rFonts w:asciiTheme="minorHAnsi" w:hAnsiTheme="minorHAnsi" w:cstheme="minorHAnsi"/>
          <w:color w:val="000000"/>
        </w:rPr>
        <w:t>Adélie</w:t>
      </w:r>
      <w:proofErr w:type="spellEnd"/>
      <w:r w:rsidRPr="00903A27">
        <w:rPr>
          <w:rFonts w:asciiTheme="minorHAnsi" w:hAnsiTheme="minorHAnsi" w:cstheme="minorHAnsi"/>
          <w:color w:val="000000"/>
        </w:rPr>
        <w:t xml:space="preserve">, chinstrap, and gentoo). </w:t>
      </w:r>
      <w:r>
        <w:t>Prevalence was compared with prior surveys, and colony characteristics such as size and species composition were evaluated.</w:t>
      </w:r>
      <w:r w:rsidRPr="00903A27">
        <w:rPr>
          <w:rFonts w:asciiTheme="minorHAnsi" w:hAnsiTheme="minorHAnsi" w:cstheme="minorHAnsi"/>
          <w:color w:val="000000"/>
        </w:rPr>
        <w:t xml:space="preserve"> </w:t>
      </w:r>
    </w:p>
    <w:p w:rsidR="00261198" w:rsidRPr="00903A27" w:rsidRDefault="00261198" w:rsidP="0026119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903A27">
        <w:rPr>
          <w:rFonts w:asciiTheme="minorHAnsi" w:hAnsiTheme="minorHAnsi" w:cstheme="minorHAnsi"/>
          <w:color w:val="000000"/>
        </w:rPr>
        <w:t>All developmental stages of ticks were identified in surveyed colonies. Female ticks infested both adults and chicks, whereas nymphs and larvae were predominantly found on chicks.</w:t>
      </w:r>
      <w:r>
        <w:rPr>
          <w:rFonts w:asciiTheme="minorHAnsi" w:hAnsiTheme="minorHAnsi" w:cstheme="minorHAnsi"/>
          <w:color w:val="000000"/>
        </w:rPr>
        <w:t xml:space="preserve"> </w:t>
      </w:r>
      <w:r w:rsidRPr="00427512">
        <w:rPr>
          <w:rFonts w:asciiTheme="minorHAnsi" w:hAnsiTheme="minorHAnsi" w:cstheme="minorHAnsi"/>
          <w:color w:val="000000"/>
        </w:rPr>
        <w:t xml:space="preserve">The prevalence of ticks was highest during the guard phase of host species, with gentoo (58%) and chinstrap (50%) penguins exhibiting the greatest infestations, while </w:t>
      </w:r>
      <w:proofErr w:type="spellStart"/>
      <w:r w:rsidRPr="00427512">
        <w:rPr>
          <w:rFonts w:asciiTheme="minorHAnsi" w:hAnsiTheme="minorHAnsi" w:cstheme="minorHAnsi"/>
          <w:color w:val="000000"/>
        </w:rPr>
        <w:t>Adélie</w:t>
      </w:r>
      <w:proofErr w:type="spellEnd"/>
      <w:r w:rsidRPr="00427512">
        <w:rPr>
          <w:rFonts w:asciiTheme="minorHAnsi" w:hAnsiTheme="minorHAnsi" w:cstheme="minorHAnsi"/>
          <w:color w:val="000000"/>
        </w:rPr>
        <w:t xml:space="preserve"> colonies showed lower prevalence (28%)</w:t>
      </w:r>
      <w:r w:rsidRPr="00903A27">
        <w:rPr>
          <w:rFonts w:asciiTheme="minorHAnsi" w:hAnsiTheme="minorHAnsi" w:cstheme="minorHAnsi"/>
          <w:color w:val="000000"/>
        </w:rPr>
        <w:t>. Tick abundance ranged from 1 to over 2,000 individuals per stone</w:t>
      </w:r>
      <w:r>
        <w:rPr>
          <w:rFonts w:asciiTheme="minorHAnsi" w:hAnsiTheme="minorHAnsi" w:cstheme="minorHAnsi"/>
          <w:color w:val="000000"/>
        </w:rPr>
        <w:t>.</w:t>
      </w:r>
    </w:p>
    <w:p w:rsidR="00261198" w:rsidRPr="00903A27" w:rsidRDefault="00261198" w:rsidP="0026119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903A27">
        <w:rPr>
          <w:rFonts w:asciiTheme="minorHAnsi" w:hAnsiTheme="minorHAnsi" w:cstheme="minorHAnsi"/>
          <w:color w:val="000000"/>
        </w:rPr>
        <w:lastRenderedPageBreak/>
        <w:t xml:space="preserve">Significant increases in tick prevalence were observed compared to earlier studies, particularly among chinstrap penguins (from 26% to 32%). Additionally, ticks were detected in new locations, including </w:t>
      </w:r>
      <w:proofErr w:type="spellStart"/>
      <w:r w:rsidRPr="00903A27">
        <w:rPr>
          <w:rFonts w:asciiTheme="minorHAnsi" w:hAnsiTheme="minorHAnsi" w:cstheme="minorHAnsi"/>
          <w:color w:val="000000"/>
        </w:rPr>
        <w:t>Cierva</w:t>
      </w:r>
      <w:proofErr w:type="spellEnd"/>
      <w:r w:rsidRPr="00903A27">
        <w:rPr>
          <w:rFonts w:asciiTheme="minorHAnsi" w:hAnsiTheme="minorHAnsi" w:cstheme="minorHAnsi"/>
          <w:color w:val="000000"/>
        </w:rPr>
        <w:t xml:space="preserve"> Cove, Penguin Island, </w:t>
      </w:r>
      <w:proofErr w:type="spellStart"/>
      <w:r w:rsidRPr="00903A27">
        <w:rPr>
          <w:rFonts w:asciiTheme="minorHAnsi" w:hAnsiTheme="minorHAnsi" w:cstheme="minorHAnsi"/>
          <w:color w:val="000000"/>
        </w:rPr>
        <w:t>Yalour</w:t>
      </w:r>
      <w:proofErr w:type="spellEnd"/>
      <w:r w:rsidRPr="00903A27">
        <w:rPr>
          <w:rFonts w:asciiTheme="minorHAnsi" w:hAnsiTheme="minorHAnsi" w:cstheme="minorHAnsi"/>
          <w:color w:val="000000"/>
        </w:rPr>
        <w:t xml:space="preserve"> Island, Lions Rump, Turret Point, and </w:t>
      </w:r>
      <w:proofErr w:type="spellStart"/>
      <w:r w:rsidRPr="00903A27">
        <w:rPr>
          <w:rFonts w:asciiTheme="minorHAnsi" w:hAnsiTheme="minorHAnsi" w:cstheme="minorHAnsi"/>
          <w:color w:val="000000"/>
        </w:rPr>
        <w:t>Patelnia</w:t>
      </w:r>
      <w:proofErr w:type="spellEnd"/>
      <w:r w:rsidRPr="00903A27">
        <w:rPr>
          <w:rFonts w:asciiTheme="minorHAnsi" w:hAnsiTheme="minorHAnsi" w:cstheme="minorHAnsi"/>
          <w:color w:val="000000"/>
        </w:rPr>
        <w:t>/</w:t>
      </w:r>
      <w:proofErr w:type="spellStart"/>
      <w:r w:rsidRPr="00903A27">
        <w:rPr>
          <w:rFonts w:asciiTheme="minorHAnsi" w:hAnsiTheme="minorHAnsi" w:cstheme="minorHAnsi"/>
          <w:color w:val="000000"/>
        </w:rPr>
        <w:t>Uchatka</w:t>
      </w:r>
      <w:proofErr w:type="spellEnd"/>
      <w:r w:rsidRPr="00903A27">
        <w:rPr>
          <w:rFonts w:asciiTheme="minorHAnsi" w:hAnsiTheme="minorHAnsi" w:cstheme="minorHAnsi"/>
          <w:color w:val="000000"/>
        </w:rPr>
        <w:t xml:space="preserve"> Point. As </w:t>
      </w:r>
      <w:r w:rsidRPr="00903A27">
        <w:rPr>
          <w:rFonts w:asciiTheme="minorHAnsi" w:hAnsiTheme="minorHAnsi" w:cstheme="minorHAnsi"/>
          <w:i/>
          <w:iCs/>
          <w:color w:val="000000"/>
        </w:rPr>
        <w:t xml:space="preserve">I. </w:t>
      </w:r>
      <w:proofErr w:type="spellStart"/>
      <w:r w:rsidRPr="00903A27">
        <w:rPr>
          <w:rFonts w:asciiTheme="minorHAnsi" w:hAnsiTheme="minorHAnsi" w:cstheme="minorHAnsi"/>
          <w:i/>
          <w:iCs/>
          <w:color w:val="000000"/>
        </w:rPr>
        <w:t>uriae</w:t>
      </w:r>
      <w:proofErr w:type="spellEnd"/>
      <w:r w:rsidRPr="00903A27">
        <w:rPr>
          <w:rFonts w:asciiTheme="minorHAnsi" w:hAnsiTheme="minorHAnsi" w:cstheme="minorHAnsi"/>
          <w:color w:val="000000"/>
        </w:rPr>
        <w:t xml:space="preserve"> is a competent vector for various pathogens, including </w:t>
      </w:r>
      <w:r w:rsidRPr="00903A27">
        <w:rPr>
          <w:rFonts w:asciiTheme="minorHAnsi" w:hAnsiTheme="minorHAnsi" w:cstheme="minorHAnsi"/>
          <w:i/>
          <w:iCs/>
          <w:color w:val="000000"/>
        </w:rPr>
        <w:t>Borrelia</w:t>
      </w:r>
      <w:r w:rsidRPr="00903A27">
        <w:rPr>
          <w:rFonts w:asciiTheme="minorHAnsi" w:hAnsiTheme="minorHAnsi" w:cstheme="minorHAnsi"/>
          <w:color w:val="000000"/>
        </w:rPr>
        <w:t xml:space="preserve">, </w:t>
      </w:r>
      <w:r w:rsidRPr="00903A27">
        <w:rPr>
          <w:rFonts w:asciiTheme="minorHAnsi" w:hAnsiTheme="minorHAnsi" w:cstheme="minorHAnsi"/>
          <w:i/>
          <w:iCs/>
          <w:color w:val="000000"/>
        </w:rPr>
        <w:t>Babesia</w:t>
      </w:r>
      <w:r w:rsidRPr="00903A27">
        <w:rPr>
          <w:rFonts w:asciiTheme="minorHAnsi" w:hAnsiTheme="minorHAnsi" w:cstheme="minorHAnsi"/>
          <w:color w:val="000000"/>
        </w:rPr>
        <w:t xml:space="preserve">, </w:t>
      </w:r>
      <w:r w:rsidRPr="00903A27">
        <w:rPr>
          <w:rFonts w:asciiTheme="minorHAnsi" w:hAnsiTheme="minorHAnsi" w:cstheme="minorHAnsi"/>
          <w:i/>
          <w:iCs/>
          <w:color w:val="000000"/>
        </w:rPr>
        <w:t>Rickettsia</w:t>
      </w:r>
      <w:r w:rsidRPr="00903A27">
        <w:rPr>
          <w:rFonts w:asciiTheme="minorHAnsi" w:hAnsiTheme="minorHAnsi" w:cstheme="minorHAnsi"/>
          <w:color w:val="000000"/>
        </w:rPr>
        <w:t>, and viruses such as H5N1, these findings highlight potential risks to penguin fitness and survival.</w:t>
      </w:r>
    </w:p>
    <w:p w:rsidR="00261198" w:rsidRPr="00903A27" w:rsidRDefault="00261198" w:rsidP="00261198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903A27">
        <w:rPr>
          <w:rFonts w:asciiTheme="minorHAnsi" w:hAnsiTheme="minorHAnsi" w:cstheme="minorHAnsi"/>
          <w:color w:val="000000"/>
        </w:rPr>
        <w:t>Future research should focus on the prevalence of vector-borne pathogens and their impacts on Antarctic ecosystems to inform conservation strategies.</w:t>
      </w:r>
    </w:p>
    <w:p w:rsidR="00261198" w:rsidRPr="00B26D54" w:rsidRDefault="00261198" w:rsidP="00261198">
      <w:pPr>
        <w:rPr>
          <w:rFonts w:cstheme="minorHAnsi"/>
          <w:szCs w:val="24"/>
          <w:lang w:val="en-US"/>
        </w:rPr>
      </w:pPr>
      <w:r w:rsidRPr="00B26D54">
        <w:rPr>
          <w:rFonts w:cstheme="minorHAnsi"/>
          <w:szCs w:val="24"/>
          <w:lang w:val="en-US"/>
        </w:rPr>
        <w:t xml:space="preserve">This study received funding from the Polish National Science Centre (Grant No. 2022/44/C/NZ6/00142) and </w:t>
      </w:r>
      <w:r w:rsidRPr="00B26D54">
        <w:rPr>
          <w:rFonts w:cstheme="minorHAnsi"/>
          <w:szCs w:val="24"/>
        </w:rPr>
        <w:t>The </w:t>
      </w:r>
      <w:r w:rsidRPr="00B26D54">
        <w:rPr>
          <w:rFonts w:cstheme="minorHAnsi"/>
          <w:bCs/>
          <w:szCs w:val="24"/>
        </w:rPr>
        <w:t>Spanish</w:t>
      </w:r>
      <w:r w:rsidRPr="00B26D54">
        <w:rPr>
          <w:rFonts w:cstheme="minorHAnsi"/>
          <w:szCs w:val="24"/>
        </w:rPr>
        <w:t> </w:t>
      </w:r>
      <w:proofErr w:type="spellStart"/>
      <w:r w:rsidRPr="00B26D54">
        <w:rPr>
          <w:rFonts w:cstheme="minorHAnsi"/>
          <w:szCs w:val="24"/>
        </w:rPr>
        <w:t>National</w:t>
      </w:r>
      <w:proofErr w:type="spellEnd"/>
      <w:r w:rsidRPr="00B26D54">
        <w:rPr>
          <w:rFonts w:cstheme="minorHAnsi"/>
          <w:szCs w:val="24"/>
        </w:rPr>
        <w:t xml:space="preserve"> </w:t>
      </w:r>
      <w:proofErr w:type="spellStart"/>
      <w:r w:rsidRPr="00B26D54">
        <w:rPr>
          <w:rFonts w:cstheme="minorHAnsi"/>
          <w:szCs w:val="24"/>
        </w:rPr>
        <w:t>Research</w:t>
      </w:r>
      <w:proofErr w:type="spellEnd"/>
      <w:r w:rsidRPr="00B26D54">
        <w:rPr>
          <w:rFonts w:cstheme="minorHAnsi"/>
          <w:szCs w:val="24"/>
        </w:rPr>
        <w:t xml:space="preserve"> </w:t>
      </w:r>
      <w:proofErr w:type="spellStart"/>
      <w:r w:rsidRPr="00B26D54">
        <w:rPr>
          <w:rFonts w:cstheme="minorHAnsi"/>
          <w:szCs w:val="24"/>
        </w:rPr>
        <w:t>Council</w:t>
      </w:r>
      <w:proofErr w:type="spellEnd"/>
      <w:r w:rsidRPr="00B26D54">
        <w:rPr>
          <w:rFonts w:cstheme="minorHAnsi"/>
          <w:szCs w:val="24"/>
        </w:rPr>
        <w:t xml:space="preserve"> (</w:t>
      </w:r>
      <w:r w:rsidRPr="00B26D54">
        <w:rPr>
          <w:rFonts w:cstheme="minorHAnsi"/>
          <w:bCs/>
          <w:szCs w:val="24"/>
        </w:rPr>
        <w:t>Grant No.</w:t>
      </w:r>
      <w:r w:rsidRPr="00B26D54">
        <w:rPr>
          <w:rFonts w:cstheme="minorHAnsi"/>
          <w:b/>
          <w:bCs/>
          <w:szCs w:val="24"/>
        </w:rPr>
        <w:t xml:space="preserve"> </w:t>
      </w:r>
      <w:r w:rsidRPr="00B26D54">
        <w:rPr>
          <w:rFonts w:cstheme="minorHAnsi"/>
          <w:szCs w:val="24"/>
        </w:rPr>
        <w:t>PERPANTAR: PID2019-8597R.</w:t>
      </w:r>
      <w:r w:rsidRPr="00B26D54">
        <w:rPr>
          <w:rFonts w:cstheme="minorHAnsi"/>
          <w:szCs w:val="24"/>
          <w:lang w:val="en-US"/>
        </w:rPr>
        <w:t xml:space="preserve"> </w:t>
      </w:r>
    </w:p>
    <w:p w:rsidR="00261198" w:rsidRDefault="00261198" w:rsidP="00261198">
      <w:pPr>
        <w:rPr>
          <w:rFonts w:cstheme="minorHAnsi"/>
          <w:szCs w:val="24"/>
          <w:lang w:val="en-US"/>
        </w:rPr>
      </w:pPr>
    </w:p>
    <w:p w:rsidR="00261198" w:rsidRPr="00B26D54" w:rsidRDefault="00261198" w:rsidP="00261198">
      <w:pPr>
        <w:rPr>
          <w:rFonts w:cstheme="minorHAnsi"/>
          <w:szCs w:val="24"/>
          <w:lang w:val="en-US"/>
        </w:rPr>
      </w:pPr>
      <w:r w:rsidRPr="00B26D54">
        <w:rPr>
          <w:rFonts w:cstheme="minorHAnsi"/>
          <w:szCs w:val="24"/>
          <w:lang w:val="en-US"/>
        </w:rPr>
        <w:t xml:space="preserve">Keywords: Antarctica, </w:t>
      </w:r>
      <w:r>
        <w:rPr>
          <w:rFonts w:cstheme="minorHAnsi"/>
          <w:szCs w:val="24"/>
          <w:lang w:val="en-US"/>
        </w:rPr>
        <w:t xml:space="preserve">climate change, </w:t>
      </w:r>
      <w:r w:rsidRPr="00261198">
        <w:rPr>
          <w:rFonts w:cstheme="minorHAnsi"/>
          <w:i/>
          <w:szCs w:val="24"/>
          <w:lang w:val="en-US"/>
        </w:rPr>
        <w:t>Ixodes</w:t>
      </w:r>
      <w:r w:rsidRPr="00261198">
        <w:rPr>
          <w:rFonts w:ascii="Calibri" w:eastAsia="+mn-ea" w:hAnsi="Calibri" w:cs="+mn-cs"/>
          <w:i/>
          <w:kern w:val="24"/>
          <w:szCs w:val="24"/>
        </w:rPr>
        <w:t xml:space="preserve"> </w:t>
      </w:r>
      <w:proofErr w:type="spellStart"/>
      <w:r w:rsidRPr="00261198">
        <w:rPr>
          <w:rFonts w:cstheme="minorHAnsi"/>
          <w:i/>
          <w:szCs w:val="24"/>
          <w:lang w:val="en-US"/>
        </w:rPr>
        <w:t>uriae</w:t>
      </w:r>
      <w:proofErr w:type="spellEnd"/>
      <w:r w:rsidRPr="00261198">
        <w:rPr>
          <w:rFonts w:cstheme="minorHAnsi"/>
          <w:i/>
          <w:szCs w:val="24"/>
          <w:lang w:val="en-US"/>
        </w:rPr>
        <w:t>,</w:t>
      </w:r>
      <w:r w:rsidRPr="00B26D54">
        <w:rPr>
          <w:rFonts w:cstheme="minorHAnsi"/>
          <w:szCs w:val="24"/>
          <w:lang w:val="en-US"/>
        </w:rPr>
        <w:t xml:space="preserve"> penguins, </w:t>
      </w:r>
      <w:bookmarkStart w:id="0" w:name="_GoBack"/>
      <w:proofErr w:type="spellStart"/>
      <w:r w:rsidRPr="00261198">
        <w:rPr>
          <w:rFonts w:cstheme="minorHAnsi"/>
          <w:i/>
          <w:szCs w:val="24"/>
          <w:lang w:val="en-US"/>
        </w:rPr>
        <w:t>Pygoscelis</w:t>
      </w:r>
      <w:bookmarkEnd w:id="0"/>
      <w:proofErr w:type="spellEnd"/>
      <w:r w:rsidRPr="00B26D54">
        <w:rPr>
          <w:rFonts w:cstheme="minorHAnsi"/>
          <w:szCs w:val="24"/>
          <w:lang w:val="en-US"/>
        </w:rPr>
        <w:t>, ticks</w:t>
      </w:r>
    </w:p>
    <w:p w:rsidR="00301BC0" w:rsidRPr="00D406B0" w:rsidRDefault="00301BC0" w:rsidP="00261198">
      <w:pPr>
        <w:widowControl/>
        <w:suppressAutoHyphens w:val="0"/>
        <w:spacing w:before="567" w:after="119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1BC0" w:rsidRPr="00D406B0" w:rsidSect="00D406B0">
      <w:headerReference w:type="default" r:id="rId6"/>
      <w:footerReference w:type="default" r:id="rId7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5C2" w:rsidRDefault="007F55C2" w:rsidP="00301BC0">
      <w:r>
        <w:separator/>
      </w:r>
    </w:p>
  </w:endnote>
  <w:endnote w:type="continuationSeparator" w:id="0">
    <w:p w:rsidR="007F55C2" w:rsidRDefault="007F55C2" w:rsidP="0030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79" w:rsidRPr="001C5E79" w:rsidRDefault="001C5E79">
    <w:pPr>
      <w:pStyle w:val="Stopka"/>
      <w:rPr>
        <w:rFonts w:asciiTheme="minorHAnsi" w:hAnsiTheme="minorHAnsi" w:cstheme="minorHAnsi"/>
        <w:lang w:val="en-US"/>
      </w:rPr>
    </w:pPr>
    <w:r w:rsidRPr="001C5E79">
      <w:rPr>
        <w:rFonts w:asciiTheme="minorHAnsi" w:hAnsiTheme="minorHAnsi" w:cstheme="minorHAnsi"/>
        <w:lang w:val="en-US"/>
      </w:rPr>
      <w:t xml:space="preserve">Please send the completed form to: </w:t>
    </w:r>
    <w:hyperlink r:id="rId1" w:history="1">
      <w:r w:rsidRPr="006647FD">
        <w:rPr>
          <w:rStyle w:val="Hipercze"/>
          <w:rFonts w:asciiTheme="minorHAnsi" w:hAnsiTheme="minorHAnsi" w:cstheme="minorHAnsi"/>
          <w:lang w:val="en-US"/>
        </w:rPr>
        <w:t>bibl@ibb.waw.pl</w:t>
      </w:r>
    </w:hyperlink>
    <w:r>
      <w:rPr>
        <w:rFonts w:asciiTheme="minorHAnsi" w:hAnsiTheme="minorHAnsi" w:cstheme="minorHAns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5C2" w:rsidRDefault="007F55C2" w:rsidP="00301BC0">
      <w:r>
        <w:separator/>
      </w:r>
    </w:p>
  </w:footnote>
  <w:footnote w:type="continuationSeparator" w:id="0">
    <w:p w:rsidR="007F55C2" w:rsidRDefault="007F55C2" w:rsidP="0030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B0" w:rsidRDefault="00D406B0" w:rsidP="00D406B0">
    <w:pPr>
      <w:pStyle w:val="Nagwek"/>
      <w:jc w:val="center"/>
    </w:pPr>
    <w:r>
      <w:rPr>
        <w:noProof/>
      </w:rPr>
      <w:drawing>
        <wp:inline distT="0" distB="0" distL="0" distR="0">
          <wp:extent cx="6297976" cy="110168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B_LOGO__en color PRIMAR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976" cy="11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C0"/>
    <w:rsid w:val="00025AB7"/>
    <w:rsid w:val="00136C39"/>
    <w:rsid w:val="001C5E79"/>
    <w:rsid w:val="001E176F"/>
    <w:rsid w:val="00261198"/>
    <w:rsid w:val="00262A9E"/>
    <w:rsid w:val="00301BC0"/>
    <w:rsid w:val="003D45AA"/>
    <w:rsid w:val="003F050B"/>
    <w:rsid w:val="003F7D50"/>
    <w:rsid w:val="00400DF3"/>
    <w:rsid w:val="004A1CCA"/>
    <w:rsid w:val="00522DB2"/>
    <w:rsid w:val="0055649A"/>
    <w:rsid w:val="00575D91"/>
    <w:rsid w:val="006536D5"/>
    <w:rsid w:val="006639D8"/>
    <w:rsid w:val="006A5198"/>
    <w:rsid w:val="00701E5D"/>
    <w:rsid w:val="00773EEF"/>
    <w:rsid w:val="00784CA9"/>
    <w:rsid w:val="00792A4F"/>
    <w:rsid w:val="00794D3A"/>
    <w:rsid w:val="007E420C"/>
    <w:rsid w:val="007F55C2"/>
    <w:rsid w:val="00801FC4"/>
    <w:rsid w:val="0084751E"/>
    <w:rsid w:val="008B31F8"/>
    <w:rsid w:val="009671B7"/>
    <w:rsid w:val="009C223D"/>
    <w:rsid w:val="009D3269"/>
    <w:rsid w:val="00A47D59"/>
    <w:rsid w:val="00AB6365"/>
    <w:rsid w:val="00C527F2"/>
    <w:rsid w:val="00D406B0"/>
    <w:rsid w:val="00D70A52"/>
    <w:rsid w:val="00D74ECC"/>
    <w:rsid w:val="00EF45FF"/>
    <w:rsid w:val="00F000C7"/>
    <w:rsid w:val="00F04BB0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BFD5F"/>
  <w15:chartTrackingRefBased/>
  <w15:docId w15:val="{0CFB76CA-76E9-46F4-A7C2-2FC9D23E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B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301BC0"/>
    <w:pPr>
      <w:keepNext/>
      <w:spacing w:before="240" w:after="120"/>
      <w:jc w:val="center"/>
    </w:pPr>
    <w:rPr>
      <w:rFonts w:ascii="Arial" w:eastAsia="MS Mincho" w:hAnsi="Arial" w:cs="Tahoma"/>
      <w:b/>
      <w:bCs/>
      <w:smallCap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01BC0"/>
    <w:rPr>
      <w:rFonts w:ascii="Arial" w:eastAsia="MS Mincho" w:hAnsi="Arial" w:cs="Tahoma"/>
      <w:b/>
      <w:bCs/>
      <w:smallCaps/>
      <w:sz w:val="36"/>
      <w:szCs w:val="36"/>
      <w:lang w:eastAsia="pl-PL"/>
    </w:rPr>
  </w:style>
  <w:style w:type="paragraph" w:customStyle="1" w:styleId="Afiliacja">
    <w:name w:val="Afiliacja"/>
    <w:basedOn w:val="Normalny"/>
    <w:link w:val="AfiliacjaZnak"/>
    <w:qFormat/>
    <w:rsid w:val="00301BC0"/>
    <w:pPr>
      <w:widowControl/>
      <w:suppressAutoHyphens w:val="0"/>
      <w:jc w:val="center"/>
    </w:pPr>
    <w:rPr>
      <w:i/>
      <w:iCs/>
      <w:szCs w:val="24"/>
      <w:lang w:val="en-GB"/>
    </w:rPr>
  </w:style>
  <w:style w:type="character" w:customStyle="1" w:styleId="AfiliacjaZnak">
    <w:name w:val="Afiliacja Znak"/>
    <w:basedOn w:val="Domylnaczcionkaakapitu"/>
    <w:link w:val="Afiliacja"/>
    <w:rsid w:val="00301BC0"/>
    <w:rPr>
      <w:rFonts w:ascii="Times New Roman" w:eastAsia="Times New Roman" w:hAnsi="Times New Roman" w:cs="Times New Roman"/>
      <w:i/>
      <w:iCs/>
      <w:sz w:val="24"/>
      <w:szCs w:val="24"/>
      <w:lang w:val="en-GB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B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1BC0"/>
    <w:rPr>
      <w:rFonts w:eastAsiaTheme="minorEastAsia"/>
      <w:color w:val="5A5A5A" w:themeColor="text1" w:themeTint="A5"/>
      <w:spacing w:val="1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B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B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C5E7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527F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61198"/>
    <w:pPr>
      <w:widowControl/>
      <w:suppressAutoHyphens w:val="0"/>
      <w:spacing w:before="100" w:beforeAutospacing="1" w:after="100" w:afterAutospacing="1"/>
    </w:pPr>
    <w:rPr>
      <w:szCs w:val="24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26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bl@ibb.w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Katarzyna Tołkacz</cp:lastModifiedBy>
  <cp:revision>2</cp:revision>
  <dcterms:created xsi:type="dcterms:W3CDTF">2025-07-01T15:49:00Z</dcterms:created>
  <dcterms:modified xsi:type="dcterms:W3CDTF">2025-07-01T15:49:00Z</dcterms:modified>
</cp:coreProperties>
</file>