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B9" w:rsidRPr="00B32FBB" w:rsidRDefault="00F65F89" w:rsidP="00DC1B60">
      <w:pPr>
        <w:pStyle w:val="Tekstpodstawowy"/>
        <w:spacing w:line="480" w:lineRule="auto"/>
        <w:jc w:val="center"/>
        <w:rPr>
          <w:b/>
          <w:strike/>
          <w:color w:val="00B0F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 xml:space="preserve"> </w:t>
      </w:r>
      <w:r w:rsidR="00464CF0" w:rsidRPr="006B450C">
        <w:rPr>
          <w:b/>
          <w:color w:val="000000"/>
          <w:sz w:val="28"/>
          <w:szCs w:val="28"/>
          <w:lang w:val="en-US"/>
        </w:rPr>
        <w:t>T</w:t>
      </w:r>
      <w:r w:rsidR="00BB0DD2" w:rsidRPr="006B450C">
        <w:rPr>
          <w:b/>
          <w:color w:val="000000"/>
          <w:sz w:val="28"/>
          <w:szCs w:val="28"/>
          <w:lang w:val="en-US"/>
        </w:rPr>
        <w:t xml:space="preserve">andem </w:t>
      </w:r>
      <w:r w:rsidR="00221DD6" w:rsidRPr="006B450C">
        <w:rPr>
          <w:b/>
          <w:color w:val="000000"/>
          <w:sz w:val="28"/>
          <w:szCs w:val="28"/>
          <w:lang w:val="en-US"/>
        </w:rPr>
        <w:t>M</w:t>
      </w:r>
      <w:r w:rsidR="0091203F" w:rsidRPr="006B450C">
        <w:rPr>
          <w:b/>
          <w:color w:val="000000"/>
          <w:sz w:val="28"/>
          <w:szCs w:val="28"/>
          <w:lang w:val="en-US"/>
        </w:rPr>
        <w:t xml:space="preserve">ultiplication </w:t>
      </w:r>
      <w:r w:rsidR="00BB0DD2" w:rsidRPr="006B450C">
        <w:rPr>
          <w:b/>
          <w:color w:val="000000"/>
          <w:sz w:val="28"/>
          <w:szCs w:val="28"/>
          <w:lang w:val="en-US"/>
        </w:rPr>
        <w:t xml:space="preserve">of </w:t>
      </w:r>
      <w:r w:rsidR="00464CF0" w:rsidRPr="006B450C">
        <w:rPr>
          <w:b/>
          <w:color w:val="000000"/>
          <w:sz w:val="28"/>
          <w:szCs w:val="28"/>
          <w:lang w:val="en-US"/>
        </w:rPr>
        <w:t xml:space="preserve">the </w:t>
      </w:r>
      <w:r w:rsidR="00BB0DD2" w:rsidRPr="006B450C">
        <w:rPr>
          <w:b/>
          <w:color w:val="000000"/>
          <w:sz w:val="28"/>
          <w:szCs w:val="28"/>
          <w:lang w:val="en-US"/>
        </w:rPr>
        <w:t>IS</w:t>
      </w:r>
      <w:r w:rsidR="00BB0DD2" w:rsidRPr="006B450C">
        <w:rPr>
          <w:b/>
          <w:i/>
          <w:color w:val="000000"/>
          <w:sz w:val="28"/>
          <w:szCs w:val="28"/>
          <w:lang w:val="en-US"/>
        </w:rPr>
        <w:t>26</w:t>
      </w:r>
      <w:r w:rsidR="00464CF0" w:rsidRPr="006B450C">
        <w:rPr>
          <w:b/>
          <w:color w:val="000000"/>
          <w:sz w:val="28"/>
          <w:szCs w:val="28"/>
          <w:lang w:val="en-US"/>
        </w:rPr>
        <w:t>-</w:t>
      </w:r>
      <w:r w:rsidR="00221DD6" w:rsidRPr="006B450C">
        <w:rPr>
          <w:b/>
          <w:color w:val="000000"/>
          <w:sz w:val="28"/>
          <w:szCs w:val="28"/>
          <w:lang w:val="en-US"/>
        </w:rPr>
        <w:t>F</w:t>
      </w:r>
      <w:r w:rsidR="00BB0DD2" w:rsidRPr="006B450C">
        <w:rPr>
          <w:b/>
          <w:color w:val="000000"/>
          <w:sz w:val="28"/>
          <w:szCs w:val="28"/>
          <w:lang w:val="en-US"/>
        </w:rPr>
        <w:t>lanked</w:t>
      </w:r>
      <w:r w:rsidR="00294A3E" w:rsidRPr="006B450C">
        <w:rPr>
          <w:b/>
          <w:color w:val="000000"/>
          <w:sz w:val="28"/>
          <w:szCs w:val="28"/>
          <w:lang w:val="en-US"/>
        </w:rPr>
        <w:t xml:space="preserve"> </w:t>
      </w:r>
      <w:r w:rsidR="00221DD6" w:rsidRPr="006B450C">
        <w:rPr>
          <w:b/>
          <w:color w:val="000000"/>
          <w:sz w:val="28"/>
          <w:szCs w:val="28"/>
          <w:lang w:val="en-US"/>
        </w:rPr>
        <w:t>A</w:t>
      </w:r>
      <w:r w:rsidR="0091203F" w:rsidRPr="006B450C">
        <w:rPr>
          <w:b/>
          <w:color w:val="000000"/>
          <w:sz w:val="28"/>
          <w:szCs w:val="28"/>
          <w:lang w:val="en-US"/>
        </w:rPr>
        <w:t>mplicon</w:t>
      </w:r>
      <w:r w:rsidR="00BB0DD2" w:rsidRPr="006B450C">
        <w:rPr>
          <w:b/>
          <w:color w:val="000000"/>
          <w:sz w:val="28"/>
          <w:szCs w:val="28"/>
          <w:lang w:val="en-US"/>
        </w:rPr>
        <w:t xml:space="preserve"> with</w:t>
      </w:r>
      <w:r w:rsidR="00464CF0" w:rsidRPr="006B450C">
        <w:rPr>
          <w:b/>
          <w:color w:val="000000"/>
          <w:sz w:val="28"/>
          <w:szCs w:val="28"/>
          <w:lang w:val="en-US"/>
        </w:rPr>
        <w:t xml:space="preserve"> the</w:t>
      </w:r>
      <w:r w:rsidR="00BB0DD2" w:rsidRPr="006B450C">
        <w:rPr>
          <w:b/>
          <w:color w:val="000000"/>
          <w:sz w:val="28"/>
          <w:szCs w:val="28"/>
          <w:lang w:val="en-US"/>
        </w:rPr>
        <w:t xml:space="preserve"> </w:t>
      </w:r>
      <w:r w:rsidR="00BB0DD2" w:rsidRPr="006B450C">
        <w:rPr>
          <w:b/>
          <w:i/>
          <w:color w:val="000000"/>
          <w:sz w:val="28"/>
          <w:szCs w:val="28"/>
          <w:lang w:val="en-US"/>
        </w:rPr>
        <w:t>bla</w:t>
      </w:r>
      <w:r w:rsidR="00BB0DD2" w:rsidRPr="006B450C">
        <w:rPr>
          <w:b/>
          <w:color w:val="000000"/>
          <w:sz w:val="28"/>
          <w:szCs w:val="28"/>
          <w:vertAlign w:val="subscript"/>
          <w:lang w:val="en-US"/>
        </w:rPr>
        <w:t>SHV-5</w:t>
      </w:r>
      <w:r w:rsidR="00221DD6" w:rsidRPr="006B450C">
        <w:rPr>
          <w:b/>
          <w:color w:val="000000"/>
          <w:sz w:val="28"/>
          <w:szCs w:val="28"/>
          <w:lang w:val="en-US"/>
        </w:rPr>
        <w:t xml:space="preserve"> G</w:t>
      </w:r>
      <w:r w:rsidR="00BB0DD2" w:rsidRPr="006B450C">
        <w:rPr>
          <w:b/>
          <w:color w:val="000000"/>
          <w:sz w:val="28"/>
          <w:szCs w:val="28"/>
          <w:lang w:val="en-US"/>
        </w:rPr>
        <w:t xml:space="preserve">ene within </w:t>
      </w:r>
      <w:r w:rsidR="00221DD6" w:rsidRPr="006B450C">
        <w:rPr>
          <w:b/>
          <w:color w:val="000000"/>
          <w:sz w:val="28"/>
          <w:szCs w:val="28"/>
          <w:lang w:val="en-US"/>
        </w:rPr>
        <w:t>P</w:t>
      </w:r>
      <w:r w:rsidR="00464CF0" w:rsidRPr="006B450C">
        <w:rPr>
          <w:b/>
          <w:color w:val="000000"/>
          <w:sz w:val="28"/>
          <w:szCs w:val="28"/>
          <w:lang w:val="en-US"/>
        </w:rPr>
        <w:t xml:space="preserve">lasmid </w:t>
      </w:r>
      <w:r w:rsidR="00BB0DD2" w:rsidRPr="006B450C">
        <w:rPr>
          <w:b/>
          <w:color w:val="000000"/>
          <w:sz w:val="28"/>
          <w:szCs w:val="28"/>
          <w:lang w:val="en-US"/>
        </w:rPr>
        <w:t>p1658/97</w:t>
      </w:r>
      <w:r w:rsidR="00B32FBB">
        <w:rPr>
          <w:b/>
          <w:color w:val="000000"/>
          <w:sz w:val="28"/>
          <w:szCs w:val="28"/>
          <w:lang w:val="en-US"/>
        </w:rPr>
        <w:t>.</w:t>
      </w:r>
    </w:p>
    <w:p w:rsidR="007275DB" w:rsidRPr="00E61C3B" w:rsidRDefault="005B4FED" w:rsidP="00E61C3B">
      <w:pPr>
        <w:pStyle w:val="Nagwek1"/>
        <w:spacing w:line="480" w:lineRule="auto"/>
        <w:ind w:right="-468"/>
        <w:jc w:val="center"/>
        <w:rPr>
          <w:b w:val="0"/>
          <w:color w:val="000000"/>
        </w:rPr>
      </w:pPr>
      <w:r w:rsidRPr="00E61C3B">
        <w:rPr>
          <w:b w:val="0"/>
        </w:rPr>
        <w:t>M. Zienkiewicz</w:t>
      </w:r>
      <w:r w:rsidR="00BB0DD2" w:rsidRPr="00E61C3B">
        <w:rPr>
          <w:b w:val="0"/>
          <w:vertAlign w:val="superscript"/>
        </w:rPr>
        <w:t>1,</w:t>
      </w:r>
      <w:r w:rsidR="00A6366F" w:rsidRPr="00E61C3B">
        <w:rPr>
          <w:b w:val="0"/>
          <w:vertAlign w:val="superscript"/>
        </w:rPr>
        <w:t xml:space="preserve"> 2</w:t>
      </w:r>
      <w:r w:rsidR="00BB0DD2" w:rsidRPr="00E61C3B">
        <w:rPr>
          <w:b w:val="0"/>
          <w:vertAlign w:val="superscript"/>
        </w:rPr>
        <w:t xml:space="preserve"> *</w:t>
      </w:r>
      <w:r w:rsidR="00BB0DD2" w:rsidRPr="00E61C3B">
        <w:rPr>
          <w:b w:val="0"/>
        </w:rPr>
        <w:t>, I. Kern-Zdanowicz</w:t>
      </w:r>
      <w:r w:rsidR="00A6366F" w:rsidRPr="00E61C3B">
        <w:rPr>
          <w:b w:val="0"/>
          <w:vertAlign w:val="superscript"/>
        </w:rPr>
        <w:t>1</w:t>
      </w:r>
      <w:r w:rsidR="00BB0DD2" w:rsidRPr="00E61C3B">
        <w:rPr>
          <w:b w:val="0"/>
        </w:rPr>
        <w:t>,</w:t>
      </w:r>
      <w:r w:rsidRPr="00E61C3B">
        <w:rPr>
          <w:b w:val="0"/>
        </w:rPr>
        <w:t xml:space="preserve"> A. </w:t>
      </w:r>
      <w:r w:rsidR="00663812" w:rsidRPr="00E61C3B">
        <w:rPr>
          <w:b w:val="0"/>
        </w:rPr>
        <w:t>Carattoli</w:t>
      </w:r>
      <w:r w:rsidR="00591A37" w:rsidRPr="00E61C3B">
        <w:rPr>
          <w:b w:val="0"/>
          <w:vertAlign w:val="superscript"/>
        </w:rPr>
        <w:t>3</w:t>
      </w:r>
      <w:r w:rsidR="00591A37" w:rsidRPr="00E61C3B">
        <w:rPr>
          <w:b w:val="0"/>
        </w:rPr>
        <w:t xml:space="preserve">, </w:t>
      </w:r>
      <w:r w:rsidRPr="00E61C3B">
        <w:rPr>
          <w:b w:val="0"/>
        </w:rPr>
        <w:t>M. Gniadkowski</w:t>
      </w:r>
      <w:r w:rsidR="00591A37" w:rsidRPr="00E61C3B">
        <w:rPr>
          <w:b w:val="0"/>
          <w:vertAlign w:val="superscript"/>
        </w:rPr>
        <w:t>4</w:t>
      </w:r>
      <w:r w:rsidR="00582318" w:rsidRPr="00E61C3B">
        <w:rPr>
          <w:b w:val="0"/>
        </w:rPr>
        <w:t xml:space="preserve">, </w:t>
      </w:r>
      <w:r w:rsidR="00BB0DD2" w:rsidRPr="00E61C3B">
        <w:rPr>
          <w:b w:val="0"/>
        </w:rPr>
        <w:t xml:space="preserve">and </w:t>
      </w:r>
      <w:r w:rsidR="00E61C3B" w:rsidRPr="00E61C3B">
        <w:rPr>
          <w:b w:val="0"/>
        </w:rPr>
        <w:t>[</w:t>
      </w:r>
      <w:r w:rsidR="00BB0DD2" w:rsidRPr="00E61C3B">
        <w:rPr>
          <w:b w:val="0"/>
          <w:u w:val="single"/>
        </w:rPr>
        <w:t>P. Cegłowski</w:t>
      </w:r>
      <w:r w:rsidR="00A6366F" w:rsidRPr="00E61C3B">
        <w:rPr>
          <w:b w:val="0"/>
          <w:u w:val="single"/>
          <w:vertAlign w:val="superscript"/>
        </w:rPr>
        <w:t>1</w:t>
      </w:r>
      <w:r w:rsidR="00E61C3B" w:rsidRPr="00E61C3B">
        <w:rPr>
          <w:b w:val="0"/>
        </w:rPr>
        <w:t>]</w:t>
      </w:r>
    </w:p>
    <w:p w:rsidR="00FD34BB" w:rsidRPr="006B450C" w:rsidRDefault="00FD34BB" w:rsidP="007275DB">
      <w:pPr>
        <w:pStyle w:val="Stopka"/>
        <w:tabs>
          <w:tab w:val="clear" w:pos="4536"/>
          <w:tab w:val="clear" w:pos="9072"/>
        </w:tabs>
        <w:spacing w:line="480" w:lineRule="auto"/>
        <w:jc w:val="both"/>
        <w:rPr>
          <w:color w:val="000000"/>
          <w:lang w:val="en-US"/>
        </w:rPr>
      </w:pPr>
      <w:r w:rsidRPr="006B450C">
        <w:rPr>
          <w:color w:val="000000"/>
          <w:vertAlign w:val="superscript"/>
          <w:lang w:val="en-US"/>
        </w:rPr>
        <w:t>1</w:t>
      </w:r>
      <w:r w:rsidRPr="006B450C">
        <w:rPr>
          <w:color w:val="000000"/>
          <w:lang w:val="en-US"/>
        </w:rPr>
        <w:t xml:space="preserve"> Department of Microbial Biochemistry, </w:t>
      </w:r>
      <w:smartTag w:uri="urn:schemas-microsoft-com:office:smarttags" w:element="PlaceType">
        <w:r w:rsidRPr="006B450C">
          <w:rPr>
            <w:color w:val="000000"/>
            <w:lang w:val="en-US"/>
          </w:rPr>
          <w:t>Institute</w:t>
        </w:r>
      </w:smartTag>
      <w:r w:rsidRPr="006B450C">
        <w:rPr>
          <w:color w:val="000000"/>
          <w:lang w:val="en-US"/>
        </w:rPr>
        <w:t xml:space="preserve"> of </w:t>
      </w:r>
      <w:smartTag w:uri="urn:schemas-microsoft-com:office:smarttags" w:element="PlaceName">
        <w:r w:rsidRPr="006B450C">
          <w:rPr>
            <w:color w:val="000000"/>
            <w:lang w:val="en-US"/>
          </w:rPr>
          <w:t>Biochemistry</w:t>
        </w:r>
      </w:smartTag>
      <w:r w:rsidRPr="006B450C">
        <w:rPr>
          <w:color w:val="000000"/>
          <w:lang w:val="en-US"/>
        </w:rPr>
        <w:t xml:space="preserve"> and Biophysics of </w:t>
      </w:r>
      <w:smartTag w:uri="urn:schemas-microsoft-com:office:smarttags" w:element="PlaceName">
        <w:r w:rsidRPr="006B450C">
          <w:rPr>
            <w:color w:val="000000"/>
            <w:lang w:val="en-US"/>
          </w:rPr>
          <w:t>Polish</w:t>
        </w:r>
      </w:smartTag>
      <w:r w:rsidRPr="006B450C">
        <w:rPr>
          <w:color w:val="000000"/>
          <w:lang w:val="en-US"/>
        </w:rPr>
        <w:t xml:space="preserve"> </w:t>
      </w:r>
      <w:smartTag w:uri="urn:schemas-microsoft-com:office:smarttags" w:element="PlaceType">
        <w:r w:rsidRPr="006B450C">
          <w:rPr>
            <w:color w:val="000000"/>
            <w:lang w:val="en-US"/>
          </w:rPr>
          <w:t>Academy</w:t>
        </w:r>
      </w:smartTag>
      <w:r w:rsidRPr="006B450C">
        <w:rPr>
          <w:color w:val="000000"/>
          <w:lang w:val="en-US"/>
        </w:rPr>
        <w:t xml:space="preserve"> of Sciences,</w:t>
      </w:r>
      <w:r w:rsidR="00D263AD" w:rsidRPr="006B450C">
        <w:rPr>
          <w:color w:val="000000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="00D263AD" w:rsidRPr="006B450C">
            <w:rPr>
              <w:color w:val="000000"/>
              <w:lang w:val="en-US"/>
            </w:rPr>
            <w:t>Warsaw</w:t>
          </w:r>
        </w:smartTag>
        <w:r w:rsidR="00D263AD" w:rsidRPr="006B450C">
          <w:rPr>
            <w:color w:val="000000"/>
            <w:lang w:val="en-US"/>
          </w:rPr>
          <w:t xml:space="preserve">, </w:t>
        </w:r>
        <w:smartTag w:uri="urn:schemas-microsoft-com:office:smarttags" w:element="country-region">
          <w:r w:rsidR="00D263AD" w:rsidRPr="006B450C">
            <w:rPr>
              <w:color w:val="000000"/>
              <w:lang w:val="en-US"/>
            </w:rPr>
            <w:t>Poland</w:t>
          </w:r>
        </w:smartTag>
      </w:smartTag>
    </w:p>
    <w:p w:rsidR="00FD34BB" w:rsidRPr="006B450C" w:rsidRDefault="00FD34BB" w:rsidP="007275DB">
      <w:pPr>
        <w:pStyle w:val="Stopka"/>
        <w:tabs>
          <w:tab w:val="clear" w:pos="4536"/>
          <w:tab w:val="clear" w:pos="9072"/>
        </w:tabs>
        <w:spacing w:line="480" w:lineRule="auto"/>
        <w:jc w:val="both"/>
        <w:rPr>
          <w:color w:val="000000"/>
          <w:lang w:val="en-US"/>
        </w:rPr>
      </w:pPr>
      <w:r w:rsidRPr="006B450C">
        <w:rPr>
          <w:color w:val="000000"/>
          <w:vertAlign w:val="superscript"/>
          <w:lang w:val="en-US"/>
        </w:rPr>
        <w:t>2</w:t>
      </w:r>
      <w:r w:rsidRPr="006B450C">
        <w:rPr>
          <w:color w:val="000000"/>
          <w:lang w:val="en-US"/>
        </w:rPr>
        <w:t xml:space="preserve"> Department of </w:t>
      </w:r>
      <w:r w:rsidR="00A22915" w:rsidRPr="006B450C">
        <w:rPr>
          <w:color w:val="000000"/>
          <w:lang w:val="en-US"/>
        </w:rPr>
        <w:t xml:space="preserve">Molecular </w:t>
      </w:r>
      <w:r w:rsidRPr="006B450C">
        <w:rPr>
          <w:color w:val="000000"/>
          <w:lang w:val="en-US"/>
        </w:rPr>
        <w:t xml:space="preserve">Plant Physiology, </w:t>
      </w:r>
      <w:smartTag w:uri="urn:schemas-microsoft-com:office:smarttags" w:element="PlaceName">
        <w:r w:rsidRPr="006B450C">
          <w:rPr>
            <w:color w:val="000000"/>
            <w:lang w:val="en-US"/>
          </w:rPr>
          <w:t>Warsaw</w:t>
        </w:r>
      </w:smartTag>
      <w:r w:rsidRPr="006B450C">
        <w:rPr>
          <w:color w:val="000000"/>
          <w:lang w:val="en-US"/>
        </w:rPr>
        <w:t xml:space="preserve"> </w:t>
      </w:r>
      <w:smartTag w:uri="urn:schemas-microsoft-com:office:smarttags" w:element="PlaceType">
        <w:r w:rsidRPr="006B450C">
          <w:rPr>
            <w:color w:val="000000"/>
            <w:lang w:val="en-US"/>
          </w:rPr>
          <w:t>University</w:t>
        </w:r>
      </w:smartTag>
      <w:r w:rsidRPr="006B450C">
        <w:rPr>
          <w:color w:val="000000"/>
          <w:lang w:val="en-US"/>
        </w:rPr>
        <w:t>,</w:t>
      </w:r>
      <w:r w:rsidR="00D263AD" w:rsidRPr="006B450C">
        <w:rPr>
          <w:color w:val="000000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="00D263AD" w:rsidRPr="006B450C">
            <w:rPr>
              <w:color w:val="000000"/>
              <w:lang w:val="en-US"/>
            </w:rPr>
            <w:t>Warsaw</w:t>
          </w:r>
        </w:smartTag>
        <w:r w:rsidR="00D263AD" w:rsidRPr="006B450C">
          <w:rPr>
            <w:color w:val="000000"/>
            <w:lang w:val="en-US"/>
          </w:rPr>
          <w:t xml:space="preserve">, </w:t>
        </w:r>
        <w:smartTag w:uri="urn:schemas-microsoft-com:office:smarttags" w:element="country-region">
          <w:r w:rsidR="00D263AD" w:rsidRPr="006B450C">
            <w:rPr>
              <w:color w:val="000000"/>
              <w:lang w:val="en-US"/>
            </w:rPr>
            <w:t>Poland</w:t>
          </w:r>
        </w:smartTag>
      </w:smartTag>
    </w:p>
    <w:p w:rsidR="00591A37" w:rsidRPr="006B450C" w:rsidRDefault="00591A37" w:rsidP="007275DB">
      <w:pPr>
        <w:spacing w:line="480" w:lineRule="auto"/>
        <w:jc w:val="both"/>
        <w:rPr>
          <w:color w:val="000000"/>
          <w:lang w:val="en-US"/>
        </w:rPr>
      </w:pPr>
      <w:r w:rsidRPr="006B450C">
        <w:rPr>
          <w:color w:val="000000"/>
          <w:vertAlign w:val="superscript"/>
          <w:lang w:val="en-US"/>
        </w:rPr>
        <w:t xml:space="preserve">3 </w:t>
      </w:r>
      <w:r w:rsidRPr="006B450C">
        <w:rPr>
          <w:color w:val="000000"/>
          <w:lang w:val="en-US"/>
        </w:rPr>
        <w:t>Department of Infectious, Parasitic and Immune-mediated Diseases, Istituto Superiore di</w:t>
      </w:r>
      <w:r w:rsidR="0073010E" w:rsidRPr="006B450C">
        <w:rPr>
          <w:color w:val="000000"/>
          <w:lang w:val="en-US"/>
        </w:rPr>
        <w:t xml:space="preserve"> </w:t>
      </w:r>
      <w:r w:rsidRPr="006B450C">
        <w:rPr>
          <w:color w:val="000000"/>
          <w:lang w:val="en-US"/>
        </w:rPr>
        <w:t xml:space="preserve">Sanita, </w:t>
      </w:r>
      <w:smartTag w:uri="urn:schemas-microsoft-com:office:smarttags" w:element="place">
        <w:smartTag w:uri="urn:schemas-microsoft-com:office:smarttags" w:element="City">
          <w:r w:rsidRPr="006B450C">
            <w:rPr>
              <w:color w:val="000000"/>
              <w:lang w:val="en-US"/>
            </w:rPr>
            <w:t>Rome</w:t>
          </w:r>
        </w:smartTag>
        <w:r w:rsidRPr="006B450C">
          <w:rPr>
            <w:color w:val="000000"/>
            <w:lang w:val="en-US"/>
          </w:rPr>
          <w:t xml:space="preserve">, </w:t>
        </w:r>
        <w:smartTag w:uri="urn:schemas-microsoft-com:office:smarttags" w:element="country-region">
          <w:r w:rsidRPr="006B450C">
            <w:rPr>
              <w:color w:val="000000"/>
              <w:lang w:val="en-US"/>
            </w:rPr>
            <w:t>Italy</w:t>
          </w:r>
        </w:smartTag>
      </w:smartTag>
    </w:p>
    <w:p w:rsidR="00FD34BB" w:rsidRPr="006B450C" w:rsidRDefault="00591A37" w:rsidP="007275DB">
      <w:pPr>
        <w:pStyle w:val="Stopka"/>
        <w:tabs>
          <w:tab w:val="clear" w:pos="4536"/>
          <w:tab w:val="clear" w:pos="9072"/>
        </w:tabs>
        <w:spacing w:line="480" w:lineRule="auto"/>
        <w:jc w:val="both"/>
        <w:rPr>
          <w:color w:val="000000"/>
          <w:lang w:val="en-US"/>
        </w:rPr>
      </w:pPr>
      <w:r w:rsidRPr="006B450C">
        <w:rPr>
          <w:color w:val="000000"/>
          <w:vertAlign w:val="superscript"/>
          <w:lang w:val="en-US"/>
        </w:rPr>
        <w:t>4</w:t>
      </w:r>
      <w:r w:rsidR="00FD34BB" w:rsidRPr="006B450C">
        <w:rPr>
          <w:color w:val="000000"/>
          <w:lang w:val="en-US"/>
        </w:rPr>
        <w:t xml:space="preserve"> </w:t>
      </w:r>
      <w:r w:rsidR="0073010E" w:rsidRPr="006B450C">
        <w:rPr>
          <w:color w:val="000000"/>
          <w:lang w:val="en-US"/>
        </w:rPr>
        <w:t xml:space="preserve">Department of Molecular Microbiology, </w:t>
      </w:r>
      <w:r w:rsidR="00FD34BB" w:rsidRPr="006B450C">
        <w:rPr>
          <w:color w:val="000000"/>
          <w:lang w:val="en-US"/>
        </w:rPr>
        <w:t xml:space="preserve">National Medicines Institute, </w:t>
      </w:r>
      <w:smartTag w:uri="urn:schemas-microsoft-com:office:smarttags" w:element="place">
        <w:smartTag w:uri="urn:schemas-microsoft-com:office:smarttags" w:element="City">
          <w:r w:rsidR="00FD34BB" w:rsidRPr="006B450C">
            <w:rPr>
              <w:color w:val="000000"/>
              <w:lang w:val="en-US"/>
            </w:rPr>
            <w:t>Warsaw</w:t>
          </w:r>
        </w:smartTag>
        <w:r w:rsidR="00FD34BB" w:rsidRPr="006B450C">
          <w:rPr>
            <w:color w:val="000000"/>
            <w:lang w:val="en-US"/>
          </w:rPr>
          <w:t xml:space="preserve">, </w:t>
        </w:r>
        <w:smartTag w:uri="urn:schemas-microsoft-com:office:smarttags" w:element="country-region">
          <w:r w:rsidR="00FD34BB" w:rsidRPr="006B450C">
            <w:rPr>
              <w:color w:val="000000"/>
              <w:lang w:val="en-US"/>
            </w:rPr>
            <w:t>Poland</w:t>
          </w:r>
        </w:smartTag>
      </w:smartTag>
      <w:r w:rsidR="00FD34BB" w:rsidRPr="006B450C">
        <w:rPr>
          <w:color w:val="000000"/>
          <w:lang w:val="en-US"/>
        </w:rPr>
        <w:t xml:space="preserve"> </w:t>
      </w:r>
    </w:p>
    <w:p w:rsidR="00FD34BB" w:rsidRPr="006B450C" w:rsidRDefault="00FD34BB" w:rsidP="0073010E">
      <w:pPr>
        <w:pStyle w:val="Tekstpodstawowy"/>
        <w:spacing w:after="0" w:line="480" w:lineRule="auto"/>
        <w:jc w:val="both"/>
        <w:rPr>
          <w:color w:val="000000"/>
          <w:lang w:val="en-US"/>
        </w:rPr>
      </w:pPr>
    </w:p>
    <w:p w:rsidR="00156DB9" w:rsidRPr="006B450C" w:rsidRDefault="00156DB9" w:rsidP="00156DB9">
      <w:pPr>
        <w:pStyle w:val="Tekstpodstawowy"/>
        <w:spacing w:line="480" w:lineRule="auto"/>
        <w:jc w:val="both"/>
        <w:rPr>
          <w:color w:val="000000"/>
          <w:lang w:val="en-US"/>
        </w:rPr>
      </w:pPr>
      <w:r w:rsidRPr="006B450C">
        <w:rPr>
          <w:color w:val="000000"/>
          <w:lang w:val="en-US"/>
        </w:rPr>
        <w:t xml:space="preserve">Running title: Amplification of </w:t>
      </w:r>
      <w:r w:rsidRPr="006B450C">
        <w:rPr>
          <w:i/>
          <w:color w:val="000000"/>
          <w:lang w:val="en-US"/>
        </w:rPr>
        <w:t>bla</w:t>
      </w:r>
      <w:r w:rsidRPr="006B450C">
        <w:rPr>
          <w:color w:val="000000"/>
          <w:vertAlign w:val="subscript"/>
          <w:lang w:val="en-US"/>
        </w:rPr>
        <w:t xml:space="preserve">SHV-5 </w:t>
      </w:r>
      <w:r w:rsidRPr="006B450C">
        <w:rPr>
          <w:color w:val="000000"/>
          <w:lang w:val="en-US"/>
        </w:rPr>
        <w:t>within p1658/97</w:t>
      </w:r>
    </w:p>
    <w:p w:rsidR="00BB0DD2" w:rsidRPr="006B450C" w:rsidRDefault="00BB0DD2" w:rsidP="00B43F76">
      <w:pPr>
        <w:pStyle w:val="Stopka"/>
        <w:tabs>
          <w:tab w:val="clear" w:pos="4536"/>
          <w:tab w:val="clear" w:pos="9072"/>
        </w:tabs>
        <w:spacing w:line="480" w:lineRule="auto"/>
        <w:jc w:val="both"/>
        <w:rPr>
          <w:color w:val="000000"/>
          <w:lang w:val="en-US"/>
        </w:rPr>
      </w:pPr>
    </w:p>
    <w:p w:rsidR="00BB0DD2" w:rsidRPr="006B450C" w:rsidRDefault="00BB0DD2" w:rsidP="0073010E">
      <w:pPr>
        <w:autoSpaceDE w:val="0"/>
        <w:autoSpaceDN w:val="0"/>
        <w:adjustRightInd w:val="0"/>
        <w:spacing w:line="480" w:lineRule="auto"/>
        <w:jc w:val="both"/>
        <w:rPr>
          <w:color w:val="000000"/>
          <w:lang w:val="en-US"/>
        </w:rPr>
      </w:pPr>
      <w:r w:rsidRPr="006B450C">
        <w:rPr>
          <w:color w:val="000000"/>
          <w:vertAlign w:val="superscript"/>
          <w:lang w:val="en-US"/>
        </w:rPr>
        <w:t xml:space="preserve"> *</w:t>
      </w:r>
      <w:r w:rsidRPr="006B450C">
        <w:rPr>
          <w:color w:val="000000"/>
          <w:lang w:val="en-US"/>
        </w:rPr>
        <w:t xml:space="preserve">Corresponding author, present address: Department of Plant Physiology, </w:t>
      </w:r>
      <w:smartTag w:uri="urn:schemas-microsoft-com:office:smarttags" w:element="PlaceName">
        <w:r w:rsidRPr="006B450C">
          <w:rPr>
            <w:color w:val="000000"/>
            <w:lang w:val="en-US"/>
          </w:rPr>
          <w:t>Warsaw</w:t>
        </w:r>
      </w:smartTag>
      <w:r w:rsidRPr="006B450C">
        <w:rPr>
          <w:color w:val="000000"/>
          <w:lang w:val="en-US"/>
        </w:rPr>
        <w:t xml:space="preserve"> </w:t>
      </w:r>
      <w:smartTag w:uri="urn:schemas-microsoft-com:office:smarttags" w:element="PlaceType">
        <w:r w:rsidRPr="006B450C">
          <w:rPr>
            <w:color w:val="000000"/>
            <w:lang w:val="en-US"/>
          </w:rPr>
          <w:t>University</w:t>
        </w:r>
      </w:smartTag>
      <w:r w:rsidRPr="006B450C">
        <w:rPr>
          <w:color w:val="000000"/>
          <w:lang w:val="en-US"/>
        </w:rPr>
        <w:t xml:space="preserve">, 02-096 </w:t>
      </w:r>
      <w:smartTag w:uri="urn:schemas-microsoft-com:office:smarttags" w:element="place">
        <w:smartTag w:uri="urn:schemas-microsoft-com:office:smarttags" w:element="City">
          <w:r w:rsidRPr="006B450C">
            <w:rPr>
              <w:color w:val="000000"/>
              <w:lang w:val="en-US"/>
            </w:rPr>
            <w:t>Warsaw</w:t>
          </w:r>
        </w:smartTag>
        <w:r w:rsidRPr="006B450C">
          <w:rPr>
            <w:color w:val="000000"/>
            <w:lang w:val="en-US"/>
          </w:rPr>
          <w:t xml:space="preserve">, </w:t>
        </w:r>
        <w:smartTag w:uri="urn:schemas-microsoft-com:office:smarttags" w:element="country-region">
          <w:r w:rsidRPr="006B450C">
            <w:rPr>
              <w:color w:val="000000"/>
              <w:lang w:val="en-US"/>
            </w:rPr>
            <w:t>Poland</w:t>
          </w:r>
        </w:smartTag>
      </w:smartTag>
      <w:r w:rsidRPr="006B450C">
        <w:rPr>
          <w:color w:val="000000"/>
          <w:lang w:val="en-US"/>
        </w:rPr>
        <w:t>. Phone (+48 22) 554 39 12, Fax: (+48 22) 554 39 10. E-mail:</w:t>
      </w:r>
      <w:r w:rsidR="0073010E" w:rsidRPr="006B450C">
        <w:rPr>
          <w:color w:val="000000"/>
          <w:lang w:val="en-US"/>
        </w:rPr>
        <w:t xml:space="preserve"> </w:t>
      </w:r>
      <w:hyperlink r:id="rId8" w:history="1">
        <w:r w:rsidRPr="006B450C">
          <w:rPr>
            <w:rStyle w:val="Hipercze"/>
            <w:color w:val="000000"/>
            <w:szCs w:val="23"/>
            <w:lang w:val="en-US"/>
          </w:rPr>
          <w:t>maximus@biol.uw.edu.pl</w:t>
        </w:r>
      </w:hyperlink>
    </w:p>
    <w:p w:rsidR="00C7578F" w:rsidRDefault="00FD34BB" w:rsidP="00C7578F">
      <w:pPr>
        <w:spacing w:line="480" w:lineRule="auto"/>
        <w:jc w:val="both"/>
        <w:rPr>
          <w:lang w:val="en-US"/>
        </w:rPr>
      </w:pPr>
      <w:r w:rsidRPr="006B450C">
        <w:rPr>
          <w:color w:val="000000"/>
          <w:szCs w:val="23"/>
          <w:lang w:val="en-US"/>
        </w:rPr>
        <w:br w:type="page"/>
      </w:r>
      <w:r w:rsidR="00C7578F">
        <w:rPr>
          <w:color w:val="000000"/>
          <w:lang w:val="en-US"/>
        </w:rPr>
        <w:lastRenderedPageBreak/>
        <w:t xml:space="preserve">The IncF plasmid p1658/97 (~125kb) from </w:t>
      </w:r>
      <w:r w:rsidR="00C7578F">
        <w:rPr>
          <w:i/>
          <w:iCs/>
          <w:color w:val="000000"/>
          <w:lang w:val="en-US"/>
        </w:rPr>
        <w:t>Escherichia coli</w:t>
      </w:r>
      <w:r w:rsidR="000374A8">
        <w:rPr>
          <w:i/>
          <w:iCs/>
          <w:color w:val="000000"/>
          <w:lang w:val="en-US"/>
        </w:rPr>
        <w:t xml:space="preserve"> </w:t>
      </w:r>
      <w:r w:rsidR="000374A8" w:rsidRPr="000374A8">
        <w:rPr>
          <w:iCs/>
          <w:color w:val="000000"/>
          <w:lang w:val="en-US"/>
        </w:rPr>
        <w:t>isolates</w:t>
      </w:r>
      <w:r w:rsidR="000374A8">
        <w:rPr>
          <w:iCs/>
          <w:color w:val="000000"/>
          <w:lang w:val="en-US"/>
        </w:rPr>
        <w:t xml:space="preserve"> recovered during a clonal outbreak in a Warsaw, Poland, hospital in 1997</w:t>
      </w:r>
      <w:r w:rsidR="00C7578F">
        <w:rPr>
          <w:color w:val="000000"/>
          <w:lang w:val="en-US"/>
        </w:rPr>
        <w:t xml:space="preserve"> </w:t>
      </w:r>
      <w:r w:rsidR="0081260D">
        <w:rPr>
          <w:color w:val="000000"/>
          <w:lang w:val="en-US"/>
        </w:rPr>
        <w:t xml:space="preserve">contains </w:t>
      </w:r>
      <w:r w:rsidR="00C7578F">
        <w:rPr>
          <w:color w:val="000000"/>
          <w:lang w:val="en-US"/>
        </w:rPr>
        <w:t xml:space="preserve">the extended-spectrum β-lactamase (ESBL) gene </w:t>
      </w:r>
      <w:r w:rsidR="00C7578F">
        <w:rPr>
          <w:i/>
          <w:iCs/>
          <w:color w:val="000000"/>
          <w:lang w:val="en-US"/>
        </w:rPr>
        <w:t>bla</w:t>
      </w:r>
      <w:r w:rsidR="00C7578F">
        <w:rPr>
          <w:color w:val="000000"/>
          <w:vertAlign w:val="subscript"/>
          <w:lang w:val="en-US"/>
        </w:rPr>
        <w:t>SHV-5</w:t>
      </w:r>
      <w:r w:rsidR="00C7578F">
        <w:rPr>
          <w:color w:val="000000"/>
          <w:lang w:val="en-US"/>
        </w:rPr>
        <w:t xml:space="preserve">, </w:t>
      </w:r>
      <w:r w:rsidR="000374A8">
        <w:rPr>
          <w:color w:val="000000"/>
          <w:lang w:val="en-US"/>
        </w:rPr>
        <w:t>originated from</w:t>
      </w:r>
      <w:r w:rsidR="00C7578F">
        <w:rPr>
          <w:color w:val="000000"/>
          <w:lang w:val="en-US"/>
        </w:rPr>
        <w:t xml:space="preserve"> </w:t>
      </w:r>
      <w:r w:rsidR="008A1EC2">
        <w:rPr>
          <w:color w:val="000000"/>
          <w:lang w:val="en-US"/>
        </w:rPr>
        <w:t xml:space="preserve">the </w:t>
      </w:r>
      <w:r w:rsidR="00C7578F">
        <w:rPr>
          <w:i/>
          <w:iCs/>
          <w:color w:val="000000"/>
          <w:lang w:val="en-US"/>
        </w:rPr>
        <w:t>Klebsiella pneumoniae</w:t>
      </w:r>
      <w:r w:rsidR="00C7578F">
        <w:rPr>
          <w:color w:val="000000"/>
          <w:lang w:val="en-US"/>
        </w:rPr>
        <w:t xml:space="preserve"> chromosome</w:t>
      </w:r>
      <w:r w:rsidR="008A1EC2">
        <w:rPr>
          <w:color w:val="000000"/>
          <w:lang w:val="en-US"/>
        </w:rPr>
        <w:t xml:space="preserve">. A region containing the </w:t>
      </w:r>
      <w:r w:rsidR="008A1EC2">
        <w:rPr>
          <w:i/>
          <w:iCs/>
          <w:color w:val="000000"/>
          <w:lang w:val="en-US"/>
        </w:rPr>
        <w:t>bla</w:t>
      </w:r>
      <w:r w:rsidR="008A1EC2">
        <w:rPr>
          <w:color w:val="000000"/>
          <w:vertAlign w:val="subscript"/>
          <w:lang w:val="en-US"/>
        </w:rPr>
        <w:t xml:space="preserve">SHV-5 </w:t>
      </w:r>
      <w:r w:rsidR="008A1EC2" w:rsidRPr="008A1EC2">
        <w:rPr>
          <w:color w:val="000000"/>
          <w:lang w:val="en-US"/>
        </w:rPr>
        <w:t>gene</w:t>
      </w:r>
      <w:r w:rsidR="008A1EC2">
        <w:rPr>
          <w:color w:val="000000"/>
          <w:lang w:val="en-US"/>
        </w:rPr>
        <w:t xml:space="preserve"> is </w:t>
      </w:r>
      <w:r w:rsidR="00C7578F">
        <w:rPr>
          <w:color w:val="000000"/>
          <w:lang w:val="en-US"/>
        </w:rPr>
        <w:t>flanked by two IS</w:t>
      </w:r>
      <w:r w:rsidR="00C7578F">
        <w:rPr>
          <w:i/>
          <w:iCs/>
          <w:color w:val="000000"/>
          <w:lang w:val="en-US"/>
        </w:rPr>
        <w:t>26</w:t>
      </w:r>
      <w:r w:rsidR="00C7578F">
        <w:rPr>
          <w:color w:val="000000"/>
          <w:lang w:val="en-US"/>
        </w:rPr>
        <w:t xml:space="preserve"> copies </w:t>
      </w:r>
      <w:r w:rsidR="0081260D">
        <w:rPr>
          <w:color w:val="000000"/>
          <w:lang w:val="en-US"/>
        </w:rPr>
        <w:t>and its</w:t>
      </w:r>
      <w:r w:rsidR="00C7578F">
        <w:rPr>
          <w:color w:val="000000"/>
          <w:lang w:val="en-US"/>
        </w:rPr>
        <w:t xml:space="preserve"> copy number </w:t>
      </w:r>
      <w:r w:rsidR="008A1EC2">
        <w:rPr>
          <w:color w:val="000000"/>
          <w:lang w:val="en-US"/>
        </w:rPr>
        <w:t xml:space="preserve">multiplies </w:t>
      </w:r>
      <w:r w:rsidR="00C7578F">
        <w:rPr>
          <w:color w:val="000000"/>
          <w:lang w:val="en-US"/>
        </w:rPr>
        <w:t>spontaneously within p1658/97</w:t>
      </w:r>
      <w:r w:rsidR="008A1EC2">
        <w:rPr>
          <w:color w:val="000000"/>
          <w:lang w:val="en-US"/>
        </w:rPr>
        <w:t xml:space="preserve"> and</w:t>
      </w:r>
      <w:r w:rsidR="00C7578F">
        <w:rPr>
          <w:color w:val="000000"/>
          <w:lang w:val="en-US"/>
        </w:rPr>
        <w:t xml:space="preserve"> RecA-deficient </w:t>
      </w:r>
      <w:r w:rsidR="00C7578F">
        <w:rPr>
          <w:i/>
          <w:iCs/>
          <w:color w:val="000000"/>
          <w:lang w:val="en-US"/>
        </w:rPr>
        <w:t>E. coli</w:t>
      </w:r>
      <w:r w:rsidR="00C7578F">
        <w:rPr>
          <w:color w:val="000000"/>
          <w:lang w:val="en-US"/>
        </w:rPr>
        <w:t xml:space="preserve"> strains. Here we demonstrate that the amplified IS</w:t>
      </w:r>
      <w:r w:rsidR="00C7578F">
        <w:rPr>
          <w:i/>
          <w:iCs/>
          <w:color w:val="000000"/>
          <w:lang w:val="en-US"/>
        </w:rPr>
        <w:t>26</w:t>
      </w:r>
      <w:r w:rsidR="00C7578F">
        <w:rPr>
          <w:color w:val="000000"/>
          <w:lang w:val="en-US"/>
        </w:rPr>
        <w:t>-</w:t>
      </w:r>
      <w:r w:rsidR="00C7578F">
        <w:rPr>
          <w:i/>
          <w:iCs/>
          <w:color w:val="000000"/>
          <w:lang w:val="en-US"/>
        </w:rPr>
        <w:t>bla</w:t>
      </w:r>
      <w:r w:rsidR="00C7578F">
        <w:rPr>
          <w:color w:val="000000"/>
          <w:vertAlign w:val="subscript"/>
          <w:lang w:val="en-US"/>
        </w:rPr>
        <w:t>SHV-5</w:t>
      </w:r>
      <w:r w:rsidR="00C7578F">
        <w:rPr>
          <w:color w:val="000000"/>
          <w:lang w:val="en-US"/>
        </w:rPr>
        <w:t xml:space="preserve"> units were arranged in tandems, containing up to more than 10 units, which could raise ceftazidime MICs for host strains from 4</w:t>
      </w:r>
      <w:r w:rsidR="00C7578F">
        <w:rPr>
          <w:color w:val="000000"/>
          <w:lang w:val="en-GB"/>
        </w:rPr>
        <w:t>μg/ml</w:t>
      </w:r>
      <w:r w:rsidR="00C7578F">
        <w:rPr>
          <w:color w:val="000000"/>
          <w:lang w:val="en-US"/>
        </w:rPr>
        <w:t xml:space="preserve"> to more than 128</w:t>
      </w:r>
      <w:r w:rsidR="00C7578F">
        <w:rPr>
          <w:color w:val="000000"/>
          <w:lang w:val="en-GB"/>
        </w:rPr>
        <w:t>μg/ml.</w:t>
      </w:r>
      <w:r w:rsidR="00C7578F">
        <w:rPr>
          <w:color w:val="000000"/>
          <w:lang w:val="en-US"/>
        </w:rPr>
        <w:t xml:space="preserve"> Successive </w:t>
      </w:r>
      <w:r w:rsidR="00FA5439">
        <w:rPr>
          <w:color w:val="000000"/>
          <w:lang w:val="en-US"/>
        </w:rPr>
        <w:t xml:space="preserve">deletions within p1658/97, located </w:t>
      </w:r>
      <w:r w:rsidR="00C7578F">
        <w:rPr>
          <w:color w:val="000000"/>
          <w:lang w:val="en-US"/>
        </w:rPr>
        <w:t xml:space="preserve">outside the amplifiable module and encompassing even as little as ~15% of the plasmid, blocked the amplification. Moreover, the complementing re-introduction of the deleted fragments </w:t>
      </w:r>
      <w:r w:rsidR="00C7578F">
        <w:rPr>
          <w:i/>
          <w:iCs/>
          <w:color w:val="000000"/>
          <w:lang w:val="en-US"/>
        </w:rPr>
        <w:t>in trans</w:t>
      </w:r>
      <w:r w:rsidR="00C7578F">
        <w:rPr>
          <w:color w:val="000000"/>
          <w:lang w:val="en-US"/>
        </w:rPr>
        <w:t xml:space="preserve"> did not restore the process. Similarly, insertions of a 1-kb DNA fragment into the amplicon inhibited its self-multiplication ability. The module was able to transmit into another IS</w:t>
      </w:r>
      <w:r w:rsidR="00C7578F">
        <w:rPr>
          <w:i/>
          <w:iCs/>
          <w:color w:val="000000"/>
          <w:lang w:val="en-US"/>
        </w:rPr>
        <w:t>26</w:t>
      </w:r>
      <w:r w:rsidR="00C7578F">
        <w:rPr>
          <w:color w:val="000000"/>
          <w:lang w:val="en-US"/>
        </w:rPr>
        <w:t xml:space="preserve">-containing plasmid by recombination. The results prompted us to speculate that local </w:t>
      </w:r>
      <w:r w:rsidR="00C7578F">
        <w:rPr>
          <w:color w:val="000000"/>
          <w:lang w:val="en-GB"/>
        </w:rPr>
        <w:t xml:space="preserve">DNA structure, especially favourable in p1658/97, might have been responsible for the </w:t>
      </w:r>
      <w:r w:rsidR="00C7578F">
        <w:rPr>
          <w:color w:val="000000"/>
          <w:lang w:val="en-US"/>
        </w:rPr>
        <w:t>IS</w:t>
      </w:r>
      <w:r w:rsidR="00C7578F">
        <w:rPr>
          <w:i/>
          <w:iCs/>
          <w:color w:val="000000"/>
          <w:lang w:val="en-US"/>
        </w:rPr>
        <w:t>26</w:t>
      </w:r>
      <w:r w:rsidR="00C7578F">
        <w:rPr>
          <w:color w:val="000000"/>
          <w:lang w:val="en-US"/>
        </w:rPr>
        <w:t>-</w:t>
      </w:r>
      <w:r w:rsidR="00C7578F">
        <w:rPr>
          <w:i/>
          <w:iCs/>
          <w:color w:val="000000"/>
          <w:lang w:val="en-US"/>
        </w:rPr>
        <w:t>bla</w:t>
      </w:r>
      <w:r w:rsidR="00C7578F">
        <w:rPr>
          <w:color w:val="000000"/>
          <w:vertAlign w:val="subscript"/>
          <w:lang w:val="en-US"/>
        </w:rPr>
        <w:t>SHV-5</w:t>
      </w:r>
      <w:r w:rsidR="00C7578F">
        <w:rPr>
          <w:color w:val="000000"/>
          <w:lang w:val="en-GB"/>
        </w:rPr>
        <w:t xml:space="preserve"> multiplication ability. </w:t>
      </w:r>
    </w:p>
    <w:p w:rsidR="00524607" w:rsidRDefault="00345126" w:rsidP="00524607">
      <w:pPr>
        <w:spacing w:line="480" w:lineRule="auto"/>
        <w:jc w:val="both"/>
        <w:rPr>
          <w:color w:val="000000"/>
          <w:lang w:val="en-US"/>
        </w:rPr>
      </w:pPr>
      <w:r w:rsidRPr="006B450C">
        <w:rPr>
          <w:color w:val="000000"/>
          <w:lang w:val="en-GB"/>
        </w:rPr>
        <w:br w:type="page"/>
      </w:r>
      <w:r w:rsidR="00AE4A64" w:rsidRPr="006B450C">
        <w:rPr>
          <w:color w:val="000000"/>
          <w:lang w:val="en-US"/>
        </w:rPr>
        <w:lastRenderedPageBreak/>
        <w:t>Mobile genetic elements (MGEs), such as plasmids, phages and transposable elements largely fuel the dynamics of acquired antimicrobial resista</w:t>
      </w:r>
      <w:r w:rsidR="00990BC9" w:rsidRPr="006B450C">
        <w:rPr>
          <w:color w:val="000000"/>
          <w:lang w:val="en-US"/>
        </w:rPr>
        <w:t>nce in pathogenic bacteria</w:t>
      </w:r>
      <w:r w:rsidR="00EE21C0" w:rsidRPr="006B450C">
        <w:rPr>
          <w:color w:val="000000"/>
          <w:lang w:val="en-US"/>
        </w:rPr>
        <w:t>, being</w:t>
      </w:r>
      <w:r w:rsidR="00AE4A64" w:rsidRPr="006B450C">
        <w:rPr>
          <w:color w:val="000000"/>
          <w:lang w:val="en-US"/>
        </w:rPr>
        <w:t xml:space="preserve"> responsible for mobilization of natural resistance genes and their horizontal dissemination</w:t>
      </w:r>
      <w:r w:rsidR="001F2A00">
        <w:rPr>
          <w:color w:val="000000"/>
          <w:lang w:val="en-US"/>
        </w:rPr>
        <w:t xml:space="preserve"> (</w:t>
      </w:r>
      <w:r w:rsidR="001F2A00" w:rsidRPr="001F2A00">
        <w:rPr>
          <w:color w:val="000000"/>
          <w:lang w:val="en-GB"/>
        </w:rPr>
        <w:t>Bennett</w:t>
      </w:r>
      <w:r w:rsidR="001F2A00">
        <w:rPr>
          <w:color w:val="000000"/>
          <w:lang w:val="en-GB"/>
        </w:rPr>
        <w:t>, 2004;</w:t>
      </w:r>
      <w:r w:rsidR="002141B9" w:rsidRPr="006B450C">
        <w:rPr>
          <w:color w:val="000000"/>
          <w:lang w:val="en-US"/>
        </w:rPr>
        <w:t xml:space="preserve"> </w:t>
      </w:r>
      <w:r w:rsidR="001F2A00" w:rsidRPr="006B450C">
        <w:rPr>
          <w:color w:val="000000"/>
          <w:lang w:val="en-GB"/>
        </w:rPr>
        <w:t xml:space="preserve">Frost </w:t>
      </w:r>
      <w:r w:rsidR="001F2A00">
        <w:rPr>
          <w:color w:val="000000"/>
          <w:lang w:val="en-GB"/>
        </w:rPr>
        <w:t>et al., 2005;</w:t>
      </w:r>
      <w:r w:rsidR="001F2A00" w:rsidRPr="001F2A00">
        <w:rPr>
          <w:color w:val="000000"/>
          <w:lang w:val="en-US"/>
        </w:rPr>
        <w:t xml:space="preserve"> </w:t>
      </w:r>
      <w:r w:rsidR="001F2A00">
        <w:rPr>
          <w:color w:val="000000"/>
          <w:lang w:val="en-US"/>
        </w:rPr>
        <w:t>Carattoli,</w:t>
      </w:r>
      <w:r w:rsidR="001F2A00" w:rsidRPr="006B450C">
        <w:rPr>
          <w:color w:val="000000"/>
          <w:lang w:val="en-US"/>
        </w:rPr>
        <w:t xml:space="preserve"> </w:t>
      </w:r>
      <w:r w:rsidR="001F2A00">
        <w:rPr>
          <w:color w:val="000000"/>
          <w:lang w:val="en-US"/>
        </w:rPr>
        <w:t>2009)</w:t>
      </w:r>
      <w:r w:rsidR="00EE21C0" w:rsidRPr="006B450C">
        <w:rPr>
          <w:color w:val="000000"/>
          <w:lang w:val="en-US"/>
        </w:rPr>
        <w:t>. O</w:t>
      </w:r>
      <w:r w:rsidR="00AE4A64" w:rsidRPr="006B450C">
        <w:rPr>
          <w:color w:val="000000"/>
          <w:lang w:val="en-US"/>
        </w:rPr>
        <w:t>f note also is their role in raising resistance levels confer</w:t>
      </w:r>
      <w:r w:rsidR="001373E3" w:rsidRPr="006B450C">
        <w:rPr>
          <w:color w:val="000000"/>
          <w:lang w:val="en-US"/>
        </w:rPr>
        <w:t>red by particular genes</w:t>
      </w:r>
      <w:r w:rsidR="00EE21C0" w:rsidRPr="006B450C">
        <w:rPr>
          <w:color w:val="000000"/>
          <w:lang w:val="en-US"/>
        </w:rPr>
        <w:t>, which</w:t>
      </w:r>
      <w:r w:rsidR="00AE4A64" w:rsidRPr="006B450C">
        <w:rPr>
          <w:color w:val="000000"/>
          <w:lang w:val="en-US"/>
        </w:rPr>
        <w:t xml:space="preserve"> is usually achieved by delivery of a strong promoter by an insertion sequence (IS) integrat</w:t>
      </w:r>
      <w:r w:rsidR="001373E3" w:rsidRPr="006B450C">
        <w:rPr>
          <w:color w:val="000000"/>
          <w:lang w:val="en-US"/>
        </w:rPr>
        <w:t xml:space="preserve">ing in the gene’s vicinity </w:t>
      </w:r>
      <w:r w:rsidR="001F2A00">
        <w:rPr>
          <w:color w:val="000000"/>
          <w:lang w:val="en-US"/>
        </w:rPr>
        <w:t>(</w:t>
      </w:r>
      <w:r w:rsidR="001F2A00" w:rsidRPr="006B450C">
        <w:rPr>
          <w:rStyle w:val="Pogrubienie"/>
          <w:b w:val="0"/>
          <w:bCs w:val="0"/>
          <w:color w:val="000000"/>
          <w:lang w:val="en-US"/>
        </w:rPr>
        <w:t xml:space="preserve">Depardieu </w:t>
      </w:r>
      <w:r w:rsidR="001F2A00">
        <w:rPr>
          <w:rStyle w:val="Pogrubienie"/>
          <w:b w:val="0"/>
          <w:bCs w:val="0"/>
          <w:color w:val="000000"/>
          <w:lang w:val="en-US"/>
        </w:rPr>
        <w:t xml:space="preserve">et al., </w:t>
      </w:r>
      <w:r w:rsidR="001F2A00" w:rsidRPr="006B450C">
        <w:rPr>
          <w:rStyle w:val="Pogrubienie"/>
          <w:b w:val="0"/>
          <w:bCs w:val="0"/>
          <w:color w:val="000000"/>
          <w:lang w:val="en-US"/>
        </w:rPr>
        <w:t>2007</w:t>
      </w:r>
      <w:r w:rsidR="001F2A00">
        <w:rPr>
          <w:color w:val="000000"/>
          <w:lang w:val="en-US"/>
        </w:rPr>
        <w:t>)</w:t>
      </w:r>
      <w:r w:rsidR="00AE4A64" w:rsidRPr="006B450C">
        <w:rPr>
          <w:color w:val="000000"/>
          <w:lang w:val="en-US"/>
        </w:rPr>
        <w:t xml:space="preserve"> or the gene copy multiplication along with the carrier MGE. Such multiplication may result from </w:t>
      </w:r>
      <w:r w:rsidR="00EE21C0" w:rsidRPr="006B450C">
        <w:rPr>
          <w:color w:val="000000"/>
          <w:lang w:val="en-US"/>
        </w:rPr>
        <w:t xml:space="preserve">gene </w:t>
      </w:r>
      <w:r w:rsidR="00AE4A64" w:rsidRPr="006B450C">
        <w:rPr>
          <w:color w:val="000000"/>
          <w:lang w:val="en-US"/>
        </w:rPr>
        <w:t>tra</w:t>
      </w:r>
      <w:r w:rsidR="001F2A00">
        <w:rPr>
          <w:color w:val="000000"/>
          <w:lang w:val="en-US"/>
        </w:rPr>
        <w:t>nsfer into a multicopy plasmid (</w:t>
      </w:r>
      <w:r w:rsidR="001F2A00" w:rsidRPr="006B450C">
        <w:rPr>
          <w:color w:val="000000"/>
          <w:lang w:val="en-US"/>
        </w:rPr>
        <w:t xml:space="preserve">Wu </w:t>
      </w:r>
      <w:r w:rsidR="001F2A00">
        <w:rPr>
          <w:color w:val="000000"/>
          <w:lang w:val="en-US"/>
        </w:rPr>
        <w:t xml:space="preserve">et al., </w:t>
      </w:r>
      <w:r w:rsidR="001F2A00" w:rsidRPr="006B450C">
        <w:rPr>
          <w:color w:val="000000"/>
          <w:lang w:val="en-US"/>
        </w:rPr>
        <w:t>1995)</w:t>
      </w:r>
      <w:r w:rsidR="00EE21C0" w:rsidRPr="006B450C">
        <w:rPr>
          <w:color w:val="000000"/>
          <w:lang w:val="en-US"/>
        </w:rPr>
        <w:t>,</w:t>
      </w:r>
      <w:r w:rsidR="00AE4A64" w:rsidRPr="006B450C">
        <w:rPr>
          <w:color w:val="000000"/>
          <w:lang w:val="en-US"/>
        </w:rPr>
        <w:t xml:space="preserve"> or </w:t>
      </w:r>
      <w:r w:rsidR="00EE21C0" w:rsidRPr="006B450C">
        <w:rPr>
          <w:color w:val="000000"/>
          <w:lang w:val="en-US"/>
        </w:rPr>
        <w:t>its</w:t>
      </w:r>
      <w:r w:rsidR="00AE4A64" w:rsidRPr="006B450C">
        <w:rPr>
          <w:color w:val="000000"/>
          <w:lang w:val="en-US"/>
        </w:rPr>
        <w:t xml:space="preserve"> replicativ</w:t>
      </w:r>
      <w:r w:rsidR="001F2A00">
        <w:rPr>
          <w:color w:val="000000"/>
          <w:lang w:val="en-US"/>
        </w:rPr>
        <w:t>e duplication within a plasmid (</w:t>
      </w:r>
      <w:r w:rsidR="001F2A00" w:rsidRPr="006B450C">
        <w:rPr>
          <w:color w:val="000000"/>
          <w:lang w:val="en-GB"/>
        </w:rPr>
        <w:t xml:space="preserve">Francia </w:t>
      </w:r>
      <w:r w:rsidR="001F2A00">
        <w:rPr>
          <w:color w:val="000000"/>
          <w:lang w:val="en-GB"/>
        </w:rPr>
        <w:t xml:space="preserve">&amp; Clewell, </w:t>
      </w:r>
      <w:r w:rsidR="001F2A00" w:rsidRPr="006B450C">
        <w:rPr>
          <w:color w:val="000000"/>
          <w:lang w:val="en-GB"/>
        </w:rPr>
        <w:t xml:space="preserve">2002) </w:t>
      </w:r>
      <w:r w:rsidR="00F85E26">
        <w:rPr>
          <w:color w:val="000000"/>
          <w:lang w:val="en-US"/>
        </w:rPr>
        <w:t>or to different plasmids (</w:t>
      </w:r>
      <w:r w:rsidR="00F85E26" w:rsidRPr="006B450C">
        <w:rPr>
          <w:color w:val="000000"/>
          <w:lang w:val="en-US"/>
        </w:rPr>
        <w:t xml:space="preserve">Spies </w:t>
      </w:r>
      <w:r w:rsidR="00F85E26">
        <w:rPr>
          <w:color w:val="000000"/>
          <w:lang w:val="en-US"/>
        </w:rPr>
        <w:t xml:space="preserve">et al., </w:t>
      </w:r>
      <w:r w:rsidR="00F85E26" w:rsidRPr="006B450C">
        <w:rPr>
          <w:color w:val="000000"/>
          <w:lang w:val="en-US"/>
        </w:rPr>
        <w:t>1983)</w:t>
      </w:r>
      <w:r w:rsidR="00AE4A64" w:rsidRPr="006B450C">
        <w:rPr>
          <w:color w:val="000000"/>
          <w:lang w:val="en-US"/>
        </w:rPr>
        <w:t>. Recently</w:t>
      </w:r>
      <w:r w:rsidR="00FB3767" w:rsidRPr="006B450C">
        <w:rPr>
          <w:color w:val="000000"/>
          <w:lang w:val="en-US"/>
        </w:rPr>
        <w:t xml:space="preserve"> these phenomena have been </w:t>
      </w:r>
      <w:r w:rsidR="00FC7163" w:rsidRPr="006B450C">
        <w:rPr>
          <w:color w:val="000000"/>
          <w:lang w:val="en-US"/>
        </w:rPr>
        <w:t>exemplified</w:t>
      </w:r>
      <w:r w:rsidR="00AE4A64" w:rsidRPr="006B450C">
        <w:rPr>
          <w:color w:val="000000"/>
          <w:lang w:val="en-US"/>
        </w:rPr>
        <w:t xml:space="preserve"> by genes encoding</w:t>
      </w:r>
      <w:r w:rsidR="00FB3767" w:rsidRPr="006B450C">
        <w:rPr>
          <w:color w:val="000000"/>
          <w:lang w:val="en-US"/>
        </w:rPr>
        <w:t xml:space="preserve"> newer types of β-lactamases</w:t>
      </w:r>
      <w:r w:rsidR="00AE4A64" w:rsidRPr="006B450C">
        <w:rPr>
          <w:color w:val="000000"/>
          <w:lang w:val="en-US"/>
        </w:rPr>
        <w:t xml:space="preserve">, such as extended-spectrum β-lactamases (ESBLs), AmpC-type cephalosporinases or various carbapenemases in Gram-negative bacteria </w:t>
      </w:r>
      <w:r w:rsidR="00F85E26" w:rsidRPr="00F85E26">
        <w:rPr>
          <w:color w:val="000000"/>
          <w:lang w:val="fr-FR"/>
        </w:rPr>
        <w:t xml:space="preserve">(Bertini et al., </w:t>
      </w:r>
      <w:r w:rsidR="00F85E26" w:rsidRPr="00F85E26">
        <w:rPr>
          <w:color w:val="000000"/>
          <w:lang w:val="en-US"/>
        </w:rPr>
        <w:t>2007; Poirel et al., 2007; Poirel et al., 2008; Jacoby 2009)</w:t>
      </w:r>
      <w:r w:rsidR="00AE4A64" w:rsidRPr="006B450C">
        <w:rPr>
          <w:color w:val="000000"/>
          <w:lang w:val="en-US"/>
        </w:rPr>
        <w:t xml:space="preserve">. </w:t>
      </w:r>
    </w:p>
    <w:p w:rsidR="00AE4A64" w:rsidRPr="00524607" w:rsidRDefault="00AE4A64" w:rsidP="00524607">
      <w:pPr>
        <w:spacing w:line="480" w:lineRule="auto"/>
        <w:jc w:val="both"/>
        <w:rPr>
          <w:color w:val="000000"/>
          <w:lang w:val="en-US"/>
        </w:rPr>
      </w:pPr>
      <w:r w:rsidRPr="006B450C">
        <w:rPr>
          <w:color w:val="000000"/>
          <w:lang w:val="en-US"/>
        </w:rPr>
        <w:t>One of the MGEs often associated with mobile β-lactamase genes (</w:t>
      </w:r>
      <w:r w:rsidRPr="006B450C">
        <w:rPr>
          <w:i/>
          <w:color w:val="000000"/>
          <w:lang w:val="en-US"/>
        </w:rPr>
        <w:t>bla</w:t>
      </w:r>
      <w:r w:rsidRPr="006B450C">
        <w:rPr>
          <w:color w:val="000000"/>
          <w:lang w:val="en-US"/>
        </w:rPr>
        <w:t>) is IS</w:t>
      </w:r>
      <w:r w:rsidRPr="006B450C">
        <w:rPr>
          <w:i/>
          <w:color w:val="000000"/>
          <w:lang w:val="en-US"/>
        </w:rPr>
        <w:t>26</w:t>
      </w:r>
      <w:r w:rsidRPr="006B450C">
        <w:rPr>
          <w:color w:val="000000"/>
          <w:lang w:val="en-US"/>
        </w:rPr>
        <w:t xml:space="preserve"> </w:t>
      </w:r>
      <w:r w:rsidR="00112724" w:rsidRPr="006B450C">
        <w:rPr>
          <w:color w:val="000000"/>
          <w:lang w:val="en-US"/>
        </w:rPr>
        <w:t>of the IS</w:t>
      </w:r>
      <w:r w:rsidR="00112724" w:rsidRPr="006B450C">
        <w:rPr>
          <w:i/>
          <w:color w:val="000000"/>
          <w:lang w:val="en-US"/>
        </w:rPr>
        <w:t>6</w:t>
      </w:r>
      <w:r w:rsidR="00112724" w:rsidRPr="006B450C">
        <w:rPr>
          <w:color w:val="000000"/>
          <w:lang w:val="en-US"/>
        </w:rPr>
        <w:t xml:space="preserve"> family </w:t>
      </w:r>
      <w:r w:rsidR="00F85E26">
        <w:rPr>
          <w:color w:val="000000"/>
          <w:lang w:val="en-US"/>
        </w:rPr>
        <w:t>(</w:t>
      </w:r>
      <w:r w:rsidR="00F85E26" w:rsidRPr="006B450C">
        <w:rPr>
          <w:color w:val="000000"/>
          <w:lang w:val="en-US"/>
        </w:rPr>
        <w:t xml:space="preserve">Mahillon </w:t>
      </w:r>
      <w:r w:rsidR="00F85E26">
        <w:rPr>
          <w:color w:val="000000"/>
          <w:lang w:val="en-US"/>
        </w:rPr>
        <w:t xml:space="preserve">&amp; Chandler  </w:t>
      </w:r>
      <w:r w:rsidR="00F85E26" w:rsidRPr="006B450C">
        <w:rPr>
          <w:color w:val="000000"/>
          <w:lang w:val="en-US"/>
        </w:rPr>
        <w:t>1998)</w:t>
      </w:r>
      <w:r w:rsidR="004330E2" w:rsidRPr="006B450C">
        <w:rPr>
          <w:color w:val="000000"/>
          <w:lang w:val="en-US"/>
        </w:rPr>
        <w:t xml:space="preserve">. </w:t>
      </w:r>
      <w:r w:rsidR="002C234E" w:rsidRPr="006B450C">
        <w:rPr>
          <w:color w:val="000000"/>
          <w:lang w:val="en-US"/>
        </w:rPr>
        <w:t>Two IS</w:t>
      </w:r>
      <w:r w:rsidR="002C234E" w:rsidRPr="006B450C">
        <w:rPr>
          <w:i/>
          <w:color w:val="000000"/>
          <w:lang w:val="en-US"/>
        </w:rPr>
        <w:t>26</w:t>
      </w:r>
      <w:r w:rsidR="002C234E" w:rsidRPr="006B450C">
        <w:rPr>
          <w:color w:val="000000"/>
          <w:lang w:val="en-US"/>
        </w:rPr>
        <w:t xml:space="preserve"> copies, forming composite transposon-like structures, may surround genes of a CTX-M-type ESBL (</w:t>
      </w:r>
      <w:r w:rsidR="002C234E" w:rsidRPr="006B450C">
        <w:rPr>
          <w:i/>
          <w:color w:val="000000"/>
          <w:lang w:val="en-US"/>
        </w:rPr>
        <w:t>bla</w:t>
      </w:r>
      <w:r w:rsidR="002C234E" w:rsidRPr="006B450C">
        <w:rPr>
          <w:color w:val="000000"/>
          <w:vertAlign w:val="subscript"/>
          <w:lang w:val="en-US"/>
        </w:rPr>
        <w:t>CTX-M-3a</w:t>
      </w:r>
      <w:r w:rsidR="002C234E" w:rsidRPr="006B450C">
        <w:rPr>
          <w:color w:val="000000"/>
          <w:lang w:val="en-US"/>
        </w:rPr>
        <w:t>), CMY-like AmpC (</w:t>
      </w:r>
      <w:r w:rsidR="002C234E" w:rsidRPr="006B450C">
        <w:rPr>
          <w:i/>
          <w:color w:val="000000"/>
          <w:lang w:val="en-US"/>
        </w:rPr>
        <w:t>bla</w:t>
      </w:r>
      <w:r w:rsidR="002C234E" w:rsidRPr="006B450C">
        <w:rPr>
          <w:color w:val="000000"/>
          <w:vertAlign w:val="subscript"/>
          <w:lang w:val="en-US"/>
        </w:rPr>
        <w:t>CMY-13</w:t>
      </w:r>
      <w:r w:rsidR="002C234E">
        <w:rPr>
          <w:color w:val="000000"/>
          <w:lang w:val="en-US"/>
        </w:rPr>
        <w:t>),</w:t>
      </w:r>
      <w:r w:rsidR="002C234E" w:rsidRPr="006B450C">
        <w:rPr>
          <w:color w:val="000000"/>
          <w:lang w:val="en-US"/>
        </w:rPr>
        <w:t xml:space="preserve"> a carbapenem-hydrolyzing oxacillinase (</w:t>
      </w:r>
      <w:r w:rsidR="002C234E" w:rsidRPr="006B450C">
        <w:rPr>
          <w:i/>
          <w:color w:val="000000"/>
          <w:lang w:val="en-US"/>
        </w:rPr>
        <w:t>bla</w:t>
      </w:r>
      <w:r w:rsidR="002C234E" w:rsidRPr="006B450C">
        <w:rPr>
          <w:color w:val="000000"/>
          <w:vertAlign w:val="subscript"/>
          <w:lang w:val="en-US"/>
        </w:rPr>
        <w:t>OXA-58</w:t>
      </w:r>
      <w:r w:rsidR="002C234E" w:rsidRPr="006B450C">
        <w:rPr>
          <w:color w:val="000000"/>
          <w:lang w:val="en-US"/>
        </w:rPr>
        <w:t xml:space="preserve">) </w:t>
      </w:r>
      <w:r w:rsidR="002C234E" w:rsidRPr="00C03538">
        <w:rPr>
          <w:color w:val="000000"/>
          <w:lang w:val="fr-FR"/>
        </w:rPr>
        <w:t>(</w:t>
      </w:r>
      <w:r w:rsidR="002C234E" w:rsidRPr="00C03538">
        <w:rPr>
          <w:color w:val="000000"/>
          <w:lang w:val="en-US"/>
        </w:rPr>
        <w:t xml:space="preserve">Miriagou et al., 2004; </w:t>
      </w:r>
      <w:r w:rsidR="002C234E" w:rsidRPr="00C03538">
        <w:rPr>
          <w:color w:val="000000"/>
          <w:lang w:val="fr-FR"/>
        </w:rPr>
        <w:t xml:space="preserve">Bertini et al., </w:t>
      </w:r>
      <w:r w:rsidR="002C234E" w:rsidRPr="00C03538">
        <w:rPr>
          <w:color w:val="000000"/>
          <w:lang w:val="en-US"/>
        </w:rPr>
        <w:t>2007; Literacka et al., 2009)</w:t>
      </w:r>
      <w:r w:rsidR="002C234E">
        <w:rPr>
          <w:color w:val="000000"/>
          <w:lang w:val="en-US"/>
        </w:rPr>
        <w:t xml:space="preserve"> or </w:t>
      </w:r>
      <w:r w:rsidR="002C234E" w:rsidRPr="00D43722">
        <w:rPr>
          <w:color w:val="000000"/>
          <w:lang w:val="en-US"/>
        </w:rPr>
        <w:t>ESBL BES-1 (Bonnin et al.</w:t>
      </w:r>
      <w:r w:rsidR="00EE5EE6" w:rsidRPr="00D43722">
        <w:rPr>
          <w:color w:val="000000"/>
          <w:lang w:val="en-US"/>
        </w:rPr>
        <w:t>,</w:t>
      </w:r>
      <w:r w:rsidR="002C234E" w:rsidRPr="00D43722">
        <w:rPr>
          <w:color w:val="000000"/>
          <w:lang w:val="en-US"/>
        </w:rPr>
        <w:t xml:space="preserve"> 2012).</w:t>
      </w:r>
      <w:r w:rsidR="002C234E" w:rsidRPr="006B450C">
        <w:rPr>
          <w:color w:val="000000"/>
          <w:lang w:val="en-US"/>
        </w:rPr>
        <w:t xml:space="preserve"> </w:t>
      </w:r>
      <w:r w:rsidRPr="006B450C">
        <w:rPr>
          <w:color w:val="000000"/>
          <w:lang w:val="en-US"/>
        </w:rPr>
        <w:t xml:space="preserve">Such structures have been always observed in </w:t>
      </w:r>
      <w:r w:rsidR="00FA5439">
        <w:rPr>
          <w:color w:val="000000"/>
          <w:lang w:val="en-US"/>
        </w:rPr>
        <w:t xml:space="preserve">the </w:t>
      </w:r>
      <w:r w:rsidRPr="006B450C">
        <w:rPr>
          <w:color w:val="000000"/>
          <w:lang w:val="en-US"/>
        </w:rPr>
        <w:t xml:space="preserve">case of mobile </w:t>
      </w:r>
      <w:r w:rsidRPr="006B450C">
        <w:rPr>
          <w:i/>
          <w:color w:val="000000"/>
          <w:lang w:val="en-US"/>
        </w:rPr>
        <w:t>bla</w:t>
      </w:r>
      <w:r w:rsidRPr="006B450C">
        <w:rPr>
          <w:color w:val="000000"/>
          <w:vertAlign w:val="subscript"/>
          <w:lang w:val="en-US"/>
        </w:rPr>
        <w:t>SHV</w:t>
      </w:r>
      <w:r w:rsidRPr="006B450C">
        <w:rPr>
          <w:color w:val="000000"/>
          <w:lang w:val="en-US"/>
        </w:rPr>
        <w:t xml:space="preserve"> genes, encoding one of the essential β-lactamase families with broad- and extended-spectrum enzy</w:t>
      </w:r>
      <w:r w:rsidR="00EC3484" w:rsidRPr="006B450C">
        <w:rPr>
          <w:color w:val="000000"/>
          <w:lang w:val="en-US"/>
        </w:rPr>
        <w:t>mes</w:t>
      </w:r>
      <w:r w:rsidR="00D86755">
        <w:rPr>
          <w:color w:val="000000"/>
          <w:lang w:val="en-US"/>
        </w:rPr>
        <w:t xml:space="preserve"> (</w:t>
      </w:r>
      <w:smartTag w:uri="urn:schemas-microsoft-com:office:smarttags" w:element="place">
        <w:r w:rsidR="00D86755" w:rsidRPr="006B450C">
          <w:rPr>
            <w:color w:val="000000"/>
            <w:lang w:val="en-GB"/>
          </w:rPr>
          <w:t>Bradford</w:t>
        </w:r>
      </w:smartTag>
      <w:r w:rsidR="00D86755">
        <w:rPr>
          <w:color w:val="000000"/>
          <w:lang w:val="en-GB"/>
        </w:rPr>
        <w:t xml:space="preserve">, </w:t>
      </w:r>
      <w:r w:rsidR="00D86755" w:rsidRPr="006B450C">
        <w:rPr>
          <w:color w:val="000000"/>
          <w:lang w:val="en-GB"/>
        </w:rPr>
        <w:t>2001)</w:t>
      </w:r>
      <w:r w:rsidRPr="006B450C">
        <w:rPr>
          <w:color w:val="000000"/>
          <w:lang w:val="en-US"/>
        </w:rPr>
        <w:t>. The IS</w:t>
      </w:r>
      <w:r w:rsidRPr="006B450C">
        <w:rPr>
          <w:i/>
          <w:color w:val="000000"/>
          <w:lang w:val="en-US"/>
        </w:rPr>
        <w:t>26</w:t>
      </w:r>
      <w:r w:rsidRPr="006B450C">
        <w:rPr>
          <w:color w:val="000000"/>
          <w:lang w:val="en-US"/>
        </w:rPr>
        <w:t xml:space="preserve"> elements have mobilized the natural broad-spectrum β-lactamase </w:t>
      </w:r>
      <w:r w:rsidRPr="006B450C">
        <w:rPr>
          <w:i/>
          <w:color w:val="000000"/>
          <w:lang w:val="en-US"/>
        </w:rPr>
        <w:t>bla</w:t>
      </w:r>
      <w:r w:rsidRPr="006B450C">
        <w:rPr>
          <w:color w:val="000000"/>
          <w:vertAlign w:val="subscript"/>
          <w:lang w:val="en-US"/>
        </w:rPr>
        <w:t>SHV</w:t>
      </w:r>
      <w:r w:rsidRPr="006B450C">
        <w:rPr>
          <w:color w:val="000000"/>
          <w:lang w:val="en-US"/>
        </w:rPr>
        <w:t xml:space="preserve"> gene(s) from the </w:t>
      </w:r>
      <w:r w:rsidRPr="006B450C">
        <w:rPr>
          <w:i/>
          <w:color w:val="000000"/>
          <w:lang w:val="en-US"/>
        </w:rPr>
        <w:t>Klebsiella pneumoniae</w:t>
      </w:r>
      <w:r w:rsidRPr="006B450C">
        <w:rPr>
          <w:color w:val="000000"/>
          <w:lang w:val="en-US"/>
        </w:rPr>
        <w:t xml:space="preserve"> chromosome, </w:t>
      </w:r>
      <w:r w:rsidR="00584EEC" w:rsidRPr="006B450C">
        <w:rPr>
          <w:color w:val="000000"/>
          <w:lang w:val="en-US"/>
        </w:rPr>
        <w:t xml:space="preserve">thus </w:t>
      </w:r>
      <w:r w:rsidRPr="006B450C">
        <w:rPr>
          <w:color w:val="000000"/>
          <w:lang w:val="en-US"/>
        </w:rPr>
        <w:t xml:space="preserve">starting the spread of </w:t>
      </w:r>
      <w:r w:rsidRPr="006B450C">
        <w:rPr>
          <w:i/>
          <w:color w:val="000000"/>
          <w:lang w:val="en-US"/>
        </w:rPr>
        <w:t>bla</w:t>
      </w:r>
      <w:r w:rsidRPr="006B450C">
        <w:rPr>
          <w:color w:val="000000"/>
          <w:vertAlign w:val="subscript"/>
          <w:lang w:val="en-US"/>
        </w:rPr>
        <w:t>SHV</w:t>
      </w:r>
      <w:r w:rsidRPr="006B450C">
        <w:rPr>
          <w:color w:val="000000"/>
          <w:lang w:val="en-US"/>
        </w:rPr>
        <w:t>s among plasmids and Gram-negative organisms, and their evolution towards ESBL-</w:t>
      </w:r>
      <w:r w:rsidR="00B73902" w:rsidRPr="006B450C">
        <w:rPr>
          <w:color w:val="000000"/>
          <w:lang w:val="en-US"/>
        </w:rPr>
        <w:t>en</w:t>
      </w:r>
      <w:r w:rsidRPr="006B450C">
        <w:rPr>
          <w:color w:val="000000"/>
          <w:lang w:val="en-US"/>
        </w:rPr>
        <w:t xml:space="preserve">coding </w:t>
      </w:r>
      <w:r w:rsidR="007A13DC" w:rsidRPr="006B450C">
        <w:rPr>
          <w:color w:val="000000"/>
          <w:lang w:val="en-US"/>
        </w:rPr>
        <w:t xml:space="preserve">genes </w:t>
      </w:r>
      <w:r w:rsidR="00E54367">
        <w:rPr>
          <w:color w:val="000000"/>
          <w:lang w:val="en-US"/>
        </w:rPr>
        <w:t>(Ford &amp; Avison, 2004;</w:t>
      </w:r>
      <w:r w:rsidR="00524607" w:rsidRPr="00524607">
        <w:rPr>
          <w:color w:val="000000"/>
          <w:lang w:val="en-US"/>
        </w:rPr>
        <w:t xml:space="preserve"> Haeggman, 2010)</w:t>
      </w:r>
      <w:r w:rsidR="002141B9" w:rsidRPr="006B450C">
        <w:rPr>
          <w:color w:val="000000"/>
          <w:lang w:val="en-US"/>
        </w:rPr>
        <w:t>.</w:t>
      </w:r>
      <w:r w:rsidRPr="006B450C">
        <w:rPr>
          <w:color w:val="000000"/>
          <w:lang w:val="en-US"/>
        </w:rPr>
        <w:t xml:space="preserve"> However, the IS</w:t>
      </w:r>
      <w:r w:rsidRPr="006B450C">
        <w:rPr>
          <w:i/>
          <w:color w:val="000000"/>
          <w:lang w:val="en-US"/>
        </w:rPr>
        <w:t>26</w:t>
      </w:r>
      <w:r w:rsidRPr="006B450C">
        <w:rPr>
          <w:color w:val="000000"/>
          <w:lang w:val="en-US"/>
        </w:rPr>
        <w:t>–</w:t>
      </w:r>
      <w:r w:rsidRPr="006B450C">
        <w:rPr>
          <w:i/>
          <w:color w:val="000000"/>
          <w:lang w:val="en-US"/>
        </w:rPr>
        <w:t>bla</w:t>
      </w:r>
      <w:r w:rsidRPr="006B450C">
        <w:rPr>
          <w:color w:val="000000"/>
          <w:lang w:val="en-US"/>
        </w:rPr>
        <w:t>–IS</w:t>
      </w:r>
      <w:r w:rsidRPr="006B450C">
        <w:rPr>
          <w:i/>
          <w:color w:val="000000"/>
          <w:lang w:val="en-US"/>
        </w:rPr>
        <w:t>26</w:t>
      </w:r>
      <w:r w:rsidRPr="006B450C">
        <w:rPr>
          <w:color w:val="000000"/>
          <w:lang w:val="en-US"/>
        </w:rPr>
        <w:t xml:space="preserve"> </w:t>
      </w:r>
      <w:r w:rsidR="00201D8D" w:rsidRPr="006B450C">
        <w:rPr>
          <w:color w:val="000000"/>
          <w:lang w:val="en-US"/>
        </w:rPr>
        <w:t>segments</w:t>
      </w:r>
      <w:r w:rsidRPr="006B450C">
        <w:rPr>
          <w:color w:val="000000"/>
          <w:lang w:val="en-US"/>
        </w:rPr>
        <w:t xml:space="preserve">, including those with </w:t>
      </w:r>
      <w:r w:rsidRPr="006B450C">
        <w:rPr>
          <w:i/>
          <w:color w:val="000000"/>
          <w:lang w:val="en-US"/>
        </w:rPr>
        <w:t>bla</w:t>
      </w:r>
      <w:r w:rsidRPr="006B450C">
        <w:rPr>
          <w:color w:val="000000"/>
          <w:vertAlign w:val="subscript"/>
          <w:lang w:val="en-US"/>
        </w:rPr>
        <w:t>SHV</w:t>
      </w:r>
      <w:r w:rsidRPr="006B450C">
        <w:rPr>
          <w:color w:val="000000"/>
          <w:lang w:val="en-US"/>
        </w:rPr>
        <w:t xml:space="preserve"> genes, have been frequently found not to be flanked by direct repeat (DR) </w:t>
      </w:r>
      <w:r w:rsidRPr="006B450C">
        <w:rPr>
          <w:color w:val="000000"/>
          <w:lang w:val="en-US"/>
        </w:rPr>
        <w:lastRenderedPageBreak/>
        <w:t>sequences, indicating the</w:t>
      </w:r>
      <w:r w:rsidR="004614CD" w:rsidRPr="006B450C">
        <w:rPr>
          <w:color w:val="000000"/>
          <w:lang w:val="en-US"/>
        </w:rPr>
        <w:t xml:space="preserve"> </w:t>
      </w:r>
      <w:r w:rsidR="004614CD" w:rsidRPr="006B450C">
        <w:rPr>
          <w:i/>
          <w:color w:val="000000"/>
          <w:lang w:val="en-US"/>
        </w:rPr>
        <w:t>bla</w:t>
      </w:r>
      <w:r w:rsidR="004614CD" w:rsidRPr="006B450C">
        <w:rPr>
          <w:color w:val="000000"/>
          <w:lang w:val="en-US"/>
        </w:rPr>
        <w:t xml:space="preserve"> gene</w:t>
      </w:r>
      <w:r w:rsidRPr="006B450C">
        <w:rPr>
          <w:color w:val="000000"/>
          <w:lang w:val="en-US"/>
        </w:rPr>
        <w:t xml:space="preserve"> transfer to proceed rather by</w:t>
      </w:r>
      <w:r w:rsidR="0043786D" w:rsidRPr="006B450C">
        <w:rPr>
          <w:color w:val="000000"/>
          <w:lang w:val="en-US"/>
        </w:rPr>
        <w:t xml:space="preserve"> IS</w:t>
      </w:r>
      <w:r w:rsidR="0043786D" w:rsidRPr="006B450C">
        <w:rPr>
          <w:i/>
          <w:color w:val="000000"/>
          <w:lang w:val="en-US"/>
        </w:rPr>
        <w:t>26</w:t>
      </w:r>
      <w:r w:rsidR="0043786D" w:rsidRPr="006B450C">
        <w:rPr>
          <w:color w:val="000000"/>
          <w:lang w:val="en-US"/>
        </w:rPr>
        <w:t>-mediated</w:t>
      </w:r>
      <w:r w:rsidRPr="006B450C">
        <w:rPr>
          <w:color w:val="000000"/>
          <w:lang w:val="en-US"/>
        </w:rPr>
        <w:t xml:space="preserve"> recombination than transposition </w:t>
      </w:r>
      <w:r w:rsidR="00524607" w:rsidRPr="00524607">
        <w:rPr>
          <w:bCs/>
          <w:color w:val="000000"/>
          <w:lang w:val="en-US"/>
        </w:rPr>
        <w:t>(Miriagou et al.,</w:t>
      </w:r>
      <w:r w:rsidR="00524607" w:rsidRPr="00524607">
        <w:rPr>
          <w:color w:val="000000"/>
          <w:lang w:val="en-US"/>
        </w:rPr>
        <w:t xml:space="preserve"> 2005; </w:t>
      </w:r>
      <w:r w:rsidR="00524607" w:rsidRPr="00524607">
        <w:rPr>
          <w:color w:val="000000"/>
          <w:lang w:val="fr-FR"/>
        </w:rPr>
        <w:t xml:space="preserve">Bertini et al., </w:t>
      </w:r>
      <w:r w:rsidR="00E54367">
        <w:rPr>
          <w:color w:val="000000"/>
          <w:lang w:val="en-US"/>
        </w:rPr>
        <w:t xml:space="preserve">2007; </w:t>
      </w:r>
      <w:r w:rsidR="00524607" w:rsidRPr="00524607">
        <w:rPr>
          <w:color w:val="000000"/>
          <w:lang w:val="en-US"/>
        </w:rPr>
        <w:t>Literacka et al., 2009)</w:t>
      </w:r>
      <w:r w:rsidRPr="006B450C">
        <w:rPr>
          <w:color w:val="000000"/>
          <w:lang w:val="en-US"/>
        </w:rPr>
        <w:t>. The ubiquitous presence of IS</w:t>
      </w:r>
      <w:r w:rsidRPr="006B450C">
        <w:rPr>
          <w:i/>
          <w:color w:val="000000"/>
          <w:lang w:val="en-US"/>
        </w:rPr>
        <w:t>26</w:t>
      </w:r>
      <w:r w:rsidRPr="006B450C">
        <w:rPr>
          <w:color w:val="000000"/>
          <w:lang w:val="en-US"/>
        </w:rPr>
        <w:t xml:space="preserve"> in chromosomes and plasmids of Gram-negative bacteria greatly facilitate</w:t>
      </w:r>
      <w:r w:rsidR="005D0F64" w:rsidRPr="006B450C">
        <w:rPr>
          <w:color w:val="000000"/>
          <w:lang w:val="en-US"/>
        </w:rPr>
        <w:t>s</w:t>
      </w:r>
      <w:r w:rsidR="003770DC" w:rsidRPr="006B450C">
        <w:rPr>
          <w:color w:val="000000"/>
          <w:lang w:val="en-US"/>
        </w:rPr>
        <w:t xml:space="preserve"> such events</w:t>
      </w:r>
      <w:r w:rsidRPr="006B450C">
        <w:rPr>
          <w:color w:val="000000"/>
          <w:lang w:val="en-US"/>
        </w:rPr>
        <w:t xml:space="preserve">. </w:t>
      </w:r>
    </w:p>
    <w:p w:rsidR="00AE4A64" w:rsidRPr="006B450C" w:rsidRDefault="00AE4A64" w:rsidP="00AE4A64">
      <w:pPr>
        <w:spacing w:line="480" w:lineRule="auto"/>
        <w:jc w:val="both"/>
        <w:rPr>
          <w:color w:val="000000"/>
          <w:lang w:val="en-US"/>
        </w:rPr>
      </w:pPr>
      <w:r w:rsidRPr="006B450C">
        <w:rPr>
          <w:color w:val="000000"/>
          <w:lang w:val="en-US"/>
        </w:rPr>
        <w:t xml:space="preserve">Previously we analyzed </w:t>
      </w:r>
      <w:r w:rsidRPr="006B450C">
        <w:rPr>
          <w:i/>
          <w:color w:val="000000"/>
          <w:lang w:val="en-US"/>
        </w:rPr>
        <w:t>Escherichia coli</w:t>
      </w:r>
      <w:r w:rsidRPr="006B450C">
        <w:rPr>
          <w:color w:val="000000"/>
          <w:lang w:val="en-US"/>
        </w:rPr>
        <w:t xml:space="preserve"> clonal isolates with the </w:t>
      </w:r>
      <w:r w:rsidR="002605F9">
        <w:rPr>
          <w:color w:val="000000"/>
          <w:lang w:val="en-US"/>
        </w:rPr>
        <w:t xml:space="preserve">IncF plasmid </w:t>
      </w:r>
      <w:r w:rsidR="002605F9" w:rsidRPr="006B450C">
        <w:rPr>
          <w:color w:val="000000"/>
          <w:lang w:val="en-US"/>
        </w:rPr>
        <w:t xml:space="preserve">p1658/97 </w:t>
      </w:r>
      <w:r w:rsidR="004D40F9" w:rsidRPr="006B450C">
        <w:rPr>
          <w:color w:val="000000"/>
          <w:lang w:val="en-US"/>
        </w:rPr>
        <w:t>encod</w:t>
      </w:r>
      <w:r w:rsidR="002605F9">
        <w:rPr>
          <w:color w:val="000000"/>
          <w:lang w:val="en-US"/>
        </w:rPr>
        <w:t>ing</w:t>
      </w:r>
      <w:r w:rsidR="004D40F9" w:rsidRPr="006B450C">
        <w:rPr>
          <w:color w:val="000000"/>
          <w:lang w:val="en-US"/>
        </w:rPr>
        <w:t xml:space="preserve"> </w:t>
      </w:r>
      <w:r w:rsidRPr="006B450C">
        <w:rPr>
          <w:color w:val="000000"/>
          <w:lang w:val="en-US"/>
        </w:rPr>
        <w:t>ESBL SHV-5</w:t>
      </w:r>
      <w:r w:rsidR="002605F9">
        <w:rPr>
          <w:color w:val="000000"/>
          <w:lang w:val="en-US"/>
        </w:rPr>
        <w:t xml:space="preserve"> and</w:t>
      </w:r>
      <w:r w:rsidR="0081260D">
        <w:rPr>
          <w:color w:val="000000"/>
          <w:lang w:val="en-US"/>
        </w:rPr>
        <w:t xml:space="preserve"> recovered </w:t>
      </w:r>
      <w:r w:rsidR="002605F9">
        <w:rPr>
          <w:color w:val="000000"/>
          <w:lang w:val="en-US"/>
        </w:rPr>
        <w:t>in 1997 in a hospital in Poland</w:t>
      </w:r>
      <w:r w:rsidRPr="006B450C">
        <w:rPr>
          <w:color w:val="000000"/>
          <w:lang w:val="en-US"/>
        </w:rPr>
        <w:t>. Some of the isolate</w:t>
      </w:r>
      <w:r w:rsidR="00E12183" w:rsidRPr="006B450C">
        <w:rPr>
          <w:color w:val="000000"/>
          <w:lang w:val="en-US"/>
        </w:rPr>
        <w:t xml:space="preserve">s were hyper-resistant to </w:t>
      </w:r>
      <w:r w:rsidRPr="006B450C">
        <w:rPr>
          <w:color w:val="000000"/>
          <w:lang w:val="en-US"/>
        </w:rPr>
        <w:t>ceftazidime when compared with others (MICs, 128 and 4</w:t>
      </w:r>
      <w:r w:rsidR="000E6F03" w:rsidRPr="006B450C">
        <w:rPr>
          <w:color w:val="000000"/>
          <w:lang w:val="en-US"/>
        </w:rPr>
        <w:t>μg</w:t>
      </w:r>
      <w:r w:rsidRPr="006B450C">
        <w:rPr>
          <w:color w:val="000000"/>
          <w:lang w:val="en-US"/>
        </w:rPr>
        <w:t xml:space="preserve">/ml, respectively), which correlated with the increase in the </w:t>
      </w:r>
      <w:r w:rsidRPr="006B450C">
        <w:rPr>
          <w:i/>
          <w:color w:val="000000"/>
          <w:lang w:val="en-US"/>
        </w:rPr>
        <w:t>bla</w:t>
      </w:r>
      <w:r w:rsidRPr="006B450C">
        <w:rPr>
          <w:color w:val="000000"/>
          <w:vertAlign w:val="subscript"/>
          <w:lang w:val="en-US"/>
        </w:rPr>
        <w:t>SHV-5</w:t>
      </w:r>
      <w:r w:rsidRPr="006B450C">
        <w:rPr>
          <w:color w:val="000000"/>
          <w:lang w:val="en-US"/>
        </w:rPr>
        <w:t xml:space="preserve"> copy number within plasmid</w:t>
      </w:r>
      <w:r w:rsidR="00F247D3" w:rsidRPr="006B450C">
        <w:rPr>
          <w:color w:val="000000"/>
          <w:lang w:val="en-US"/>
        </w:rPr>
        <w:t xml:space="preserve"> </w:t>
      </w:r>
      <w:r w:rsidR="005C51E8" w:rsidRPr="006B450C">
        <w:rPr>
          <w:color w:val="000000"/>
          <w:lang w:val="en-US"/>
        </w:rPr>
        <w:t xml:space="preserve">DNA </w:t>
      </w:r>
      <w:r w:rsidR="00524607">
        <w:rPr>
          <w:color w:val="000000"/>
          <w:lang w:val="en-US"/>
        </w:rPr>
        <w:t>(</w:t>
      </w:r>
      <w:r w:rsidR="00524607" w:rsidRPr="00524607">
        <w:rPr>
          <w:rStyle w:val="Pogrubienie"/>
          <w:b w:val="0"/>
          <w:bCs w:val="0"/>
          <w:color w:val="000000"/>
          <w:lang w:val="en-US"/>
        </w:rPr>
        <w:t xml:space="preserve">Pałucha </w:t>
      </w:r>
      <w:r w:rsidR="00524607">
        <w:rPr>
          <w:rStyle w:val="Pogrubienie"/>
          <w:b w:val="0"/>
          <w:bCs w:val="0"/>
          <w:color w:val="000000"/>
          <w:lang w:val="en-US"/>
        </w:rPr>
        <w:t xml:space="preserve">et al., </w:t>
      </w:r>
      <w:r w:rsidR="00524607" w:rsidRPr="00524607">
        <w:rPr>
          <w:rStyle w:val="Pogrubienie"/>
          <w:b w:val="0"/>
          <w:bCs w:val="0"/>
          <w:color w:val="000000"/>
          <w:lang w:val="en-US"/>
        </w:rPr>
        <w:t>1999)</w:t>
      </w:r>
      <w:r w:rsidRPr="006B450C">
        <w:rPr>
          <w:color w:val="000000"/>
          <w:lang w:val="en-US"/>
        </w:rPr>
        <w:t xml:space="preserve">. Because the low-level-resistant isolates segregated the hyper-resistant variants spontaneously, we </w:t>
      </w:r>
      <w:r w:rsidR="00E12183" w:rsidRPr="006B450C">
        <w:rPr>
          <w:color w:val="000000"/>
          <w:lang w:val="en-US"/>
        </w:rPr>
        <w:t xml:space="preserve">have </w:t>
      </w:r>
      <w:r w:rsidRPr="006B450C">
        <w:rPr>
          <w:color w:val="000000"/>
          <w:lang w:val="en-US"/>
        </w:rPr>
        <w:t>analyzed the</w:t>
      </w:r>
      <w:r w:rsidR="00AE100D" w:rsidRPr="006B450C">
        <w:rPr>
          <w:color w:val="000000"/>
          <w:lang w:val="en-US"/>
        </w:rPr>
        <w:t xml:space="preserve"> </w:t>
      </w:r>
      <w:r w:rsidR="00643143" w:rsidRPr="006B450C">
        <w:rPr>
          <w:color w:val="000000"/>
          <w:lang w:val="en-US"/>
        </w:rPr>
        <w:t>IncF</w:t>
      </w:r>
      <w:r w:rsidRPr="006B450C">
        <w:rPr>
          <w:color w:val="000000"/>
          <w:lang w:val="en-US"/>
        </w:rPr>
        <w:t xml:space="preserve"> plasmid </w:t>
      </w:r>
      <w:r w:rsidR="00BF4BA3" w:rsidRPr="006B450C">
        <w:rPr>
          <w:color w:val="000000"/>
          <w:lang w:val="en-US"/>
        </w:rPr>
        <w:t xml:space="preserve">p1658/97 </w:t>
      </w:r>
      <w:r w:rsidR="00FE7D92" w:rsidRPr="006B450C">
        <w:rPr>
          <w:color w:val="000000"/>
          <w:lang w:val="en-US"/>
        </w:rPr>
        <w:t xml:space="preserve">in order </w:t>
      </w:r>
      <w:r w:rsidRPr="006B450C">
        <w:rPr>
          <w:color w:val="000000"/>
          <w:lang w:val="en-US"/>
        </w:rPr>
        <w:t xml:space="preserve">to </w:t>
      </w:r>
      <w:r w:rsidR="0053583A" w:rsidRPr="006B450C">
        <w:rPr>
          <w:color w:val="000000"/>
          <w:lang w:val="en-US"/>
        </w:rPr>
        <w:t>elucidate</w:t>
      </w:r>
      <w:r w:rsidRPr="006B450C">
        <w:rPr>
          <w:color w:val="000000"/>
          <w:lang w:val="en-US"/>
        </w:rPr>
        <w:t xml:space="preserve"> the nature</w:t>
      </w:r>
      <w:r w:rsidR="00E0572E" w:rsidRPr="006B450C">
        <w:rPr>
          <w:color w:val="000000"/>
          <w:lang w:val="en-US"/>
        </w:rPr>
        <w:t xml:space="preserve"> of the mechanism </w:t>
      </w:r>
      <w:r w:rsidR="000E24AE" w:rsidRPr="006B450C">
        <w:rPr>
          <w:color w:val="000000"/>
          <w:lang w:val="en-US"/>
        </w:rPr>
        <w:t>of hyper-resistance to ceftazidime</w:t>
      </w:r>
      <w:r w:rsidRPr="006B450C">
        <w:rPr>
          <w:color w:val="000000"/>
          <w:lang w:val="en-US"/>
        </w:rPr>
        <w:t xml:space="preserve">. </w:t>
      </w:r>
    </w:p>
    <w:p w:rsidR="001A1EC3" w:rsidRPr="006B450C" w:rsidRDefault="001A1EC3" w:rsidP="00AE4A64">
      <w:pPr>
        <w:spacing w:line="480" w:lineRule="auto"/>
        <w:jc w:val="both"/>
        <w:rPr>
          <w:color w:val="000000"/>
          <w:highlight w:val="lightGray"/>
          <w:lang w:val="en-US"/>
        </w:rPr>
      </w:pPr>
    </w:p>
    <w:p w:rsidR="004922B9" w:rsidRPr="006B450C" w:rsidRDefault="001A1EC3" w:rsidP="00B43F76">
      <w:pPr>
        <w:pStyle w:val="Nagwek1"/>
        <w:spacing w:line="480" w:lineRule="auto"/>
        <w:jc w:val="both"/>
        <w:rPr>
          <w:bCs w:val="0"/>
          <w:color w:val="000000"/>
          <w:lang w:val="en-US"/>
        </w:rPr>
      </w:pPr>
      <w:r w:rsidRPr="006B450C">
        <w:rPr>
          <w:bCs w:val="0"/>
          <w:color w:val="000000"/>
          <w:lang w:val="en-US"/>
        </w:rPr>
        <w:t>MATERIALS AND METHODS</w:t>
      </w:r>
    </w:p>
    <w:p w:rsidR="00BB0DD2" w:rsidRPr="00B32FBB" w:rsidRDefault="00BB0DD2" w:rsidP="004B3813">
      <w:pPr>
        <w:pStyle w:val="title1"/>
        <w:shd w:val="clear" w:color="auto" w:fill="FFFFFF"/>
        <w:spacing w:line="480" w:lineRule="auto"/>
        <w:jc w:val="both"/>
        <w:rPr>
          <w:color w:val="000000"/>
          <w:sz w:val="24"/>
          <w:szCs w:val="24"/>
          <w:lang w:val="en-US"/>
        </w:rPr>
      </w:pPr>
      <w:r w:rsidRPr="006B450C">
        <w:rPr>
          <w:b/>
          <w:color w:val="000000"/>
          <w:sz w:val="24"/>
          <w:szCs w:val="24"/>
          <w:lang w:val="en-US"/>
        </w:rPr>
        <w:t>Plasmids and bacterial strains.</w:t>
      </w:r>
      <w:r w:rsidRPr="006B450C">
        <w:rPr>
          <w:color w:val="000000"/>
          <w:sz w:val="24"/>
          <w:szCs w:val="24"/>
          <w:lang w:val="en-US"/>
        </w:rPr>
        <w:t xml:space="preserve"> The origin of</w:t>
      </w:r>
      <w:r w:rsidR="00CA59E2" w:rsidRPr="006B450C">
        <w:rPr>
          <w:color w:val="000000"/>
          <w:sz w:val="24"/>
          <w:szCs w:val="24"/>
          <w:lang w:val="en-US"/>
        </w:rPr>
        <w:t xml:space="preserve"> the IncF</w:t>
      </w:r>
      <w:r w:rsidRPr="006B450C">
        <w:rPr>
          <w:color w:val="000000"/>
          <w:sz w:val="24"/>
          <w:szCs w:val="24"/>
          <w:lang w:val="en-US"/>
        </w:rPr>
        <w:t xml:space="preserve"> plasmid p1658/97 </w:t>
      </w:r>
      <w:r w:rsidR="00CA59E2" w:rsidRPr="006B450C">
        <w:rPr>
          <w:color w:val="000000"/>
          <w:sz w:val="24"/>
          <w:szCs w:val="24"/>
          <w:lang w:val="en-US"/>
        </w:rPr>
        <w:t>(</w:t>
      </w:r>
      <w:r w:rsidR="00883A6C" w:rsidRPr="006B450C">
        <w:rPr>
          <w:color w:val="000000"/>
          <w:sz w:val="24"/>
          <w:szCs w:val="24"/>
          <w:lang w:val="en-US"/>
        </w:rPr>
        <w:t xml:space="preserve">with </w:t>
      </w:r>
      <w:r w:rsidR="00CA59E2" w:rsidRPr="006B450C">
        <w:rPr>
          <w:color w:val="000000"/>
          <w:sz w:val="24"/>
          <w:szCs w:val="24"/>
          <w:lang w:val="en-US"/>
        </w:rPr>
        <w:t>FIB and FII replicons)</w:t>
      </w:r>
      <w:r w:rsidR="00CA59E2" w:rsidRPr="006B450C">
        <w:rPr>
          <w:color w:val="000000"/>
          <w:sz w:val="28"/>
          <w:lang w:val="en-US"/>
        </w:rPr>
        <w:t xml:space="preserve"> </w:t>
      </w:r>
      <w:r w:rsidRPr="006B450C">
        <w:rPr>
          <w:color w:val="000000"/>
          <w:sz w:val="24"/>
          <w:szCs w:val="24"/>
          <w:lang w:val="en-US"/>
        </w:rPr>
        <w:t xml:space="preserve">was </w:t>
      </w:r>
      <w:r w:rsidR="00594BBF" w:rsidRPr="006B450C">
        <w:rPr>
          <w:color w:val="000000"/>
          <w:sz w:val="24"/>
          <w:szCs w:val="24"/>
          <w:lang w:val="en-US"/>
        </w:rPr>
        <w:t>reported</w:t>
      </w:r>
      <w:r w:rsidRPr="006B450C">
        <w:rPr>
          <w:color w:val="000000"/>
          <w:sz w:val="24"/>
          <w:szCs w:val="24"/>
          <w:lang w:val="en-US"/>
        </w:rPr>
        <w:t xml:space="preserve"> previously </w:t>
      </w:r>
      <w:r w:rsidR="00524607" w:rsidRPr="00524607">
        <w:rPr>
          <w:color w:val="000000"/>
          <w:sz w:val="24"/>
          <w:szCs w:val="24"/>
          <w:lang w:val="en-US"/>
        </w:rPr>
        <w:t>(Pałucha et al., 1999)</w:t>
      </w:r>
      <w:r w:rsidR="00594BBF" w:rsidRPr="006B450C">
        <w:rPr>
          <w:color w:val="000000"/>
          <w:sz w:val="24"/>
          <w:szCs w:val="24"/>
          <w:lang w:val="en-US"/>
        </w:rPr>
        <w:t>;</w:t>
      </w:r>
      <w:r w:rsidRPr="006B450C">
        <w:rPr>
          <w:color w:val="000000"/>
          <w:sz w:val="24"/>
          <w:szCs w:val="24"/>
          <w:lang w:val="en-US"/>
        </w:rPr>
        <w:t xml:space="preserve"> </w:t>
      </w:r>
      <w:r w:rsidR="00594BBF" w:rsidRPr="006B450C">
        <w:rPr>
          <w:color w:val="000000"/>
          <w:sz w:val="24"/>
          <w:szCs w:val="24"/>
          <w:lang w:val="en-US"/>
        </w:rPr>
        <w:t>s</w:t>
      </w:r>
      <w:r w:rsidR="00B5258D" w:rsidRPr="006B450C">
        <w:rPr>
          <w:color w:val="000000"/>
          <w:sz w:val="24"/>
          <w:szCs w:val="24"/>
          <w:lang w:val="en-US"/>
        </w:rPr>
        <w:t>equence c</w:t>
      </w:r>
      <w:r w:rsidR="00AE1A11" w:rsidRPr="006B450C">
        <w:rPr>
          <w:color w:val="000000"/>
          <w:sz w:val="24"/>
          <w:szCs w:val="24"/>
          <w:lang w:val="en-US"/>
        </w:rPr>
        <w:t>oordinates (in</w:t>
      </w:r>
      <w:r w:rsidR="000E6F03" w:rsidRPr="006B450C">
        <w:rPr>
          <w:color w:val="000000"/>
          <w:sz w:val="24"/>
          <w:szCs w:val="24"/>
          <w:lang w:val="en-US"/>
        </w:rPr>
        <w:t xml:space="preserve"> bp</w:t>
      </w:r>
      <w:r w:rsidRPr="006B450C">
        <w:rPr>
          <w:color w:val="000000"/>
          <w:sz w:val="24"/>
          <w:szCs w:val="24"/>
          <w:lang w:val="en-US"/>
        </w:rPr>
        <w:t xml:space="preserve">) </w:t>
      </w:r>
      <w:r w:rsidR="00FB7496" w:rsidRPr="006B450C">
        <w:rPr>
          <w:color w:val="000000"/>
          <w:sz w:val="24"/>
          <w:szCs w:val="24"/>
          <w:lang w:val="en-US"/>
        </w:rPr>
        <w:t xml:space="preserve">are </w:t>
      </w:r>
      <w:r w:rsidRPr="006B450C">
        <w:rPr>
          <w:color w:val="000000"/>
          <w:sz w:val="24"/>
          <w:szCs w:val="24"/>
          <w:lang w:val="en-US"/>
        </w:rPr>
        <w:t>acco</w:t>
      </w:r>
      <w:r w:rsidR="00594BBF" w:rsidRPr="006B450C">
        <w:rPr>
          <w:color w:val="000000"/>
          <w:sz w:val="24"/>
          <w:szCs w:val="24"/>
          <w:lang w:val="en-US"/>
        </w:rPr>
        <w:t xml:space="preserve">rding to </w:t>
      </w:r>
      <w:r w:rsidR="00F9639A" w:rsidRPr="006B450C">
        <w:rPr>
          <w:color w:val="000000"/>
          <w:sz w:val="24"/>
          <w:szCs w:val="24"/>
          <w:lang w:val="en-US"/>
        </w:rPr>
        <w:t>its</w:t>
      </w:r>
      <w:r w:rsidR="00594BBF" w:rsidRPr="006B450C">
        <w:rPr>
          <w:color w:val="000000"/>
          <w:sz w:val="24"/>
          <w:szCs w:val="24"/>
          <w:lang w:val="en-US"/>
        </w:rPr>
        <w:t xml:space="preserve"> annotated </w:t>
      </w:r>
      <w:r w:rsidRPr="006B450C">
        <w:rPr>
          <w:color w:val="000000"/>
          <w:sz w:val="24"/>
          <w:szCs w:val="24"/>
          <w:lang w:val="en-US"/>
        </w:rPr>
        <w:t xml:space="preserve">sequence </w:t>
      </w:r>
      <w:r w:rsidR="00AC3581" w:rsidRPr="006B450C">
        <w:rPr>
          <w:color w:val="000000"/>
          <w:sz w:val="24"/>
          <w:szCs w:val="24"/>
          <w:lang w:val="en-US"/>
        </w:rPr>
        <w:t>(</w:t>
      </w:r>
      <w:r w:rsidR="00B7334F" w:rsidRPr="006B450C">
        <w:rPr>
          <w:color w:val="000000"/>
          <w:sz w:val="24"/>
          <w:szCs w:val="24"/>
          <w:lang w:val="en-US"/>
        </w:rPr>
        <w:t xml:space="preserve">GenBank accession No. </w:t>
      </w:r>
      <w:r w:rsidRPr="00524607">
        <w:rPr>
          <w:color w:val="000000"/>
          <w:sz w:val="24"/>
          <w:szCs w:val="24"/>
          <w:lang w:val="en-US"/>
        </w:rPr>
        <w:t>AF550679</w:t>
      </w:r>
      <w:r w:rsidR="00AC3581" w:rsidRPr="00524607">
        <w:rPr>
          <w:color w:val="000000"/>
          <w:sz w:val="24"/>
          <w:szCs w:val="24"/>
          <w:lang w:val="en-US"/>
        </w:rPr>
        <w:t>)</w:t>
      </w:r>
      <w:r w:rsidR="00524607">
        <w:rPr>
          <w:color w:val="000000"/>
          <w:sz w:val="24"/>
          <w:szCs w:val="24"/>
          <w:lang w:val="en-US"/>
        </w:rPr>
        <w:t xml:space="preserve"> (</w:t>
      </w:r>
      <w:r w:rsidR="00524607" w:rsidRPr="00524607">
        <w:rPr>
          <w:color w:val="000000"/>
          <w:sz w:val="24"/>
          <w:szCs w:val="24"/>
          <w:lang w:val="en-US"/>
        </w:rPr>
        <w:t>Zienkiewicz et al.</w:t>
      </w:r>
      <w:r w:rsidR="00524607">
        <w:rPr>
          <w:color w:val="000000"/>
          <w:sz w:val="24"/>
          <w:szCs w:val="24"/>
          <w:lang w:val="en-US"/>
        </w:rPr>
        <w:t>,</w:t>
      </w:r>
      <w:r w:rsidR="00524607" w:rsidRPr="00524607">
        <w:rPr>
          <w:b/>
          <w:color w:val="000000"/>
          <w:sz w:val="24"/>
          <w:szCs w:val="24"/>
          <w:lang w:val="en-US"/>
        </w:rPr>
        <w:t xml:space="preserve"> </w:t>
      </w:r>
      <w:r w:rsidR="00524607" w:rsidRPr="00524607">
        <w:rPr>
          <w:color w:val="000000"/>
          <w:sz w:val="24"/>
          <w:szCs w:val="24"/>
          <w:lang w:val="en-US"/>
        </w:rPr>
        <w:t>2007)</w:t>
      </w:r>
      <w:r w:rsidRPr="00524607">
        <w:rPr>
          <w:color w:val="000000"/>
          <w:sz w:val="24"/>
          <w:szCs w:val="24"/>
          <w:lang w:val="en-US"/>
        </w:rPr>
        <w:t xml:space="preserve">. </w:t>
      </w:r>
      <w:r w:rsidRPr="006B450C">
        <w:rPr>
          <w:color w:val="000000"/>
          <w:sz w:val="24"/>
          <w:szCs w:val="24"/>
          <w:lang w:val="en-US"/>
        </w:rPr>
        <w:t xml:space="preserve">The </w:t>
      </w:r>
      <w:r w:rsidR="00CA59E2" w:rsidRPr="006B450C">
        <w:rPr>
          <w:color w:val="000000"/>
          <w:sz w:val="24"/>
          <w:szCs w:val="24"/>
          <w:lang w:val="en-US"/>
        </w:rPr>
        <w:t xml:space="preserve">IncL/M </w:t>
      </w:r>
      <w:r w:rsidRPr="006B450C">
        <w:rPr>
          <w:color w:val="000000"/>
          <w:sz w:val="24"/>
          <w:szCs w:val="24"/>
          <w:lang w:val="en-US"/>
        </w:rPr>
        <w:t xml:space="preserve">plasmid pSEM </w:t>
      </w:r>
      <w:r w:rsidR="0042334D" w:rsidRPr="006B450C">
        <w:rPr>
          <w:color w:val="000000"/>
          <w:sz w:val="24"/>
          <w:szCs w:val="24"/>
          <w:lang w:val="en-US"/>
        </w:rPr>
        <w:t xml:space="preserve">was described previously </w:t>
      </w:r>
      <w:r w:rsidR="00524607">
        <w:rPr>
          <w:color w:val="000000"/>
          <w:sz w:val="24"/>
          <w:szCs w:val="24"/>
          <w:lang w:val="en-US"/>
        </w:rPr>
        <w:t>(</w:t>
      </w:r>
      <w:r w:rsidR="00524607" w:rsidRPr="00524607">
        <w:rPr>
          <w:color w:val="000000"/>
          <w:sz w:val="24"/>
          <w:szCs w:val="24"/>
          <w:lang w:val="fr-FR"/>
        </w:rPr>
        <w:t xml:space="preserve">Villa </w:t>
      </w:r>
      <w:r w:rsidR="00524607">
        <w:rPr>
          <w:color w:val="000000"/>
          <w:sz w:val="24"/>
          <w:szCs w:val="24"/>
          <w:lang w:val="fr-FR"/>
        </w:rPr>
        <w:t xml:space="preserve">et al., </w:t>
      </w:r>
      <w:r w:rsidR="00524607" w:rsidRPr="00524607">
        <w:rPr>
          <w:color w:val="000000"/>
          <w:sz w:val="24"/>
          <w:szCs w:val="24"/>
          <w:lang w:val="en-US"/>
        </w:rPr>
        <w:t>2000)</w:t>
      </w:r>
      <w:r w:rsidR="0042334D" w:rsidRPr="006B450C">
        <w:rPr>
          <w:color w:val="000000"/>
          <w:sz w:val="24"/>
          <w:szCs w:val="24"/>
          <w:lang w:val="en-US"/>
        </w:rPr>
        <w:t>.</w:t>
      </w:r>
      <w:r w:rsidR="00B7334F" w:rsidRPr="006B450C">
        <w:rPr>
          <w:color w:val="000000"/>
          <w:sz w:val="24"/>
          <w:szCs w:val="24"/>
          <w:lang w:val="en-US"/>
        </w:rPr>
        <w:t xml:space="preserve"> </w:t>
      </w:r>
      <w:r w:rsidRPr="006B450C">
        <w:rPr>
          <w:color w:val="000000"/>
          <w:sz w:val="24"/>
          <w:szCs w:val="24"/>
          <w:lang w:val="en-US"/>
        </w:rPr>
        <w:t xml:space="preserve">Plasmids constructed and used in this work are listed in Table 1. The </w:t>
      </w:r>
      <w:r w:rsidRPr="006B450C">
        <w:rPr>
          <w:i/>
          <w:iCs/>
          <w:color w:val="000000"/>
          <w:sz w:val="24"/>
          <w:szCs w:val="24"/>
          <w:lang w:val="en-US"/>
        </w:rPr>
        <w:t>cat</w:t>
      </w:r>
      <w:r w:rsidRPr="006B450C">
        <w:rPr>
          <w:color w:val="000000"/>
          <w:sz w:val="24"/>
          <w:szCs w:val="24"/>
          <w:lang w:val="en-US"/>
        </w:rPr>
        <w:t xml:space="preserve"> </w:t>
      </w:r>
      <w:r w:rsidR="00594BBF" w:rsidRPr="006B450C">
        <w:rPr>
          <w:color w:val="000000"/>
          <w:sz w:val="24"/>
          <w:szCs w:val="24"/>
          <w:lang w:val="en-US"/>
        </w:rPr>
        <w:t xml:space="preserve">gene </w:t>
      </w:r>
      <w:r w:rsidRPr="006B450C">
        <w:rPr>
          <w:color w:val="000000"/>
          <w:sz w:val="24"/>
          <w:szCs w:val="24"/>
          <w:lang w:val="en-US"/>
        </w:rPr>
        <w:t>cassette</w:t>
      </w:r>
      <w:r w:rsidR="006E29D4" w:rsidRPr="006B450C">
        <w:rPr>
          <w:color w:val="000000"/>
          <w:sz w:val="24"/>
          <w:szCs w:val="24"/>
          <w:lang w:val="en-US"/>
        </w:rPr>
        <w:t xml:space="preserve"> for plasmid constructs</w:t>
      </w:r>
      <w:r w:rsidRPr="006B450C">
        <w:rPr>
          <w:color w:val="000000"/>
          <w:sz w:val="24"/>
          <w:szCs w:val="24"/>
          <w:lang w:val="en-US"/>
        </w:rPr>
        <w:t xml:space="preserve"> was generated</w:t>
      </w:r>
      <w:r w:rsidR="00F41007" w:rsidRPr="006B450C">
        <w:rPr>
          <w:color w:val="000000"/>
          <w:sz w:val="24"/>
          <w:szCs w:val="24"/>
          <w:lang w:val="en-US"/>
        </w:rPr>
        <w:t xml:space="preserve"> by PCR</w:t>
      </w:r>
      <w:r w:rsidR="006E29D4" w:rsidRPr="006B450C">
        <w:rPr>
          <w:color w:val="000000"/>
          <w:sz w:val="24"/>
          <w:szCs w:val="24"/>
          <w:lang w:val="en-US"/>
        </w:rPr>
        <w:t xml:space="preserve"> with</w:t>
      </w:r>
      <w:r w:rsidRPr="006B450C">
        <w:rPr>
          <w:color w:val="000000"/>
          <w:sz w:val="24"/>
          <w:szCs w:val="24"/>
          <w:lang w:val="en-US"/>
        </w:rPr>
        <w:t xml:space="preserve"> the pACYC184 </w:t>
      </w:r>
      <w:r w:rsidR="00524607">
        <w:rPr>
          <w:color w:val="000000"/>
          <w:sz w:val="24"/>
          <w:szCs w:val="24"/>
          <w:lang w:val="en-US"/>
        </w:rPr>
        <w:t>(</w:t>
      </w:r>
      <w:r w:rsidR="00524607" w:rsidRPr="00524607">
        <w:rPr>
          <w:color w:val="000000"/>
          <w:sz w:val="24"/>
          <w:szCs w:val="24"/>
          <w:lang w:val="en-GB"/>
        </w:rPr>
        <w:t>Chang &amp; Cohen</w:t>
      </w:r>
      <w:r w:rsidR="00524607">
        <w:rPr>
          <w:color w:val="000000"/>
          <w:sz w:val="24"/>
          <w:szCs w:val="24"/>
          <w:lang w:val="en-GB"/>
        </w:rPr>
        <w:t>,</w:t>
      </w:r>
      <w:r w:rsidR="00524607" w:rsidRPr="00524607">
        <w:rPr>
          <w:color w:val="000000"/>
          <w:sz w:val="24"/>
          <w:szCs w:val="24"/>
          <w:lang w:val="en-GB"/>
        </w:rPr>
        <w:t xml:space="preserve"> 1978)</w:t>
      </w:r>
      <w:r w:rsidR="00BE500F" w:rsidRPr="006B450C">
        <w:rPr>
          <w:color w:val="000000"/>
          <w:sz w:val="24"/>
          <w:szCs w:val="24"/>
          <w:lang w:val="en-US"/>
        </w:rPr>
        <w:t xml:space="preserve"> </w:t>
      </w:r>
      <w:r w:rsidRPr="006B450C">
        <w:rPr>
          <w:color w:val="000000"/>
          <w:sz w:val="24"/>
          <w:szCs w:val="24"/>
          <w:lang w:val="en-US"/>
        </w:rPr>
        <w:t xml:space="preserve">DNA </w:t>
      </w:r>
      <w:r w:rsidR="00BD3623" w:rsidRPr="006B450C">
        <w:rPr>
          <w:color w:val="000000"/>
          <w:sz w:val="24"/>
          <w:szCs w:val="24"/>
          <w:lang w:val="en-US"/>
        </w:rPr>
        <w:t xml:space="preserve">template </w:t>
      </w:r>
      <w:r w:rsidR="002E215F" w:rsidRPr="006B450C">
        <w:rPr>
          <w:color w:val="000000"/>
          <w:sz w:val="24"/>
          <w:szCs w:val="24"/>
          <w:lang w:val="en-US"/>
        </w:rPr>
        <w:t>(Table 2)</w:t>
      </w:r>
      <w:r w:rsidRPr="006B450C">
        <w:rPr>
          <w:color w:val="000000"/>
          <w:sz w:val="24"/>
          <w:szCs w:val="24"/>
          <w:lang w:val="en-GB"/>
        </w:rPr>
        <w:t>.</w:t>
      </w:r>
      <w:r w:rsidR="00AE1A11" w:rsidRPr="006B450C">
        <w:rPr>
          <w:color w:val="000000"/>
          <w:sz w:val="24"/>
          <w:szCs w:val="24"/>
          <w:lang w:val="en-GB"/>
        </w:rPr>
        <w:t xml:space="preserve"> The following</w:t>
      </w:r>
      <w:r w:rsidRPr="006B450C">
        <w:rPr>
          <w:i/>
          <w:iCs/>
          <w:color w:val="000000"/>
          <w:sz w:val="24"/>
          <w:szCs w:val="24"/>
          <w:lang w:val="en-US"/>
        </w:rPr>
        <w:t xml:space="preserve"> E. coli</w:t>
      </w:r>
      <w:r w:rsidRPr="006B450C">
        <w:rPr>
          <w:color w:val="000000"/>
          <w:sz w:val="24"/>
          <w:szCs w:val="24"/>
          <w:lang w:val="en-US"/>
        </w:rPr>
        <w:t xml:space="preserve"> strains </w:t>
      </w:r>
      <w:r w:rsidR="00B5258D" w:rsidRPr="006B450C">
        <w:rPr>
          <w:color w:val="000000"/>
          <w:sz w:val="24"/>
          <w:szCs w:val="24"/>
          <w:lang w:val="en-US"/>
        </w:rPr>
        <w:t xml:space="preserve">were </w:t>
      </w:r>
      <w:r w:rsidR="003100D6" w:rsidRPr="006B450C">
        <w:rPr>
          <w:color w:val="000000"/>
          <w:sz w:val="24"/>
          <w:szCs w:val="24"/>
          <w:lang w:val="en-US"/>
        </w:rPr>
        <w:t>used</w:t>
      </w:r>
      <w:r w:rsidRPr="006B450C">
        <w:rPr>
          <w:color w:val="000000"/>
          <w:sz w:val="24"/>
          <w:szCs w:val="24"/>
          <w:lang w:val="en-US"/>
        </w:rPr>
        <w:t xml:space="preserve">: </w:t>
      </w:r>
      <w:r w:rsidR="008D7099" w:rsidRPr="006B450C">
        <w:rPr>
          <w:color w:val="000000"/>
          <w:sz w:val="24"/>
          <w:szCs w:val="24"/>
          <w:lang w:val="en-US"/>
        </w:rPr>
        <w:t xml:space="preserve">DH5α </w:t>
      </w:r>
      <w:r w:rsidR="00B075BD" w:rsidRPr="006B450C">
        <w:rPr>
          <w:color w:val="000000"/>
          <w:sz w:val="24"/>
          <w:szCs w:val="24"/>
          <w:lang w:val="en-US"/>
        </w:rPr>
        <w:t xml:space="preserve">- </w:t>
      </w:r>
      <w:r w:rsidR="00B075BD" w:rsidRPr="006B450C">
        <w:rPr>
          <w:color w:val="000000"/>
          <w:sz w:val="24"/>
          <w:szCs w:val="24"/>
          <w:lang w:val="en-GB"/>
        </w:rPr>
        <w:t>F</w:t>
      </w:r>
      <w:r w:rsidR="00B075BD" w:rsidRPr="006B450C">
        <w:rPr>
          <w:color w:val="000000"/>
          <w:sz w:val="24"/>
          <w:szCs w:val="24"/>
          <w:vertAlign w:val="superscript"/>
          <w:lang w:val="en-GB"/>
        </w:rPr>
        <w:t>-</w:t>
      </w:r>
      <w:r w:rsidR="00B075BD" w:rsidRPr="006B450C">
        <w:rPr>
          <w:color w:val="000000"/>
          <w:sz w:val="24"/>
          <w:szCs w:val="24"/>
          <w:lang w:val="en-GB"/>
        </w:rPr>
        <w:t xml:space="preserve">(Φ80 </w:t>
      </w:r>
      <w:r w:rsidR="00B075BD" w:rsidRPr="006B450C">
        <w:rPr>
          <w:i/>
          <w:color w:val="000000"/>
          <w:sz w:val="24"/>
          <w:szCs w:val="24"/>
          <w:lang w:val="en-GB"/>
        </w:rPr>
        <w:t>lac</w:t>
      </w:r>
      <w:r w:rsidR="00B075BD" w:rsidRPr="006B450C">
        <w:rPr>
          <w:color w:val="000000"/>
          <w:sz w:val="24"/>
          <w:szCs w:val="24"/>
          <w:lang w:val="en-GB"/>
        </w:rPr>
        <w:t xml:space="preserve">ZΔM15) </w:t>
      </w:r>
      <w:r w:rsidR="00B075BD" w:rsidRPr="006B450C">
        <w:rPr>
          <w:i/>
          <w:color w:val="000000"/>
          <w:sz w:val="24"/>
          <w:szCs w:val="24"/>
          <w:lang w:val="en-GB"/>
        </w:rPr>
        <w:t>rec</w:t>
      </w:r>
      <w:r w:rsidR="00B075BD" w:rsidRPr="006B450C">
        <w:rPr>
          <w:color w:val="000000"/>
          <w:sz w:val="24"/>
          <w:szCs w:val="24"/>
          <w:lang w:val="en-GB"/>
        </w:rPr>
        <w:t>A1</w:t>
      </w:r>
      <w:r w:rsidR="00B075BD" w:rsidRPr="006B450C">
        <w:rPr>
          <w:i/>
          <w:color w:val="000000"/>
          <w:sz w:val="24"/>
          <w:szCs w:val="24"/>
          <w:lang w:val="en-GB"/>
        </w:rPr>
        <w:t>end</w:t>
      </w:r>
      <w:r w:rsidR="00B075BD" w:rsidRPr="006B450C">
        <w:rPr>
          <w:color w:val="000000"/>
          <w:sz w:val="24"/>
          <w:szCs w:val="24"/>
          <w:lang w:val="en-GB"/>
        </w:rPr>
        <w:t xml:space="preserve">A1 </w:t>
      </w:r>
      <w:r w:rsidR="00B075BD" w:rsidRPr="006B450C">
        <w:rPr>
          <w:i/>
          <w:color w:val="000000"/>
          <w:sz w:val="24"/>
          <w:szCs w:val="24"/>
          <w:lang w:val="en-GB"/>
        </w:rPr>
        <w:t>gyr</w:t>
      </w:r>
      <w:r w:rsidR="00B075BD" w:rsidRPr="006B450C">
        <w:rPr>
          <w:color w:val="000000"/>
          <w:sz w:val="24"/>
          <w:szCs w:val="24"/>
          <w:lang w:val="en-GB"/>
        </w:rPr>
        <w:t xml:space="preserve">A96 </w:t>
      </w:r>
      <w:r w:rsidR="00B075BD" w:rsidRPr="006B450C">
        <w:rPr>
          <w:i/>
          <w:color w:val="000000"/>
          <w:sz w:val="24"/>
          <w:szCs w:val="24"/>
          <w:lang w:val="en-GB"/>
        </w:rPr>
        <w:t>thi</w:t>
      </w:r>
      <w:r w:rsidR="00B075BD" w:rsidRPr="006B450C">
        <w:rPr>
          <w:color w:val="000000"/>
          <w:sz w:val="24"/>
          <w:szCs w:val="24"/>
          <w:lang w:val="en-GB"/>
        </w:rPr>
        <w:t xml:space="preserve">1 </w:t>
      </w:r>
      <w:r w:rsidR="00B075BD" w:rsidRPr="006B450C">
        <w:rPr>
          <w:i/>
          <w:color w:val="000000"/>
          <w:sz w:val="24"/>
          <w:szCs w:val="24"/>
          <w:lang w:val="en-GB"/>
        </w:rPr>
        <w:t>hsd</w:t>
      </w:r>
      <w:r w:rsidR="00B075BD" w:rsidRPr="006B450C">
        <w:rPr>
          <w:color w:val="000000"/>
          <w:sz w:val="24"/>
          <w:szCs w:val="24"/>
          <w:lang w:val="en-GB"/>
        </w:rPr>
        <w:t>R17 (r</w:t>
      </w:r>
      <w:r w:rsidR="00B075BD" w:rsidRPr="006B450C">
        <w:rPr>
          <w:color w:val="000000"/>
          <w:sz w:val="24"/>
          <w:szCs w:val="24"/>
          <w:vertAlign w:val="superscript"/>
          <w:lang w:val="en-GB"/>
        </w:rPr>
        <w:t>-</w:t>
      </w:r>
      <w:r w:rsidR="00B075BD" w:rsidRPr="006B450C">
        <w:rPr>
          <w:color w:val="000000"/>
          <w:sz w:val="24"/>
          <w:szCs w:val="24"/>
          <w:vertAlign w:val="subscript"/>
          <w:lang w:val="en-GB"/>
        </w:rPr>
        <w:t>k</w:t>
      </w:r>
      <w:r w:rsidR="00B075BD" w:rsidRPr="006B450C">
        <w:rPr>
          <w:color w:val="000000"/>
          <w:sz w:val="24"/>
          <w:szCs w:val="24"/>
          <w:lang w:val="en-GB"/>
        </w:rPr>
        <w:t xml:space="preserve"> m</w:t>
      </w:r>
      <w:r w:rsidR="00B075BD" w:rsidRPr="006B450C">
        <w:rPr>
          <w:color w:val="000000"/>
          <w:sz w:val="24"/>
          <w:szCs w:val="24"/>
          <w:vertAlign w:val="superscript"/>
          <w:lang w:val="en-GB"/>
        </w:rPr>
        <w:t>-</w:t>
      </w:r>
      <w:r w:rsidR="00B075BD" w:rsidRPr="006B450C">
        <w:rPr>
          <w:color w:val="000000"/>
          <w:sz w:val="24"/>
          <w:szCs w:val="24"/>
          <w:vertAlign w:val="subscript"/>
          <w:lang w:val="en-GB"/>
        </w:rPr>
        <w:t>k</w:t>
      </w:r>
      <w:r w:rsidR="00B075BD" w:rsidRPr="006B450C">
        <w:rPr>
          <w:color w:val="000000"/>
          <w:sz w:val="24"/>
          <w:szCs w:val="24"/>
          <w:lang w:val="en-GB"/>
        </w:rPr>
        <w:t xml:space="preserve">) </w:t>
      </w:r>
      <w:r w:rsidR="00B075BD" w:rsidRPr="006B450C">
        <w:rPr>
          <w:i/>
          <w:color w:val="000000"/>
          <w:sz w:val="24"/>
          <w:szCs w:val="24"/>
          <w:lang w:val="en-GB"/>
        </w:rPr>
        <w:t>sup</w:t>
      </w:r>
      <w:r w:rsidR="00B075BD" w:rsidRPr="006B450C">
        <w:rPr>
          <w:color w:val="000000"/>
          <w:sz w:val="24"/>
          <w:szCs w:val="24"/>
          <w:lang w:val="en-GB"/>
        </w:rPr>
        <w:t xml:space="preserve">E44 </w:t>
      </w:r>
      <w:r w:rsidR="00B075BD" w:rsidRPr="006B450C">
        <w:rPr>
          <w:i/>
          <w:color w:val="000000"/>
          <w:sz w:val="24"/>
          <w:szCs w:val="24"/>
          <w:lang w:val="en-GB"/>
        </w:rPr>
        <w:t>rel</w:t>
      </w:r>
      <w:r w:rsidR="00B075BD" w:rsidRPr="006B450C">
        <w:rPr>
          <w:color w:val="000000"/>
          <w:sz w:val="24"/>
          <w:szCs w:val="24"/>
          <w:lang w:val="en-GB"/>
        </w:rPr>
        <w:t xml:space="preserve">A1 </w:t>
      </w:r>
      <w:r w:rsidR="00B075BD" w:rsidRPr="006B450C">
        <w:rPr>
          <w:i/>
          <w:color w:val="000000"/>
          <w:sz w:val="24"/>
          <w:szCs w:val="24"/>
          <w:lang w:val="en-GB"/>
        </w:rPr>
        <w:t>deo</w:t>
      </w:r>
      <w:r w:rsidR="00B075BD" w:rsidRPr="006B450C">
        <w:rPr>
          <w:color w:val="000000"/>
          <w:sz w:val="24"/>
          <w:szCs w:val="24"/>
          <w:lang w:val="en-GB"/>
        </w:rPr>
        <w:t>R Δ</w:t>
      </w:r>
      <w:r w:rsidR="00B075BD" w:rsidRPr="006B450C">
        <w:rPr>
          <w:i/>
          <w:color w:val="000000"/>
          <w:sz w:val="24"/>
          <w:szCs w:val="24"/>
          <w:lang w:val="en-GB"/>
        </w:rPr>
        <w:t>lac</w:t>
      </w:r>
      <w:r w:rsidR="00B075BD" w:rsidRPr="006B450C">
        <w:rPr>
          <w:color w:val="000000"/>
          <w:sz w:val="24"/>
          <w:szCs w:val="24"/>
          <w:lang w:val="en-GB"/>
        </w:rPr>
        <w:t>(ZYA-</w:t>
      </w:r>
      <w:r w:rsidR="00B075BD" w:rsidRPr="006B450C">
        <w:rPr>
          <w:i/>
          <w:iCs/>
          <w:color w:val="000000"/>
          <w:sz w:val="24"/>
          <w:szCs w:val="24"/>
          <w:lang w:val="en-GB"/>
        </w:rPr>
        <w:t>arg</w:t>
      </w:r>
      <w:r w:rsidR="00B075BD" w:rsidRPr="006B450C">
        <w:rPr>
          <w:color w:val="000000"/>
          <w:sz w:val="24"/>
          <w:szCs w:val="24"/>
          <w:lang w:val="en-GB"/>
        </w:rPr>
        <w:t>F)U169</w:t>
      </w:r>
      <w:r w:rsidR="00B075BD" w:rsidRPr="006B450C">
        <w:rPr>
          <w:color w:val="000000"/>
          <w:sz w:val="24"/>
          <w:szCs w:val="24"/>
          <w:lang w:val="en-US"/>
        </w:rPr>
        <w:t xml:space="preserve"> </w:t>
      </w:r>
      <w:r w:rsidR="00524607">
        <w:rPr>
          <w:color w:val="000000"/>
          <w:sz w:val="24"/>
          <w:szCs w:val="24"/>
          <w:lang w:val="en-US"/>
        </w:rPr>
        <w:t>(</w:t>
      </w:r>
      <w:r w:rsidR="00524607">
        <w:rPr>
          <w:color w:val="000000"/>
          <w:sz w:val="24"/>
          <w:szCs w:val="24"/>
          <w:lang w:val="en-GB"/>
        </w:rPr>
        <w:t xml:space="preserve">Hanahan, </w:t>
      </w:r>
      <w:r w:rsidR="00524607" w:rsidRPr="00524607">
        <w:rPr>
          <w:color w:val="000000"/>
          <w:sz w:val="24"/>
          <w:szCs w:val="24"/>
          <w:lang w:val="en-GB"/>
        </w:rPr>
        <w:t>1983)</w:t>
      </w:r>
      <w:r w:rsidR="008D7099" w:rsidRPr="006B450C">
        <w:rPr>
          <w:color w:val="000000"/>
          <w:sz w:val="24"/>
          <w:szCs w:val="24"/>
          <w:lang w:val="en-US"/>
        </w:rPr>
        <w:t xml:space="preserve"> </w:t>
      </w:r>
      <w:r w:rsidR="00D34743" w:rsidRPr="006B450C">
        <w:rPr>
          <w:color w:val="000000"/>
          <w:sz w:val="24"/>
          <w:szCs w:val="24"/>
          <w:lang w:val="en-US"/>
        </w:rPr>
        <w:t>and BW25113</w:t>
      </w:r>
      <w:r w:rsidRPr="006B450C">
        <w:rPr>
          <w:color w:val="000000"/>
          <w:sz w:val="24"/>
          <w:szCs w:val="24"/>
          <w:lang w:val="en-US"/>
        </w:rPr>
        <w:t xml:space="preserve"> </w:t>
      </w:r>
      <w:r w:rsidR="004349EE" w:rsidRPr="006B450C">
        <w:rPr>
          <w:color w:val="000000"/>
          <w:sz w:val="24"/>
          <w:szCs w:val="24"/>
          <w:lang w:val="en-US"/>
        </w:rPr>
        <w:t xml:space="preserve">– </w:t>
      </w:r>
      <w:r w:rsidR="00D34743" w:rsidRPr="006B450C">
        <w:rPr>
          <w:color w:val="000000"/>
          <w:sz w:val="24"/>
          <w:szCs w:val="24"/>
          <w:lang w:val="en-US"/>
        </w:rPr>
        <w:t>(</w:t>
      </w:r>
      <w:r w:rsidRPr="006B450C">
        <w:rPr>
          <w:i/>
          <w:iCs/>
          <w:color w:val="000000"/>
          <w:sz w:val="24"/>
          <w:szCs w:val="24"/>
          <w:lang w:val="en-US"/>
        </w:rPr>
        <w:t>Δ</w:t>
      </w:r>
      <w:r w:rsidRPr="006B450C">
        <w:rPr>
          <w:rFonts w:eastAsia="MS Mincho"/>
          <w:i/>
          <w:iCs/>
          <w:color w:val="000000"/>
          <w:sz w:val="24"/>
          <w:szCs w:val="24"/>
          <w:lang w:val="en-US"/>
        </w:rPr>
        <w:t xml:space="preserve">araBADAH33 </w:t>
      </w:r>
      <w:r w:rsidRPr="006B450C">
        <w:rPr>
          <w:rFonts w:eastAsia="MS Mincho"/>
          <w:i/>
          <w:iCs/>
          <w:color w:val="000000"/>
          <w:sz w:val="24"/>
          <w:szCs w:val="24"/>
          <w:lang w:val="en-US"/>
        </w:rPr>
        <w:sym w:font="Symbol" w:char="F044"/>
      </w:r>
      <w:r w:rsidRPr="006B450C">
        <w:rPr>
          <w:rFonts w:eastAsia="MS Mincho"/>
          <w:i/>
          <w:iCs/>
          <w:color w:val="000000"/>
          <w:sz w:val="24"/>
          <w:szCs w:val="24"/>
          <w:lang w:val="en-US"/>
        </w:rPr>
        <w:t xml:space="preserve">lacZ4787::rrnB-3 lacIq LAM- rph-1 </w:t>
      </w:r>
      <w:r w:rsidRPr="006B450C">
        <w:rPr>
          <w:rFonts w:eastAsia="MS Mincho"/>
          <w:i/>
          <w:iCs/>
          <w:color w:val="000000"/>
          <w:sz w:val="24"/>
          <w:szCs w:val="24"/>
          <w:lang w:val="en-US"/>
        </w:rPr>
        <w:sym w:font="Symbol" w:char="F044"/>
      </w:r>
      <w:r w:rsidRPr="006B450C">
        <w:rPr>
          <w:rFonts w:eastAsia="MS Mincho"/>
          <w:i/>
          <w:iCs/>
          <w:color w:val="000000"/>
          <w:sz w:val="24"/>
          <w:szCs w:val="24"/>
          <w:lang w:val="en-US"/>
        </w:rPr>
        <w:t>(rhaD-rhaB) 568 hsdR514</w:t>
      </w:r>
      <w:r w:rsidR="00D34743" w:rsidRPr="006B450C">
        <w:rPr>
          <w:rFonts w:eastAsia="MS Mincho"/>
          <w:iCs/>
          <w:color w:val="000000"/>
          <w:sz w:val="24"/>
          <w:szCs w:val="24"/>
          <w:lang w:val="en-US"/>
        </w:rPr>
        <w:t>)</w:t>
      </w:r>
      <w:r w:rsidRPr="006B450C">
        <w:rPr>
          <w:rFonts w:eastAsia="MS Mincho"/>
          <w:color w:val="000000"/>
          <w:sz w:val="24"/>
          <w:szCs w:val="24"/>
          <w:lang w:val="en-US"/>
        </w:rPr>
        <w:t xml:space="preserve"> </w:t>
      </w:r>
      <w:r w:rsidR="00524607" w:rsidRPr="00524607">
        <w:rPr>
          <w:rFonts w:eastAsia="MS Mincho"/>
          <w:color w:val="000000"/>
          <w:sz w:val="24"/>
          <w:szCs w:val="24"/>
          <w:lang w:val="en-US"/>
        </w:rPr>
        <w:t>(</w:t>
      </w:r>
      <w:r w:rsidR="00524607" w:rsidRPr="00524607">
        <w:rPr>
          <w:rStyle w:val="Pogrubienie"/>
          <w:b w:val="0"/>
          <w:bCs w:val="0"/>
          <w:color w:val="000000"/>
          <w:sz w:val="24"/>
          <w:szCs w:val="24"/>
          <w:lang w:val="en-GB"/>
        </w:rPr>
        <w:t>Datsenko &amp; Wanner</w:t>
      </w:r>
      <w:r w:rsidR="00524607" w:rsidRPr="00524607">
        <w:rPr>
          <w:rStyle w:val="Pogrubienie"/>
          <w:bCs w:val="0"/>
          <w:color w:val="000000"/>
          <w:sz w:val="24"/>
          <w:szCs w:val="24"/>
          <w:lang w:val="en-GB"/>
        </w:rPr>
        <w:t xml:space="preserve">, </w:t>
      </w:r>
      <w:r w:rsidR="00524607" w:rsidRPr="00524607">
        <w:rPr>
          <w:rStyle w:val="Pogrubienie"/>
          <w:b w:val="0"/>
          <w:bCs w:val="0"/>
          <w:color w:val="000000"/>
          <w:sz w:val="24"/>
          <w:szCs w:val="24"/>
          <w:lang w:val="en-GB"/>
        </w:rPr>
        <w:t>2000)</w:t>
      </w:r>
      <w:r w:rsidRPr="00524607">
        <w:rPr>
          <w:rFonts w:eastAsia="MS Mincho"/>
          <w:color w:val="000000"/>
          <w:sz w:val="24"/>
          <w:szCs w:val="24"/>
          <w:lang w:val="en-US"/>
        </w:rPr>
        <w:t>.</w:t>
      </w:r>
      <w:r w:rsidR="00594BBF" w:rsidRPr="00524607">
        <w:rPr>
          <w:rFonts w:eastAsia="MS Mincho"/>
          <w:color w:val="000000"/>
          <w:sz w:val="24"/>
          <w:szCs w:val="24"/>
          <w:lang w:val="en-US"/>
        </w:rPr>
        <w:t xml:space="preserve"> </w:t>
      </w:r>
      <w:r w:rsidR="00B32FBB">
        <w:rPr>
          <w:rFonts w:eastAsia="MS Mincho"/>
          <w:color w:val="000000"/>
          <w:sz w:val="24"/>
          <w:szCs w:val="24"/>
          <w:lang w:val="en-US"/>
        </w:rPr>
        <w:t xml:space="preserve"> </w:t>
      </w:r>
      <w:r w:rsidR="00FD15E2" w:rsidRPr="007B3D1B">
        <w:rPr>
          <w:rFonts w:eastAsia="MS Mincho"/>
          <w:color w:val="000000"/>
          <w:sz w:val="24"/>
          <w:szCs w:val="24"/>
          <w:lang w:val="en-US"/>
        </w:rPr>
        <w:t xml:space="preserve">Electrocompetent </w:t>
      </w:r>
      <w:r w:rsidR="00B32FBB" w:rsidRPr="007B3D1B">
        <w:rPr>
          <w:rStyle w:val="Uwydatnienie"/>
          <w:color w:val="000000"/>
          <w:sz w:val="24"/>
          <w:szCs w:val="24"/>
          <w:lang w:val="en-US"/>
        </w:rPr>
        <w:t>E. coli</w:t>
      </w:r>
      <w:r w:rsidR="00B32FBB" w:rsidRPr="007B3D1B">
        <w:rPr>
          <w:color w:val="000000"/>
          <w:sz w:val="24"/>
          <w:szCs w:val="24"/>
          <w:lang w:val="en-US"/>
        </w:rPr>
        <w:t xml:space="preserve"> were </w:t>
      </w:r>
      <w:r w:rsidR="00FD15E2" w:rsidRPr="007B3D1B">
        <w:rPr>
          <w:color w:val="000000"/>
          <w:sz w:val="24"/>
          <w:szCs w:val="24"/>
          <w:lang w:val="en-US"/>
        </w:rPr>
        <w:t xml:space="preserve">prepared and electrotransformed </w:t>
      </w:r>
      <w:r w:rsidR="00B32FBB" w:rsidRPr="007B3D1B">
        <w:rPr>
          <w:color w:val="000000"/>
          <w:sz w:val="24"/>
          <w:szCs w:val="24"/>
          <w:lang w:val="en-US"/>
        </w:rPr>
        <w:t xml:space="preserve">according to Sambrook &amp; Russell, </w:t>
      </w:r>
      <w:smartTag w:uri="urn:schemas-microsoft-com:office:smarttags" w:element="metricconverter">
        <w:smartTagPr>
          <w:attr w:name="ProductID" w:val="2001 in"/>
        </w:smartTagPr>
        <w:r w:rsidR="00B32FBB" w:rsidRPr="007B3D1B">
          <w:rPr>
            <w:color w:val="000000"/>
            <w:sz w:val="24"/>
            <w:szCs w:val="24"/>
            <w:lang w:val="en-US"/>
          </w:rPr>
          <w:t>2001</w:t>
        </w:r>
        <w:r w:rsidR="006B7CB0" w:rsidRPr="007B3D1B">
          <w:rPr>
            <w:color w:val="000000"/>
            <w:sz w:val="24"/>
            <w:szCs w:val="24"/>
            <w:lang w:val="en-US"/>
          </w:rPr>
          <w:t xml:space="preserve"> in</w:t>
        </w:r>
      </w:smartTag>
      <w:r w:rsidR="006B7CB0" w:rsidRPr="007B3D1B">
        <w:rPr>
          <w:color w:val="000000"/>
          <w:sz w:val="24"/>
          <w:szCs w:val="24"/>
          <w:lang w:val="en-US"/>
        </w:rPr>
        <w:t xml:space="preserve"> GenePulser apparatus (BioRad, </w:t>
      </w:r>
      <w:smartTag w:uri="urn:schemas-microsoft-com:office:smarttags" w:element="place">
        <w:smartTag w:uri="urn:schemas-microsoft-com:office:smarttags" w:element="City">
          <w:r w:rsidR="006B7CB0" w:rsidRPr="007B3D1B">
            <w:rPr>
              <w:color w:val="000000"/>
              <w:sz w:val="24"/>
              <w:szCs w:val="24"/>
              <w:lang w:val="en-US"/>
            </w:rPr>
            <w:t>Hercules</w:t>
          </w:r>
        </w:smartTag>
        <w:r w:rsidR="006B7CB0" w:rsidRPr="007B3D1B">
          <w:rPr>
            <w:color w:val="000000"/>
            <w:sz w:val="24"/>
            <w:szCs w:val="24"/>
            <w:lang w:val="en-US"/>
          </w:rPr>
          <w:t xml:space="preserve">, </w:t>
        </w:r>
        <w:smartTag w:uri="urn:schemas-microsoft-com:office:smarttags" w:element="country-region">
          <w:r w:rsidR="006B7CB0" w:rsidRPr="007B3D1B">
            <w:rPr>
              <w:color w:val="000000"/>
              <w:sz w:val="24"/>
              <w:szCs w:val="24"/>
              <w:lang w:val="en-US"/>
            </w:rPr>
            <w:t>USA</w:t>
          </w:r>
        </w:smartTag>
      </w:smartTag>
      <w:r w:rsidR="006B7CB0" w:rsidRPr="007B3D1B">
        <w:rPr>
          <w:color w:val="000000"/>
          <w:sz w:val="24"/>
          <w:szCs w:val="24"/>
          <w:lang w:val="en-US"/>
        </w:rPr>
        <w:t>)</w:t>
      </w:r>
      <w:r w:rsidR="00FD15E2" w:rsidRPr="007B3D1B">
        <w:rPr>
          <w:color w:val="000000"/>
          <w:sz w:val="24"/>
          <w:szCs w:val="24"/>
          <w:lang w:val="en-US"/>
        </w:rPr>
        <w:t>.</w:t>
      </w:r>
      <w:r w:rsidR="00B32FBB" w:rsidRPr="00B32FBB">
        <w:rPr>
          <w:color w:val="00B0F0"/>
          <w:sz w:val="24"/>
          <w:szCs w:val="24"/>
          <w:lang w:val="en-US"/>
        </w:rPr>
        <w:t xml:space="preserve"> </w:t>
      </w:r>
    </w:p>
    <w:p w:rsidR="009D296D" w:rsidRDefault="009A0453" w:rsidP="00B43F76">
      <w:pPr>
        <w:spacing w:line="480" w:lineRule="auto"/>
        <w:jc w:val="both"/>
        <w:rPr>
          <w:color w:val="000000"/>
          <w:lang w:val="en-US"/>
        </w:rPr>
      </w:pPr>
      <w:r w:rsidRPr="006B450C">
        <w:rPr>
          <w:b/>
          <w:bCs/>
          <w:color w:val="000000"/>
          <w:lang w:val="en-US"/>
        </w:rPr>
        <w:lastRenderedPageBreak/>
        <w:t xml:space="preserve">Assays for </w:t>
      </w:r>
      <w:r w:rsidR="001B5CF6" w:rsidRPr="006B450C">
        <w:rPr>
          <w:b/>
          <w:bCs/>
          <w:color w:val="000000"/>
          <w:lang w:val="en-US"/>
        </w:rPr>
        <w:t>IS</w:t>
      </w:r>
      <w:r w:rsidR="001B5CF6" w:rsidRPr="006B450C">
        <w:rPr>
          <w:b/>
          <w:bCs/>
          <w:i/>
          <w:color w:val="000000"/>
          <w:lang w:val="en-US"/>
        </w:rPr>
        <w:t>26</w:t>
      </w:r>
      <w:r w:rsidR="001B5CF6" w:rsidRPr="006B450C">
        <w:rPr>
          <w:b/>
          <w:bCs/>
          <w:color w:val="000000"/>
          <w:lang w:val="en-US"/>
        </w:rPr>
        <w:t>-</w:t>
      </w:r>
      <w:r w:rsidR="00341855" w:rsidRPr="006B450C">
        <w:rPr>
          <w:b/>
          <w:i/>
          <w:color w:val="000000"/>
          <w:lang w:val="en-US"/>
        </w:rPr>
        <w:t>bla</w:t>
      </w:r>
      <w:r w:rsidR="00341855" w:rsidRPr="006B450C">
        <w:rPr>
          <w:b/>
          <w:color w:val="000000"/>
          <w:vertAlign w:val="subscript"/>
          <w:lang w:val="en-US"/>
        </w:rPr>
        <w:t>SHV-5</w:t>
      </w:r>
      <w:r w:rsidR="00341855" w:rsidRPr="006B450C">
        <w:rPr>
          <w:b/>
          <w:bCs/>
          <w:color w:val="000000"/>
          <w:lang w:val="en-US"/>
        </w:rPr>
        <w:t xml:space="preserve"> amplification</w:t>
      </w:r>
      <w:r w:rsidR="00BB0DD2" w:rsidRPr="006B450C">
        <w:rPr>
          <w:b/>
          <w:bCs/>
          <w:color w:val="000000"/>
          <w:lang w:val="en-US"/>
        </w:rPr>
        <w:t xml:space="preserve"> – plate and disc tests. </w:t>
      </w:r>
      <w:r w:rsidR="00BB0DD2" w:rsidRPr="006B450C">
        <w:rPr>
          <w:color w:val="000000"/>
          <w:lang w:val="en-US"/>
        </w:rPr>
        <w:t>In the plate test</w:t>
      </w:r>
      <w:r w:rsidR="00F431E9" w:rsidRPr="006B450C">
        <w:rPr>
          <w:color w:val="000000"/>
          <w:lang w:val="en-US"/>
        </w:rPr>
        <w:t>,</w:t>
      </w:r>
      <w:r w:rsidR="00BB0DD2" w:rsidRPr="006B450C">
        <w:rPr>
          <w:color w:val="000000"/>
          <w:lang w:val="en-US"/>
        </w:rPr>
        <w:t xml:space="preserve"> 3</w:t>
      </w:r>
      <w:r w:rsidR="00307480" w:rsidRPr="006B450C">
        <w:rPr>
          <w:color w:val="000000"/>
          <w:lang w:val="en-US"/>
        </w:rPr>
        <w:t xml:space="preserve"> </w:t>
      </w:r>
      <w:r w:rsidR="00BB0DD2" w:rsidRPr="006B450C">
        <w:rPr>
          <w:rFonts w:eastAsia="MS Mincho"/>
          <w:color w:val="000000"/>
          <w:lang w:val="en-GB"/>
        </w:rPr>
        <w:t xml:space="preserve">ml of LB </w:t>
      </w:r>
      <w:r w:rsidR="00F431E9" w:rsidRPr="006B450C">
        <w:rPr>
          <w:rFonts w:eastAsia="MS Mincho"/>
          <w:color w:val="000000"/>
          <w:lang w:val="en-GB"/>
        </w:rPr>
        <w:t xml:space="preserve">broth </w:t>
      </w:r>
      <w:r w:rsidR="00BB0DD2" w:rsidRPr="006B450C">
        <w:rPr>
          <w:rFonts w:eastAsia="MS Mincho"/>
          <w:color w:val="000000"/>
          <w:lang w:val="en-GB"/>
        </w:rPr>
        <w:t xml:space="preserve">with </w:t>
      </w:r>
      <w:r w:rsidR="00552FD7" w:rsidRPr="006B450C">
        <w:rPr>
          <w:rFonts w:eastAsia="MS Mincho"/>
          <w:color w:val="000000"/>
          <w:lang w:val="en-GB"/>
        </w:rPr>
        <w:t>100</w:t>
      </w:r>
      <w:r w:rsidR="00480D7F" w:rsidRPr="006B450C">
        <w:rPr>
          <w:rFonts w:eastAsia="MS Mincho"/>
          <w:color w:val="000000"/>
          <w:lang w:val="en-GB"/>
        </w:rPr>
        <w:t xml:space="preserve">µg/ml </w:t>
      </w:r>
      <w:r w:rsidR="00480D7F" w:rsidRPr="006B450C">
        <w:rPr>
          <w:rFonts w:eastAsia="MS Mincho"/>
          <w:color w:val="000000"/>
          <w:lang w:val="en-US"/>
        </w:rPr>
        <w:t>ampicillin</w:t>
      </w:r>
      <w:r w:rsidR="00295A76" w:rsidRPr="006B450C">
        <w:rPr>
          <w:rFonts w:eastAsia="MS Mincho"/>
          <w:color w:val="000000"/>
          <w:lang w:val="en-US"/>
        </w:rPr>
        <w:t xml:space="preserve"> (Sigma, </w:t>
      </w:r>
      <w:smartTag w:uri="urn:schemas-microsoft-com:office:smarttags" w:element="place">
        <w:smartTag w:uri="urn:schemas-microsoft-com:office:smarttags" w:element="City">
          <w:r w:rsidR="00295A76" w:rsidRPr="006B450C">
            <w:rPr>
              <w:rFonts w:eastAsia="MS Mincho"/>
              <w:color w:val="000000"/>
              <w:lang w:val="en-US"/>
            </w:rPr>
            <w:t>St</w:t>
          </w:r>
          <w:r w:rsidR="006D4C18" w:rsidRPr="006B450C">
            <w:rPr>
              <w:rFonts w:eastAsia="MS Mincho"/>
              <w:color w:val="000000"/>
              <w:lang w:val="en-US"/>
            </w:rPr>
            <w:t>. Louis</w:t>
          </w:r>
        </w:smartTag>
        <w:r w:rsidR="006D4C18" w:rsidRPr="006B450C">
          <w:rPr>
            <w:rFonts w:eastAsia="MS Mincho"/>
            <w:color w:val="000000"/>
            <w:lang w:val="en-US"/>
          </w:rPr>
          <w:t xml:space="preserve">, </w:t>
        </w:r>
        <w:smartTag w:uri="urn:schemas-microsoft-com:office:smarttags" w:element="State">
          <w:r w:rsidR="006D4C18" w:rsidRPr="006B450C">
            <w:rPr>
              <w:rFonts w:eastAsia="MS Mincho"/>
              <w:color w:val="000000"/>
              <w:lang w:val="en-US"/>
            </w:rPr>
            <w:t>MO</w:t>
          </w:r>
        </w:smartTag>
      </w:smartTag>
      <w:r w:rsidR="006D4C18" w:rsidRPr="006B450C">
        <w:rPr>
          <w:rFonts w:eastAsia="MS Mincho"/>
          <w:color w:val="000000"/>
          <w:lang w:val="en-US"/>
        </w:rPr>
        <w:t>)</w:t>
      </w:r>
      <w:r w:rsidR="00480D7F" w:rsidRPr="006B450C">
        <w:rPr>
          <w:rFonts w:eastAsia="MS Mincho"/>
          <w:color w:val="000000"/>
          <w:lang w:val="en-GB"/>
        </w:rPr>
        <w:t xml:space="preserve"> </w:t>
      </w:r>
      <w:r w:rsidR="00BB0DD2" w:rsidRPr="006B450C">
        <w:rPr>
          <w:rFonts w:eastAsia="MS Mincho"/>
          <w:color w:val="000000"/>
          <w:lang w:val="en-GB"/>
        </w:rPr>
        <w:t xml:space="preserve">was inoculated with a single </w:t>
      </w:r>
      <w:r w:rsidR="00BB0DD2" w:rsidRPr="006B450C">
        <w:rPr>
          <w:color w:val="000000"/>
          <w:lang w:val="en-GB"/>
        </w:rPr>
        <w:t>bacterial</w:t>
      </w:r>
      <w:r w:rsidR="00BB0DD2" w:rsidRPr="006B450C">
        <w:rPr>
          <w:rFonts w:eastAsia="MS Mincho"/>
          <w:color w:val="000000"/>
          <w:lang w:val="en-GB"/>
        </w:rPr>
        <w:t xml:space="preserve"> colony</w:t>
      </w:r>
      <w:r w:rsidR="00BB0DD2" w:rsidRPr="006B450C">
        <w:rPr>
          <w:color w:val="000000"/>
          <w:lang w:val="en-GB"/>
        </w:rPr>
        <w:t xml:space="preserve"> and</w:t>
      </w:r>
      <w:r w:rsidR="00BB0DD2" w:rsidRPr="006B450C">
        <w:rPr>
          <w:rFonts w:eastAsia="MS Mincho"/>
          <w:color w:val="000000"/>
          <w:lang w:val="en-GB"/>
        </w:rPr>
        <w:t xml:space="preserve"> incuba</w:t>
      </w:r>
      <w:r w:rsidR="00C20A87" w:rsidRPr="006B450C">
        <w:rPr>
          <w:rFonts w:eastAsia="MS Mincho"/>
          <w:color w:val="000000"/>
          <w:lang w:val="en-GB"/>
        </w:rPr>
        <w:t>ted overnight at 37˚C. Then 100</w:t>
      </w:r>
      <w:r w:rsidR="00BB0DD2" w:rsidRPr="006B450C">
        <w:rPr>
          <w:rFonts w:eastAsia="MS Mincho"/>
          <w:color w:val="000000"/>
          <w:lang w:val="en-GB"/>
        </w:rPr>
        <w:t xml:space="preserve">μl of the culture or its dilution was plated on </w:t>
      </w:r>
      <w:r w:rsidR="00480D7F" w:rsidRPr="006B450C">
        <w:rPr>
          <w:rFonts w:eastAsia="MS Mincho"/>
          <w:color w:val="000000"/>
          <w:lang w:val="en-GB"/>
        </w:rPr>
        <w:t xml:space="preserve">LB </w:t>
      </w:r>
      <w:r w:rsidR="00256C12" w:rsidRPr="006B450C">
        <w:rPr>
          <w:rFonts w:eastAsia="MS Mincho"/>
          <w:color w:val="000000"/>
          <w:lang w:val="en-GB"/>
        </w:rPr>
        <w:t xml:space="preserve">agar </w:t>
      </w:r>
      <w:r w:rsidR="00BB0DD2" w:rsidRPr="006B450C">
        <w:rPr>
          <w:rFonts w:eastAsia="MS Mincho"/>
          <w:color w:val="000000"/>
          <w:lang w:val="en-GB"/>
        </w:rPr>
        <w:t xml:space="preserve">with </w:t>
      </w:r>
      <w:r w:rsidR="00BB0DD2" w:rsidRPr="006B450C">
        <w:rPr>
          <w:rFonts w:eastAsia="MS Mincho"/>
          <w:color w:val="000000"/>
          <w:lang w:val="en-US"/>
        </w:rPr>
        <w:t>30</w:t>
      </w:r>
      <w:r w:rsidR="000E6F03" w:rsidRPr="006B450C">
        <w:rPr>
          <w:rFonts w:eastAsia="MS Mincho"/>
          <w:color w:val="000000"/>
          <w:lang w:val="en-US"/>
        </w:rPr>
        <w:t xml:space="preserve"> </w:t>
      </w:r>
      <w:r w:rsidR="00BB0DD2" w:rsidRPr="006B450C">
        <w:rPr>
          <w:rFonts w:eastAsia="MS Mincho"/>
          <w:color w:val="000000"/>
          <w:lang w:val="en-US"/>
        </w:rPr>
        <w:t>or 128</w:t>
      </w:r>
      <w:r w:rsidR="000E6F03" w:rsidRPr="006B450C">
        <w:rPr>
          <w:rFonts w:eastAsia="MS Mincho"/>
          <w:color w:val="000000"/>
          <w:lang w:val="en-US"/>
        </w:rPr>
        <w:t>μg</w:t>
      </w:r>
      <w:r w:rsidR="00BB0DD2" w:rsidRPr="006B450C">
        <w:rPr>
          <w:rFonts w:eastAsia="MS Mincho"/>
          <w:color w:val="000000"/>
          <w:lang w:val="en-US"/>
        </w:rPr>
        <w:t xml:space="preserve">/ml ceftazidime </w:t>
      </w:r>
      <w:r w:rsidR="00480D7F" w:rsidRPr="006B450C">
        <w:rPr>
          <w:rFonts w:eastAsia="MS Mincho"/>
          <w:color w:val="000000"/>
          <w:lang w:val="en-US"/>
        </w:rPr>
        <w:t>(CAZ</w:t>
      </w:r>
      <w:r w:rsidR="006D4C18" w:rsidRPr="006B450C">
        <w:rPr>
          <w:rFonts w:eastAsia="MS Mincho"/>
          <w:color w:val="000000"/>
          <w:lang w:val="en-US"/>
        </w:rPr>
        <w:t xml:space="preserve">; GSK, </w:t>
      </w:r>
      <w:smartTag w:uri="urn:schemas-microsoft-com:office:smarttags" w:element="place">
        <w:smartTag w:uri="urn:schemas-microsoft-com:office:smarttags" w:element="City">
          <w:r w:rsidR="006D4C18" w:rsidRPr="006B450C">
            <w:rPr>
              <w:rFonts w:eastAsia="MS Mincho"/>
              <w:color w:val="000000"/>
              <w:lang w:val="en-US"/>
            </w:rPr>
            <w:t>Stevenage</w:t>
          </w:r>
        </w:smartTag>
        <w:r w:rsidR="006D4C18" w:rsidRPr="006B450C">
          <w:rPr>
            <w:rFonts w:eastAsia="MS Mincho"/>
            <w:color w:val="000000"/>
            <w:lang w:val="en-US"/>
          </w:rPr>
          <w:t xml:space="preserve">, </w:t>
        </w:r>
        <w:smartTag w:uri="urn:schemas-microsoft-com:office:smarttags" w:element="country-region">
          <w:r w:rsidR="006D4C18" w:rsidRPr="006B450C">
            <w:rPr>
              <w:rFonts w:eastAsia="MS Mincho"/>
              <w:color w:val="000000"/>
              <w:lang w:val="en-US"/>
            </w:rPr>
            <w:t>United Kingdom</w:t>
          </w:r>
        </w:smartTag>
      </w:smartTag>
      <w:r w:rsidR="00480D7F" w:rsidRPr="006B450C">
        <w:rPr>
          <w:rFonts w:eastAsia="MS Mincho"/>
          <w:color w:val="000000"/>
          <w:lang w:val="en-US"/>
        </w:rPr>
        <w:t xml:space="preserve">) </w:t>
      </w:r>
      <w:r w:rsidR="00BB0DD2" w:rsidRPr="006B450C">
        <w:rPr>
          <w:rFonts w:eastAsia="MS Mincho"/>
          <w:color w:val="000000"/>
          <w:lang w:val="en-GB"/>
        </w:rPr>
        <w:t>and</w:t>
      </w:r>
      <w:r w:rsidR="00256C12" w:rsidRPr="006B450C">
        <w:rPr>
          <w:rFonts w:eastAsia="MS Mincho"/>
          <w:color w:val="000000"/>
          <w:lang w:val="en-GB"/>
        </w:rPr>
        <w:t xml:space="preserve"> </w:t>
      </w:r>
      <w:r w:rsidR="00BB0DD2" w:rsidRPr="006B450C">
        <w:rPr>
          <w:rFonts w:eastAsia="MS Mincho"/>
          <w:color w:val="000000"/>
          <w:lang w:val="en-GB"/>
        </w:rPr>
        <w:t>without</w:t>
      </w:r>
      <w:r w:rsidR="00256C12" w:rsidRPr="006B450C">
        <w:rPr>
          <w:rFonts w:eastAsia="MS Mincho"/>
          <w:color w:val="000000"/>
          <w:lang w:val="en-GB"/>
        </w:rPr>
        <w:t xml:space="preserve"> the</w:t>
      </w:r>
      <w:r w:rsidR="00BB0DD2" w:rsidRPr="006B450C">
        <w:rPr>
          <w:rFonts w:eastAsia="MS Mincho"/>
          <w:color w:val="000000"/>
          <w:lang w:val="en-GB"/>
        </w:rPr>
        <w:t xml:space="preserve"> antibiotic. </w:t>
      </w:r>
      <w:r w:rsidR="0016491A" w:rsidRPr="005B6A70">
        <w:rPr>
          <w:rFonts w:eastAsia="MS Mincho"/>
          <w:color w:val="000000"/>
          <w:lang w:val="en-GB"/>
        </w:rPr>
        <w:t xml:space="preserve">Concentration of CAZ </w:t>
      </w:r>
      <w:r w:rsidR="0016491A" w:rsidRPr="005B6A70">
        <w:rPr>
          <w:rFonts w:eastAsia="MS Mincho"/>
          <w:color w:val="000000"/>
          <w:lang w:val="en-US"/>
        </w:rPr>
        <w:t>128μg/ml was applied according to MIC value of the “resistant” group, while 30μg/ml was chosen arbitrary as an intermediate value higher than MIC 4μg/ml for “susceptible” group (Pałucha et al., 1999).</w:t>
      </w:r>
      <w:r w:rsidR="0016491A">
        <w:rPr>
          <w:rFonts w:eastAsia="MS Mincho"/>
          <w:color w:val="00B0F0"/>
          <w:lang w:val="en-US"/>
        </w:rPr>
        <w:t xml:space="preserve"> </w:t>
      </w:r>
      <w:r w:rsidR="0016491A" w:rsidRPr="006B450C">
        <w:rPr>
          <w:color w:val="000000"/>
          <w:lang w:val="en-GB"/>
        </w:rPr>
        <w:t xml:space="preserve"> </w:t>
      </w:r>
      <w:r w:rsidR="002C25B0" w:rsidRPr="006B450C">
        <w:rPr>
          <w:rFonts w:eastAsia="MS Mincho"/>
          <w:color w:val="000000"/>
          <w:lang w:val="en-US"/>
        </w:rPr>
        <w:t>I</w:t>
      </w:r>
      <w:r w:rsidR="009B7785" w:rsidRPr="006B450C">
        <w:rPr>
          <w:rFonts w:eastAsia="MS Mincho"/>
          <w:color w:val="000000"/>
          <w:lang w:val="en-GB"/>
        </w:rPr>
        <w:t>n</w:t>
      </w:r>
      <w:r w:rsidR="00BB0DD2" w:rsidRPr="006B450C">
        <w:rPr>
          <w:rFonts w:eastAsia="MS Mincho"/>
          <w:color w:val="000000"/>
          <w:lang w:val="en-GB"/>
        </w:rPr>
        <w:t xml:space="preserve"> </w:t>
      </w:r>
      <w:r w:rsidR="00480D7F" w:rsidRPr="006B450C">
        <w:rPr>
          <w:rFonts w:eastAsia="MS Mincho"/>
          <w:color w:val="000000"/>
          <w:lang w:val="en-GB"/>
        </w:rPr>
        <w:t xml:space="preserve">the </w:t>
      </w:r>
      <w:r w:rsidR="00BB0DD2" w:rsidRPr="006B450C">
        <w:rPr>
          <w:rFonts w:eastAsia="MS Mincho"/>
          <w:color w:val="000000"/>
          <w:lang w:val="en-GB"/>
        </w:rPr>
        <w:t xml:space="preserve">disc test, </w:t>
      </w:r>
      <w:r w:rsidR="002C25B0" w:rsidRPr="006B450C">
        <w:rPr>
          <w:rFonts w:eastAsia="MS Mincho"/>
          <w:color w:val="000000"/>
          <w:lang w:val="en-GB"/>
        </w:rPr>
        <w:t>overnight cultures</w:t>
      </w:r>
      <w:r w:rsidR="00BB0DD2" w:rsidRPr="006B450C">
        <w:rPr>
          <w:rFonts w:eastAsia="MS Mincho"/>
          <w:color w:val="000000"/>
          <w:lang w:val="en-GB"/>
        </w:rPr>
        <w:t xml:space="preserve"> were plated on </w:t>
      </w:r>
      <w:r w:rsidR="00480D7F" w:rsidRPr="006B450C">
        <w:rPr>
          <w:rFonts w:eastAsia="MS Mincho"/>
          <w:color w:val="000000"/>
          <w:lang w:val="en-GB"/>
        </w:rPr>
        <w:t>LB plates</w:t>
      </w:r>
      <w:r w:rsidR="00BB0DD2" w:rsidRPr="006B450C">
        <w:rPr>
          <w:color w:val="000000"/>
          <w:lang w:val="en-GB"/>
        </w:rPr>
        <w:t xml:space="preserve"> without antibiotic </w:t>
      </w:r>
      <w:r w:rsidR="00BB0DD2" w:rsidRPr="006B450C">
        <w:rPr>
          <w:rFonts w:eastAsia="MS Mincho"/>
          <w:color w:val="000000"/>
          <w:lang w:val="en-GB"/>
        </w:rPr>
        <w:t xml:space="preserve">and then </w:t>
      </w:r>
      <w:r w:rsidR="009B7785" w:rsidRPr="006B450C">
        <w:rPr>
          <w:rFonts w:eastAsia="MS Mincho"/>
          <w:color w:val="000000"/>
          <w:lang w:val="en-GB"/>
        </w:rPr>
        <w:t xml:space="preserve">home-made </w:t>
      </w:r>
      <w:r w:rsidR="00BB0DD2" w:rsidRPr="006B450C">
        <w:rPr>
          <w:rFonts w:eastAsia="MS Mincho"/>
          <w:color w:val="000000"/>
          <w:lang w:val="en-GB"/>
        </w:rPr>
        <w:t>disc</w:t>
      </w:r>
      <w:r w:rsidR="00307040" w:rsidRPr="006B450C">
        <w:rPr>
          <w:rFonts w:eastAsia="MS Mincho"/>
          <w:color w:val="000000"/>
          <w:lang w:val="en-GB"/>
        </w:rPr>
        <w:t>s</w:t>
      </w:r>
      <w:r w:rsidR="00BB0DD2" w:rsidRPr="006B450C">
        <w:rPr>
          <w:rFonts w:eastAsia="MS Mincho"/>
          <w:color w:val="000000"/>
          <w:lang w:val="en-GB"/>
        </w:rPr>
        <w:t xml:space="preserve"> </w:t>
      </w:r>
      <w:r w:rsidR="00480D7F" w:rsidRPr="006B450C">
        <w:rPr>
          <w:rFonts w:eastAsia="MS Mincho"/>
          <w:color w:val="000000"/>
          <w:lang w:val="en-GB"/>
        </w:rPr>
        <w:t xml:space="preserve">with </w:t>
      </w:r>
      <w:r w:rsidR="00307040" w:rsidRPr="006B450C">
        <w:rPr>
          <w:rFonts w:eastAsia="MS Mincho"/>
          <w:color w:val="000000"/>
          <w:lang w:val="en-GB"/>
        </w:rPr>
        <w:t>30 or 128</w:t>
      </w:r>
      <w:r w:rsidR="000E6F03" w:rsidRPr="006B450C">
        <w:rPr>
          <w:rFonts w:eastAsia="MS Mincho"/>
          <w:color w:val="000000"/>
          <w:lang w:val="en-US"/>
        </w:rPr>
        <w:t>μg</w:t>
      </w:r>
      <w:r w:rsidR="00307040" w:rsidRPr="006B450C">
        <w:rPr>
          <w:rFonts w:eastAsia="MS Mincho"/>
          <w:color w:val="000000"/>
          <w:lang w:val="en-GB"/>
        </w:rPr>
        <w:t xml:space="preserve"> </w:t>
      </w:r>
      <w:r w:rsidR="00480D7F" w:rsidRPr="006B450C">
        <w:rPr>
          <w:rFonts w:eastAsia="MS Mincho"/>
          <w:color w:val="000000"/>
          <w:lang w:val="en-GB"/>
        </w:rPr>
        <w:t xml:space="preserve">CAZ </w:t>
      </w:r>
      <w:r w:rsidR="00BB0DD2" w:rsidRPr="006B450C">
        <w:rPr>
          <w:rFonts w:eastAsia="MS Mincho"/>
          <w:color w:val="000000"/>
          <w:lang w:val="en-GB"/>
        </w:rPr>
        <w:t>(10mm in diameter</w:t>
      </w:r>
      <w:r w:rsidR="00307040" w:rsidRPr="006B450C">
        <w:rPr>
          <w:rFonts w:eastAsia="MS Mincho"/>
          <w:color w:val="000000"/>
          <w:lang w:val="en-GB"/>
        </w:rPr>
        <w:t>;</w:t>
      </w:r>
      <w:r w:rsidR="00BB0DD2" w:rsidRPr="006B450C">
        <w:rPr>
          <w:rFonts w:eastAsia="MS Mincho"/>
          <w:color w:val="000000"/>
          <w:lang w:val="en-GB"/>
        </w:rPr>
        <w:t xml:space="preserve"> 3MM Whatman paper) w</w:t>
      </w:r>
      <w:r w:rsidR="00307040" w:rsidRPr="006B450C">
        <w:rPr>
          <w:rFonts w:eastAsia="MS Mincho"/>
          <w:color w:val="000000"/>
          <w:lang w:val="en-GB"/>
        </w:rPr>
        <w:t>ere</w:t>
      </w:r>
      <w:r w:rsidR="00BB0DD2" w:rsidRPr="006B450C">
        <w:rPr>
          <w:rFonts w:eastAsia="MS Mincho"/>
          <w:color w:val="000000"/>
          <w:lang w:val="en-GB"/>
        </w:rPr>
        <w:t xml:space="preserve"> </w:t>
      </w:r>
      <w:r w:rsidR="00B23E48" w:rsidRPr="006B450C">
        <w:rPr>
          <w:rFonts w:eastAsia="MS Mincho"/>
          <w:color w:val="000000"/>
          <w:lang w:val="en-GB"/>
        </w:rPr>
        <w:t xml:space="preserve">put </w:t>
      </w:r>
      <w:r w:rsidR="00BB0DD2" w:rsidRPr="006B450C">
        <w:rPr>
          <w:rFonts w:eastAsia="MS Mincho"/>
          <w:color w:val="000000"/>
          <w:lang w:val="en-GB"/>
        </w:rPr>
        <w:t>onto the plate</w:t>
      </w:r>
      <w:r w:rsidR="00307040" w:rsidRPr="006B450C">
        <w:rPr>
          <w:rFonts w:eastAsia="MS Mincho"/>
          <w:color w:val="000000"/>
          <w:lang w:val="en-GB"/>
        </w:rPr>
        <w:t>s</w:t>
      </w:r>
      <w:r w:rsidR="002C25B0" w:rsidRPr="006B450C">
        <w:rPr>
          <w:rFonts w:eastAsia="MS Mincho"/>
          <w:color w:val="000000"/>
          <w:lang w:val="en-GB"/>
        </w:rPr>
        <w:t xml:space="preserve"> (in some cases the CAZ amount of 50</w:t>
      </w:r>
      <w:r w:rsidR="002C25B0" w:rsidRPr="006B450C">
        <w:rPr>
          <w:rFonts w:eastAsia="MS Mincho"/>
          <w:color w:val="000000"/>
          <w:lang w:val="en-US"/>
        </w:rPr>
        <w:t>μg was used)</w:t>
      </w:r>
      <w:r w:rsidR="00BB0DD2" w:rsidRPr="006B450C">
        <w:rPr>
          <w:rFonts w:eastAsia="MS Mincho"/>
          <w:color w:val="000000"/>
          <w:lang w:val="en-GB"/>
        </w:rPr>
        <w:t xml:space="preserve">. </w:t>
      </w:r>
      <w:r w:rsidR="00BB0DD2" w:rsidRPr="006B450C">
        <w:rPr>
          <w:rFonts w:eastAsia="MS Mincho"/>
          <w:i/>
          <w:iCs/>
          <w:color w:val="000000"/>
          <w:lang w:val="en-GB"/>
        </w:rPr>
        <w:t>E. coli</w:t>
      </w:r>
      <w:r w:rsidR="00BB0DD2" w:rsidRPr="006B450C">
        <w:rPr>
          <w:rFonts w:eastAsia="MS Mincho"/>
          <w:color w:val="000000"/>
          <w:lang w:val="en-GB"/>
        </w:rPr>
        <w:t xml:space="preserve"> colonies </w:t>
      </w:r>
      <w:r w:rsidR="0085550E" w:rsidRPr="006B450C">
        <w:rPr>
          <w:rFonts w:eastAsia="MS Mincho"/>
          <w:color w:val="000000"/>
          <w:lang w:val="en-GB"/>
        </w:rPr>
        <w:t xml:space="preserve">appearing </w:t>
      </w:r>
      <w:r w:rsidR="00BB0DD2" w:rsidRPr="006B450C">
        <w:rPr>
          <w:rFonts w:eastAsia="MS Mincho"/>
          <w:color w:val="000000"/>
          <w:lang w:val="en-GB"/>
        </w:rPr>
        <w:t xml:space="preserve">inside </w:t>
      </w:r>
      <w:r w:rsidR="0085550E" w:rsidRPr="006B450C">
        <w:rPr>
          <w:rFonts w:eastAsia="MS Mincho"/>
          <w:color w:val="000000"/>
          <w:lang w:val="en-GB"/>
        </w:rPr>
        <w:t xml:space="preserve">growth </w:t>
      </w:r>
      <w:r w:rsidR="00BB0DD2" w:rsidRPr="006B450C">
        <w:rPr>
          <w:rFonts w:eastAsia="MS Mincho"/>
          <w:color w:val="000000"/>
          <w:lang w:val="en-GB"/>
        </w:rPr>
        <w:t xml:space="preserve">inhibition </w:t>
      </w:r>
      <w:r w:rsidR="008E3FAA" w:rsidRPr="006B450C">
        <w:rPr>
          <w:rFonts w:eastAsia="MS Mincho"/>
          <w:color w:val="000000"/>
          <w:lang w:val="en-GB"/>
        </w:rPr>
        <w:t>zone</w:t>
      </w:r>
      <w:r w:rsidR="0085550E" w:rsidRPr="006B450C">
        <w:rPr>
          <w:rFonts w:eastAsia="MS Mincho"/>
          <w:color w:val="000000"/>
          <w:lang w:val="en-GB"/>
        </w:rPr>
        <w:t>s</w:t>
      </w:r>
      <w:r w:rsidR="001C6016" w:rsidRPr="006B450C">
        <w:rPr>
          <w:color w:val="000000"/>
          <w:lang w:val="en-GB"/>
        </w:rPr>
        <w:t xml:space="preserve"> were observed.</w:t>
      </w:r>
      <w:r w:rsidR="00BB0DD2" w:rsidRPr="006B450C">
        <w:rPr>
          <w:color w:val="000000"/>
          <w:lang w:val="en-GB"/>
        </w:rPr>
        <w:t xml:space="preserve"> </w:t>
      </w:r>
      <w:r w:rsidR="00BB0DD2" w:rsidRPr="006B450C">
        <w:rPr>
          <w:color w:val="000000"/>
          <w:lang w:val="en-US"/>
        </w:rPr>
        <w:t xml:space="preserve">In both </w:t>
      </w:r>
      <w:r w:rsidR="008E3FAA" w:rsidRPr="006B450C">
        <w:rPr>
          <w:color w:val="000000"/>
          <w:lang w:val="en-US"/>
        </w:rPr>
        <w:t>tests</w:t>
      </w:r>
      <w:r w:rsidR="00C45C48" w:rsidRPr="006B450C">
        <w:rPr>
          <w:color w:val="000000"/>
          <w:lang w:val="en-US"/>
        </w:rPr>
        <w:t>,</w:t>
      </w:r>
      <w:r w:rsidR="00BB0DD2" w:rsidRPr="006B450C">
        <w:rPr>
          <w:color w:val="000000"/>
          <w:lang w:val="en-US"/>
        </w:rPr>
        <w:t xml:space="preserve"> the presence of multiplied</w:t>
      </w:r>
      <w:r w:rsidR="00073FED" w:rsidRPr="006B450C">
        <w:rPr>
          <w:color w:val="000000"/>
          <w:lang w:val="en-US"/>
        </w:rPr>
        <w:t xml:space="preserve"> IS</w:t>
      </w:r>
      <w:r w:rsidR="00073FED" w:rsidRPr="006B450C">
        <w:rPr>
          <w:i/>
          <w:color w:val="000000"/>
          <w:lang w:val="en-US"/>
        </w:rPr>
        <w:t>26</w:t>
      </w:r>
      <w:r w:rsidR="00073FED" w:rsidRPr="006B450C">
        <w:rPr>
          <w:color w:val="000000"/>
          <w:lang w:val="en-US"/>
        </w:rPr>
        <w:t>-</w:t>
      </w:r>
      <w:r w:rsidR="00073FED" w:rsidRPr="006B450C">
        <w:rPr>
          <w:i/>
          <w:color w:val="000000"/>
          <w:lang w:val="en-US"/>
        </w:rPr>
        <w:t>bla</w:t>
      </w:r>
      <w:r w:rsidR="00073FED" w:rsidRPr="006B450C">
        <w:rPr>
          <w:color w:val="000000"/>
          <w:vertAlign w:val="subscript"/>
          <w:lang w:val="en-US"/>
        </w:rPr>
        <w:t>SHV-5</w:t>
      </w:r>
      <w:r w:rsidR="00073FED" w:rsidRPr="006B450C">
        <w:rPr>
          <w:color w:val="000000"/>
          <w:lang w:val="en-US"/>
        </w:rPr>
        <w:t xml:space="preserve"> modules</w:t>
      </w:r>
      <w:r w:rsidR="00BB0DD2" w:rsidRPr="006B450C">
        <w:rPr>
          <w:color w:val="000000"/>
          <w:lang w:val="en-US"/>
        </w:rPr>
        <w:t xml:space="preserve"> w</w:t>
      </w:r>
      <w:r w:rsidR="00C45C48" w:rsidRPr="006B450C">
        <w:rPr>
          <w:color w:val="000000"/>
          <w:lang w:val="en-US"/>
        </w:rPr>
        <w:t>as</w:t>
      </w:r>
      <w:r w:rsidR="00BB0DD2" w:rsidRPr="006B450C">
        <w:rPr>
          <w:color w:val="000000"/>
          <w:lang w:val="en-US"/>
        </w:rPr>
        <w:t xml:space="preserve"> confirmed </w:t>
      </w:r>
      <w:r w:rsidR="00BB0DD2" w:rsidRPr="006B450C">
        <w:rPr>
          <w:iCs/>
          <w:color w:val="000000"/>
          <w:lang w:val="en-US"/>
        </w:rPr>
        <w:t>via</w:t>
      </w:r>
      <w:r w:rsidR="00BB0DD2" w:rsidRPr="006B450C">
        <w:rPr>
          <w:color w:val="000000"/>
          <w:lang w:val="en-US"/>
        </w:rPr>
        <w:t xml:space="preserve"> restriction </w:t>
      </w:r>
      <w:r w:rsidR="00523507" w:rsidRPr="006B450C">
        <w:rPr>
          <w:color w:val="000000"/>
          <w:lang w:val="en-US"/>
        </w:rPr>
        <w:t xml:space="preserve">analysis </w:t>
      </w:r>
      <w:r w:rsidR="0064614B" w:rsidRPr="006B450C">
        <w:rPr>
          <w:color w:val="000000"/>
          <w:lang w:val="en-US"/>
        </w:rPr>
        <w:t xml:space="preserve">of plasmid DNA </w:t>
      </w:r>
      <w:r w:rsidR="00BB0DD2" w:rsidRPr="006B450C">
        <w:rPr>
          <w:color w:val="000000"/>
          <w:lang w:val="en-US"/>
        </w:rPr>
        <w:t>with SwaI</w:t>
      </w:r>
      <w:r w:rsidR="005E2D42" w:rsidRPr="006B450C">
        <w:rPr>
          <w:color w:val="000000"/>
          <w:lang w:val="en-US"/>
        </w:rPr>
        <w:t xml:space="preserve"> </w:t>
      </w:r>
      <w:r w:rsidR="00331FBB" w:rsidRPr="006B450C">
        <w:rPr>
          <w:color w:val="000000"/>
          <w:lang w:val="en-US"/>
        </w:rPr>
        <w:t xml:space="preserve">(Fermentas, </w:t>
      </w:r>
      <w:smartTag w:uri="urn:schemas-microsoft-com:office:smarttags" w:element="place">
        <w:smartTag w:uri="urn:schemas-microsoft-com:office:smarttags" w:element="City">
          <w:r w:rsidR="00331FBB" w:rsidRPr="006B450C">
            <w:rPr>
              <w:color w:val="000000"/>
              <w:lang w:val="en-US"/>
            </w:rPr>
            <w:t>Vilnius</w:t>
          </w:r>
        </w:smartTag>
        <w:r w:rsidR="00331FBB" w:rsidRPr="006B450C">
          <w:rPr>
            <w:color w:val="000000"/>
            <w:lang w:val="en-US"/>
          </w:rPr>
          <w:t xml:space="preserve">, </w:t>
        </w:r>
        <w:smartTag w:uri="urn:schemas-microsoft-com:office:smarttags" w:element="country-region">
          <w:r w:rsidR="00331FBB" w:rsidRPr="006B450C">
            <w:rPr>
              <w:color w:val="000000"/>
              <w:lang w:val="en-US"/>
            </w:rPr>
            <w:t>Lithuania</w:t>
          </w:r>
        </w:smartTag>
      </w:smartTag>
      <w:r w:rsidR="005E2D42" w:rsidRPr="006B450C">
        <w:rPr>
          <w:color w:val="000000"/>
          <w:lang w:val="en-US"/>
        </w:rPr>
        <w:t>)</w:t>
      </w:r>
      <w:r w:rsidR="00523507" w:rsidRPr="006B450C">
        <w:rPr>
          <w:color w:val="000000"/>
          <w:lang w:val="en-US"/>
        </w:rPr>
        <w:t>.</w:t>
      </w:r>
      <w:r w:rsidR="008E3FAA" w:rsidRPr="006B450C">
        <w:rPr>
          <w:color w:val="000000"/>
          <w:lang w:val="en-US"/>
        </w:rPr>
        <w:t xml:space="preserve"> </w:t>
      </w:r>
      <w:r w:rsidR="00883A6C" w:rsidRPr="006B450C">
        <w:rPr>
          <w:color w:val="000000"/>
          <w:lang w:val="en-US"/>
        </w:rPr>
        <w:t>I</w:t>
      </w:r>
      <w:r w:rsidR="00851CF6" w:rsidRPr="006B450C">
        <w:rPr>
          <w:color w:val="000000"/>
          <w:lang w:val="en-US"/>
        </w:rPr>
        <w:t>ntensity of</w:t>
      </w:r>
      <w:r w:rsidR="00883A6C" w:rsidRPr="006B450C">
        <w:rPr>
          <w:color w:val="000000"/>
          <w:lang w:val="en-US"/>
        </w:rPr>
        <w:t xml:space="preserve"> DNA bands produced by</w:t>
      </w:r>
      <w:r w:rsidR="00851CF6" w:rsidRPr="006B450C">
        <w:rPr>
          <w:color w:val="000000"/>
          <w:lang w:val="en-US"/>
        </w:rPr>
        <w:t xml:space="preserve"> amplified </w:t>
      </w:r>
      <w:r w:rsidR="003C4AE7" w:rsidRPr="006B450C">
        <w:rPr>
          <w:color w:val="000000"/>
          <w:lang w:val="en-US"/>
        </w:rPr>
        <w:t>units</w:t>
      </w:r>
      <w:r w:rsidR="002D30DC" w:rsidRPr="006B450C">
        <w:rPr>
          <w:color w:val="000000"/>
          <w:lang w:val="en-US"/>
        </w:rPr>
        <w:t xml:space="preserve"> </w:t>
      </w:r>
      <w:r w:rsidR="00851CF6" w:rsidRPr="006B450C">
        <w:rPr>
          <w:color w:val="000000"/>
          <w:lang w:val="en-US"/>
        </w:rPr>
        <w:t>w</w:t>
      </w:r>
      <w:r w:rsidR="00883A6C" w:rsidRPr="006B450C">
        <w:rPr>
          <w:color w:val="000000"/>
          <w:lang w:val="en-US"/>
        </w:rPr>
        <w:t>as</w:t>
      </w:r>
      <w:r w:rsidR="00851CF6" w:rsidRPr="006B450C">
        <w:rPr>
          <w:color w:val="000000"/>
          <w:lang w:val="en-US"/>
        </w:rPr>
        <w:t xml:space="preserve"> </w:t>
      </w:r>
      <w:r w:rsidR="00CB12F8" w:rsidRPr="006B450C">
        <w:rPr>
          <w:color w:val="000000"/>
          <w:lang w:val="en-US"/>
        </w:rPr>
        <w:t xml:space="preserve">compared </w:t>
      </w:r>
      <w:r w:rsidR="00736AC5" w:rsidRPr="006B450C">
        <w:rPr>
          <w:color w:val="000000"/>
          <w:lang w:val="en-US"/>
        </w:rPr>
        <w:t>with</w:t>
      </w:r>
      <w:r w:rsidR="00883A6C" w:rsidRPr="006B450C">
        <w:rPr>
          <w:color w:val="000000"/>
          <w:lang w:val="en-US"/>
        </w:rPr>
        <w:t xml:space="preserve"> those of</w:t>
      </w:r>
      <w:r w:rsidR="00736AC5" w:rsidRPr="006B450C">
        <w:rPr>
          <w:color w:val="000000"/>
          <w:lang w:val="en-US"/>
        </w:rPr>
        <w:t xml:space="preserve"> the</w:t>
      </w:r>
      <w:r w:rsidR="00F23AB1" w:rsidRPr="006B450C">
        <w:rPr>
          <w:color w:val="000000"/>
          <w:lang w:val="en-US"/>
        </w:rPr>
        <w:t xml:space="preserve"> </w:t>
      </w:r>
      <w:r w:rsidR="008158A6" w:rsidRPr="006B450C">
        <w:rPr>
          <w:color w:val="000000"/>
          <w:lang w:val="en-US"/>
        </w:rPr>
        <w:t>non-</w:t>
      </w:r>
      <w:r w:rsidR="00F23AB1" w:rsidRPr="006B450C">
        <w:rPr>
          <w:color w:val="000000"/>
          <w:lang w:val="en-US"/>
        </w:rPr>
        <w:t>amplified one</w:t>
      </w:r>
      <w:r w:rsidR="002D30DC" w:rsidRPr="006B450C">
        <w:rPr>
          <w:color w:val="000000"/>
          <w:lang w:val="en-US"/>
        </w:rPr>
        <w:t>s</w:t>
      </w:r>
      <w:r w:rsidR="00851CF6" w:rsidRPr="006B450C">
        <w:rPr>
          <w:color w:val="000000"/>
          <w:lang w:val="en-US"/>
        </w:rPr>
        <w:t xml:space="preserve"> in agarose gel</w:t>
      </w:r>
      <w:r w:rsidR="00883A6C" w:rsidRPr="006B450C">
        <w:rPr>
          <w:color w:val="000000"/>
          <w:lang w:val="en-US"/>
        </w:rPr>
        <w:t>s</w:t>
      </w:r>
      <w:r w:rsidR="00383142" w:rsidRPr="006B450C">
        <w:rPr>
          <w:color w:val="000000"/>
          <w:lang w:val="en-US"/>
        </w:rPr>
        <w:t xml:space="preserve">; </w:t>
      </w:r>
      <w:r w:rsidR="00903DDA" w:rsidRPr="006B450C">
        <w:rPr>
          <w:color w:val="000000"/>
          <w:lang w:val="en-US"/>
        </w:rPr>
        <w:t>quanti</w:t>
      </w:r>
      <w:r w:rsidR="002C669E" w:rsidRPr="006B450C">
        <w:rPr>
          <w:color w:val="000000"/>
          <w:lang w:val="en-US"/>
        </w:rPr>
        <w:t>fication</w:t>
      </w:r>
      <w:r w:rsidR="00A575C7" w:rsidRPr="006B450C">
        <w:rPr>
          <w:color w:val="000000"/>
          <w:lang w:val="en-US"/>
        </w:rPr>
        <w:t xml:space="preserve"> was </w:t>
      </w:r>
      <w:r w:rsidR="00383142" w:rsidRPr="006B450C">
        <w:rPr>
          <w:color w:val="000000"/>
          <w:lang w:val="en-US"/>
        </w:rPr>
        <w:t>performed</w:t>
      </w:r>
      <w:r w:rsidR="00903DDA" w:rsidRPr="006B450C">
        <w:rPr>
          <w:color w:val="000000"/>
          <w:lang w:val="en-US"/>
        </w:rPr>
        <w:t xml:space="preserve"> densitometrically</w:t>
      </w:r>
      <w:r w:rsidR="00883A6C" w:rsidRPr="006B450C">
        <w:rPr>
          <w:color w:val="000000"/>
          <w:lang w:val="en-US"/>
        </w:rPr>
        <w:t xml:space="preserve">. </w:t>
      </w:r>
    </w:p>
    <w:p w:rsidR="00F34BD9" w:rsidRDefault="00066248" w:rsidP="00B43F76">
      <w:pPr>
        <w:spacing w:line="480" w:lineRule="auto"/>
        <w:jc w:val="both"/>
        <w:rPr>
          <w:rFonts w:eastAsia="MS Mincho"/>
          <w:lang w:val="en-US"/>
        </w:rPr>
      </w:pPr>
      <w:r w:rsidRPr="006B450C">
        <w:rPr>
          <w:b/>
          <w:color w:val="000000"/>
          <w:lang w:val="en-US"/>
        </w:rPr>
        <w:t>Generation time</w:t>
      </w:r>
      <w:r w:rsidR="00DD0C78" w:rsidRPr="006B450C">
        <w:rPr>
          <w:b/>
          <w:color w:val="000000"/>
          <w:lang w:val="en-US"/>
        </w:rPr>
        <w:t xml:space="preserve"> estimation.</w:t>
      </w:r>
      <w:r w:rsidRPr="006B450C">
        <w:rPr>
          <w:b/>
          <w:color w:val="000000"/>
          <w:lang w:val="en-US"/>
        </w:rPr>
        <w:t xml:space="preserve"> </w:t>
      </w:r>
      <w:r w:rsidR="00DD0C78" w:rsidRPr="006B450C">
        <w:rPr>
          <w:color w:val="000000"/>
          <w:lang w:val="en-US"/>
        </w:rPr>
        <w:t>The rate of growth of</w:t>
      </w:r>
      <w:r w:rsidR="00DD0C78" w:rsidRPr="006B450C">
        <w:rPr>
          <w:b/>
          <w:color w:val="000000"/>
          <w:lang w:val="en-US"/>
        </w:rPr>
        <w:t xml:space="preserve"> </w:t>
      </w:r>
      <w:r w:rsidR="00DD0C78" w:rsidRPr="006B450C">
        <w:rPr>
          <w:i/>
          <w:color w:val="000000"/>
          <w:lang w:val="en-US"/>
        </w:rPr>
        <w:t>E. coli</w:t>
      </w:r>
      <w:r w:rsidR="00DD0C78" w:rsidRPr="006B450C">
        <w:rPr>
          <w:color w:val="000000"/>
          <w:lang w:val="en-US"/>
        </w:rPr>
        <w:t xml:space="preserve"> culture was monitored by measurement of optical density (OD</w:t>
      </w:r>
      <w:r w:rsidR="007E1A80" w:rsidRPr="006B450C">
        <w:rPr>
          <w:color w:val="000000"/>
          <w:vertAlign w:val="subscript"/>
          <w:lang w:val="en-US"/>
        </w:rPr>
        <w:t>600</w:t>
      </w:r>
      <w:r w:rsidR="00DD0C78" w:rsidRPr="006B450C">
        <w:rPr>
          <w:color w:val="000000"/>
          <w:lang w:val="en-US"/>
        </w:rPr>
        <w:t xml:space="preserve">). The </w:t>
      </w:r>
      <w:r w:rsidR="007E1A80" w:rsidRPr="006B450C">
        <w:rPr>
          <w:color w:val="000000"/>
          <w:lang w:val="en-US"/>
        </w:rPr>
        <w:t xml:space="preserve">generation time was measured as a </w:t>
      </w:r>
      <w:r w:rsidR="00DD0C78" w:rsidRPr="006B450C">
        <w:rPr>
          <w:color w:val="000000"/>
          <w:lang w:val="en-US"/>
        </w:rPr>
        <w:t xml:space="preserve">time </w:t>
      </w:r>
      <w:r w:rsidR="007E1A80" w:rsidRPr="006B450C">
        <w:rPr>
          <w:color w:val="000000"/>
          <w:lang w:val="en-US"/>
        </w:rPr>
        <w:t xml:space="preserve">of </w:t>
      </w:r>
      <w:r w:rsidR="00DD0C78" w:rsidRPr="006B450C">
        <w:rPr>
          <w:color w:val="000000"/>
          <w:lang w:val="en-US"/>
        </w:rPr>
        <w:t>OD</w:t>
      </w:r>
      <w:r w:rsidR="007E1A80" w:rsidRPr="006B450C">
        <w:rPr>
          <w:color w:val="000000"/>
          <w:vertAlign w:val="subscript"/>
          <w:lang w:val="en-US"/>
        </w:rPr>
        <w:t>600</w:t>
      </w:r>
      <w:r w:rsidR="00DD0C78" w:rsidRPr="006B450C">
        <w:rPr>
          <w:color w:val="000000"/>
          <w:lang w:val="en-US"/>
        </w:rPr>
        <w:t xml:space="preserve"> value doubling (between OD</w:t>
      </w:r>
      <w:r w:rsidR="00DD0C78" w:rsidRPr="006B450C">
        <w:rPr>
          <w:color w:val="000000"/>
          <w:vertAlign w:val="subscript"/>
          <w:lang w:val="en-US"/>
        </w:rPr>
        <w:t>600</w:t>
      </w:r>
      <w:r w:rsidR="00BF6D31">
        <w:rPr>
          <w:color w:val="000000"/>
          <w:lang w:val="en-US"/>
        </w:rPr>
        <w:t xml:space="preserve">=0.3 and </w:t>
      </w:r>
      <w:r w:rsidR="00DD0C78" w:rsidRPr="006B450C">
        <w:rPr>
          <w:color w:val="000000"/>
          <w:lang w:val="en-US"/>
        </w:rPr>
        <w:t>OD</w:t>
      </w:r>
      <w:r w:rsidR="00DD0C78" w:rsidRPr="006B450C">
        <w:rPr>
          <w:color w:val="000000"/>
          <w:vertAlign w:val="subscript"/>
          <w:lang w:val="en-US"/>
        </w:rPr>
        <w:t xml:space="preserve">600 </w:t>
      </w:r>
      <w:r w:rsidR="00DD0C78" w:rsidRPr="006B450C">
        <w:rPr>
          <w:color w:val="000000"/>
          <w:lang w:val="en-US"/>
        </w:rPr>
        <w:t>=0.6)</w:t>
      </w:r>
      <w:r w:rsidR="007E1A80" w:rsidRPr="006B450C">
        <w:rPr>
          <w:color w:val="000000"/>
          <w:lang w:val="en-US"/>
        </w:rPr>
        <w:t>.</w:t>
      </w:r>
      <w:r w:rsidR="00DD2C87">
        <w:rPr>
          <w:color w:val="000000"/>
          <w:lang w:val="en-US"/>
        </w:rPr>
        <w:t xml:space="preserve"> </w:t>
      </w:r>
      <w:r w:rsidR="00F34BD9" w:rsidRPr="00EE5EE6">
        <w:rPr>
          <w:rFonts w:eastAsia="MS Mincho"/>
          <w:lang w:val="en-US"/>
        </w:rPr>
        <w:t xml:space="preserve">We </w:t>
      </w:r>
      <w:r w:rsidR="00AA264D" w:rsidRPr="00EE5EE6">
        <w:rPr>
          <w:rFonts w:eastAsia="MS Mincho"/>
          <w:color w:val="000000"/>
          <w:lang w:val="en-US"/>
        </w:rPr>
        <w:t>measured</w:t>
      </w:r>
      <w:r w:rsidR="00F34BD9" w:rsidRPr="00EE5EE6">
        <w:rPr>
          <w:rFonts w:eastAsia="MS Mincho"/>
          <w:color w:val="000000"/>
          <w:lang w:val="en-US"/>
        </w:rPr>
        <w:t xml:space="preserve"> </w:t>
      </w:r>
      <w:r w:rsidR="00F34BD9" w:rsidRPr="00EE5EE6">
        <w:rPr>
          <w:rFonts w:eastAsia="MS Mincho"/>
          <w:lang w:val="en-US"/>
        </w:rPr>
        <w:t xml:space="preserve">that until reaching the stationary phase bacteria </w:t>
      </w:r>
      <w:r w:rsidR="00F34BD9" w:rsidRPr="005248F7">
        <w:rPr>
          <w:rFonts w:eastAsia="MS Mincho"/>
          <w:color w:val="000000"/>
          <w:lang w:val="en-US"/>
        </w:rPr>
        <w:t xml:space="preserve">divide </w:t>
      </w:r>
      <w:r w:rsidR="00AA264D" w:rsidRPr="005248F7">
        <w:rPr>
          <w:rFonts w:eastAsia="MS Mincho"/>
          <w:color w:val="000000"/>
          <w:lang w:val="en-US"/>
        </w:rPr>
        <w:t>ca.</w:t>
      </w:r>
      <w:r w:rsidR="00AA264D" w:rsidRPr="005248F7">
        <w:rPr>
          <w:rFonts w:eastAsia="MS Mincho"/>
          <w:lang w:val="en-US"/>
        </w:rPr>
        <w:t xml:space="preserve"> </w:t>
      </w:r>
      <w:r w:rsidR="00F34BD9" w:rsidRPr="005248F7">
        <w:rPr>
          <w:rFonts w:eastAsia="MS Mincho"/>
          <w:lang w:val="en-US"/>
        </w:rPr>
        <w:t>10</w:t>
      </w:r>
      <w:r w:rsidR="00F34BD9" w:rsidRPr="00EE5EE6">
        <w:rPr>
          <w:rFonts w:eastAsia="MS Mincho"/>
          <w:lang w:val="en-US"/>
        </w:rPr>
        <w:t xml:space="preserve"> times. The  cultures which </w:t>
      </w:r>
      <w:r w:rsidR="002C234E" w:rsidRPr="00EE5EE6">
        <w:rPr>
          <w:rFonts w:eastAsia="MS Mincho"/>
          <w:color w:val="000000"/>
          <w:lang w:val="en-US"/>
        </w:rPr>
        <w:t xml:space="preserve">had to be cultivated for 70 generations </w:t>
      </w:r>
      <w:r w:rsidR="00F34BD9" w:rsidRPr="00EE5EE6">
        <w:rPr>
          <w:rFonts w:eastAsia="MS Mincho"/>
          <w:lang w:val="en-US"/>
        </w:rPr>
        <w:t xml:space="preserve">were continuously grown for 7 days, each day </w:t>
      </w:r>
      <w:r w:rsidR="00AA264D" w:rsidRPr="00EE5EE6">
        <w:rPr>
          <w:rFonts w:eastAsia="MS Mincho"/>
          <w:color w:val="000000"/>
          <w:lang w:val="en-US"/>
        </w:rPr>
        <w:t>being</w:t>
      </w:r>
      <w:r w:rsidR="00F34BD9" w:rsidRPr="00EE5EE6">
        <w:rPr>
          <w:rFonts w:eastAsia="MS Mincho"/>
          <w:color w:val="000000"/>
          <w:lang w:val="en-US"/>
        </w:rPr>
        <w:t xml:space="preserve"> 1000x</w:t>
      </w:r>
      <w:r w:rsidR="00F34BD9" w:rsidRPr="00EE5EE6">
        <w:rPr>
          <w:rFonts w:eastAsia="MS Mincho"/>
          <w:lang w:val="en-US"/>
        </w:rPr>
        <w:t xml:space="preserve"> diluted.</w:t>
      </w:r>
    </w:p>
    <w:p w:rsidR="002C234E" w:rsidRPr="005B6A70" w:rsidRDefault="002C234E" w:rsidP="00B43F76">
      <w:pPr>
        <w:spacing w:line="480" w:lineRule="auto"/>
        <w:jc w:val="both"/>
        <w:rPr>
          <w:color w:val="000000"/>
          <w:lang w:val="en-US"/>
        </w:rPr>
      </w:pPr>
    </w:p>
    <w:p w:rsidR="00BB0DD2" w:rsidRPr="006B450C" w:rsidRDefault="00BB0DD2" w:rsidP="00B43F76">
      <w:pPr>
        <w:autoSpaceDE w:val="0"/>
        <w:autoSpaceDN w:val="0"/>
        <w:adjustRightInd w:val="0"/>
        <w:spacing w:line="480" w:lineRule="auto"/>
        <w:jc w:val="both"/>
        <w:rPr>
          <w:color w:val="000000"/>
          <w:szCs w:val="23"/>
          <w:lang w:val="en-US"/>
        </w:rPr>
      </w:pPr>
      <w:r w:rsidRPr="006B450C">
        <w:rPr>
          <w:b/>
          <w:bCs/>
          <w:color w:val="000000"/>
          <w:szCs w:val="23"/>
          <w:lang w:val="en-US"/>
        </w:rPr>
        <w:t>DNA purification and clonin</w:t>
      </w:r>
      <w:r w:rsidR="00386913" w:rsidRPr="006B450C">
        <w:rPr>
          <w:b/>
          <w:bCs/>
          <w:color w:val="000000"/>
          <w:szCs w:val="23"/>
          <w:lang w:val="en-US"/>
        </w:rPr>
        <w:t>g.</w:t>
      </w:r>
      <w:r w:rsidRPr="006B450C">
        <w:rPr>
          <w:color w:val="000000"/>
          <w:szCs w:val="23"/>
          <w:lang w:val="en-US"/>
        </w:rPr>
        <w:t xml:space="preserve"> Plasmids were purified using</w:t>
      </w:r>
      <w:r w:rsidR="00730CE7" w:rsidRPr="006B450C">
        <w:rPr>
          <w:color w:val="000000"/>
          <w:szCs w:val="23"/>
          <w:lang w:val="en-US"/>
        </w:rPr>
        <w:t xml:space="preserve"> the</w:t>
      </w:r>
      <w:r w:rsidRPr="006B450C">
        <w:rPr>
          <w:color w:val="000000"/>
          <w:szCs w:val="23"/>
          <w:lang w:val="en-US"/>
        </w:rPr>
        <w:t xml:space="preserve"> </w:t>
      </w:r>
      <w:r w:rsidR="00B06823" w:rsidRPr="006B450C">
        <w:rPr>
          <w:color w:val="000000"/>
          <w:szCs w:val="23"/>
          <w:lang w:val="en-US"/>
        </w:rPr>
        <w:t xml:space="preserve">Plasmid Midi AX </w:t>
      </w:r>
      <w:r w:rsidRPr="006B450C">
        <w:rPr>
          <w:color w:val="000000"/>
          <w:szCs w:val="23"/>
          <w:lang w:val="en-US"/>
        </w:rPr>
        <w:t xml:space="preserve">DNA kit (A&amp;A Biotechnology, </w:t>
      </w:r>
      <w:smartTag w:uri="urn:schemas-microsoft-com:office:smarttags" w:element="place">
        <w:smartTag w:uri="urn:schemas-microsoft-com:office:smarttags" w:element="City">
          <w:r w:rsidRPr="006B450C">
            <w:rPr>
              <w:color w:val="000000"/>
              <w:szCs w:val="23"/>
              <w:lang w:val="en-US"/>
            </w:rPr>
            <w:t>Gda</w:t>
          </w:r>
          <w:r w:rsidR="002838B2" w:rsidRPr="006B450C">
            <w:rPr>
              <w:color w:val="000000"/>
              <w:szCs w:val="23"/>
              <w:lang w:val="en-US"/>
            </w:rPr>
            <w:t>ń</w:t>
          </w:r>
          <w:r w:rsidRPr="006B450C">
            <w:rPr>
              <w:color w:val="000000"/>
              <w:szCs w:val="23"/>
              <w:lang w:val="en-US"/>
            </w:rPr>
            <w:t>sk</w:t>
          </w:r>
        </w:smartTag>
        <w:r w:rsidRPr="006B450C">
          <w:rPr>
            <w:color w:val="000000"/>
            <w:szCs w:val="23"/>
            <w:lang w:val="en-US"/>
          </w:rPr>
          <w:t xml:space="preserve">, </w:t>
        </w:r>
        <w:smartTag w:uri="urn:schemas-microsoft-com:office:smarttags" w:element="country-region">
          <w:r w:rsidRPr="006B450C">
            <w:rPr>
              <w:color w:val="000000"/>
              <w:szCs w:val="23"/>
              <w:lang w:val="en-US"/>
            </w:rPr>
            <w:t>Poland</w:t>
          </w:r>
        </w:smartTag>
      </w:smartTag>
      <w:r w:rsidR="00B06823" w:rsidRPr="006B450C">
        <w:rPr>
          <w:color w:val="000000"/>
          <w:szCs w:val="23"/>
          <w:lang w:val="en-US"/>
        </w:rPr>
        <w:t>). L</w:t>
      </w:r>
      <w:r w:rsidRPr="006B450C">
        <w:rPr>
          <w:color w:val="000000"/>
          <w:szCs w:val="23"/>
          <w:lang w:val="en-US"/>
        </w:rPr>
        <w:t>arge</w:t>
      </w:r>
      <w:r w:rsidR="00730CE7" w:rsidRPr="006B450C">
        <w:rPr>
          <w:color w:val="000000"/>
          <w:szCs w:val="23"/>
          <w:lang w:val="en-US"/>
        </w:rPr>
        <w:t>r</w:t>
      </w:r>
      <w:r w:rsidRPr="006B450C">
        <w:rPr>
          <w:color w:val="000000"/>
          <w:szCs w:val="23"/>
          <w:lang w:val="en-US"/>
        </w:rPr>
        <w:t xml:space="preserve"> </w:t>
      </w:r>
      <w:r w:rsidR="00793257" w:rsidRPr="006B450C">
        <w:rPr>
          <w:color w:val="000000"/>
          <w:szCs w:val="23"/>
          <w:lang w:val="en-US"/>
        </w:rPr>
        <w:t xml:space="preserve">DNA </w:t>
      </w:r>
      <w:r w:rsidRPr="006B450C">
        <w:rPr>
          <w:color w:val="000000"/>
          <w:szCs w:val="23"/>
          <w:lang w:val="en-US"/>
        </w:rPr>
        <w:t>amount</w:t>
      </w:r>
      <w:r w:rsidR="00730CE7" w:rsidRPr="006B450C">
        <w:rPr>
          <w:color w:val="000000"/>
          <w:szCs w:val="23"/>
          <w:lang w:val="en-US"/>
        </w:rPr>
        <w:t>s</w:t>
      </w:r>
      <w:r w:rsidRPr="006B450C">
        <w:rPr>
          <w:color w:val="000000"/>
          <w:szCs w:val="23"/>
          <w:lang w:val="en-US"/>
        </w:rPr>
        <w:t xml:space="preserve"> for sequencing and </w:t>
      </w:r>
      <w:r w:rsidR="00F736EC" w:rsidRPr="006B450C">
        <w:rPr>
          <w:color w:val="000000"/>
          <w:szCs w:val="23"/>
          <w:lang w:val="en-US"/>
        </w:rPr>
        <w:t xml:space="preserve">manipulations </w:t>
      </w:r>
      <w:r w:rsidRPr="006B450C">
        <w:rPr>
          <w:color w:val="000000"/>
          <w:szCs w:val="23"/>
          <w:lang w:val="en-US"/>
        </w:rPr>
        <w:t>w</w:t>
      </w:r>
      <w:r w:rsidR="00730CE7" w:rsidRPr="006B450C">
        <w:rPr>
          <w:color w:val="000000"/>
          <w:szCs w:val="23"/>
          <w:lang w:val="en-US"/>
        </w:rPr>
        <w:t>ere</w:t>
      </w:r>
      <w:r w:rsidRPr="006B450C">
        <w:rPr>
          <w:color w:val="000000"/>
          <w:szCs w:val="23"/>
          <w:lang w:val="en-US"/>
        </w:rPr>
        <w:t xml:space="preserve"> prepared by the alkaline lysis [</w:t>
      </w:r>
      <w:r w:rsidR="00524607" w:rsidRPr="00524607">
        <w:rPr>
          <w:rFonts w:eastAsia="MS Mincho"/>
          <w:bCs/>
          <w:color w:val="000000"/>
          <w:lang w:val="en-US"/>
        </w:rPr>
        <w:t xml:space="preserve">Birnboim </w:t>
      </w:r>
      <w:r w:rsidR="00524607">
        <w:rPr>
          <w:rFonts w:eastAsia="MS Mincho"/>
          <w:bCs/>
          <w:color w:val="000000"/>
          <w:lang w:val="en-US"/>
        </w:rPr>
        <w:t xml:space="preserve">&amp; Doly, </w:t>
      </w:r>
      <w:r w:rsidR="00524607" w:rsidRPr="00524607">
        <w:rPr>
          <w:rFonts w:eastAsia="MS Mincho"/>
          <w:color w:val="000000"/>
          <w:lang w:val="en-US"/>
        </w:rPr>
        <w:t>1979)</w:t>
      </w:r>
      <w:r w:rsidR="00B06823" w:rsidRPr="006B450C">
        <w:rPr>
          <w:color w:val="000000"/>
          <w:szCs w:val="23"/>
          <w:lang w:val="en-US"/>
        </w:rPr>
        <w:t>,</w:t>
      </w:r>
      <w:r w:rsidRPr="006B450C">
        <w:rPr>
          <w:color w:val="000000"/>
          <w:szCs w:val="23"/>
          <w:lang w:val="en-US"/>
        </w:rPr>
        <w:t xml:space="preserve"> followed by the CsCl-</w:t>
      </w:r>
      <w:r w:rsidR="00E925BF" w:rsidRPr="006B450C">
        <w:rPr>
          <w:color w:val="000000"/>
          <w:szCs w:val="23"/>
          <w:lang w:val="en-US"/>
        </w:rPr>
        <w:t xml:space="preserve">EtBr </w:t>
      </w:r>
      <w:r w:rsidR="00524607">
        <w:rPr>
          <w:color w:val="000000"/>
          <w:szCs w:val="23"/>
          <w:lang w:val="en-US"/>
        </w:rPr>
        <w:t>gradient ultracentrifugation (</w:t>
      </w:r>
      <w:r w:rsidR="00524607" w:rsidRPr="006B450C">
        <w:rPr>
          <w:bCs/>
          <w:color w:val="000000"/>
          <w:lang w:val="en-US"/>
        </w:rPr>
        <w:t xml:space="preserve">Sambrook </w:t>
      </w:r>
      <w:r w:rsidR="00524607">
        <w:rPr>
          <w:bCs/>
          <w:color w:val="000000"/>
          <w:lang w:val="en-US"/>
        </w:rPr>
        <w:t xml:space="preserve">et al., </w:t>
      </w:r>
      <w:r w:rsidR="00524607" w:rsidRPr="006B450C">
        <w:rPr>
          <w:color w:val="000000"/>
          <w:lang w:val="en-US"/>
        </w:rPr>
        <w:t>1989)</w:t>
      </w:r>
      <w:r w:rsidRPr="006B450C">
        <w:rPr>
          <w:color w:val="000000"/>
          <w:szCs w:val="23"/>
          <w:lang w:val="en-US"/>
        </w:rPr>
        <w:t>. All enzymes used for DNA manipulati</w:t>
      </w:r>
      <w:r w:rsidR="00134A24" w:rsidRPr="006B450C">
        <w:rPr>
          <w:color w:val="000000"/>
          <w:szCs w:val="23"/>
          <w:lang w:val="en-US"/>
        </w:rPr>
        <w:t>ons were from Fermentas</w:t>
      </w:r>
      <w:r w:rsidR="00232020" w:rsidRPr="006B450C">
        <w:rPr>
          <w:color w:val="000000"/>
          <w:szCs w:val="23"/>
          <w:lang w:val="en-US"/>
        </w:rPr>
        <w:t xml:space="preserve"> (</w:t>
      </w:r>
      <w:smartTag w:uri="urn:schemas-microsoft-com:office:smarttags" w:element="place">
        <w:smartTag w:uri="urn:schemas-microsoft-com:office:smarttags" w:element="City">
          <w:r w:rsidR="00232020" w:rsidRPr="006B450C">
            <w:rPr>
              <w:color w:val="000000"/>
              <w:lang w:val="en-US"/>
            </w:rPr>
            <w:t>Vilnius</w:t>
          </w:r>
        </w:smartTag>
        <w:r w:rsidR="00232020" w:rsidRPr="006B450C">
          <w:rPr>
            <w:color w:val="000000"/>
            <w:lang w:val="en-US"/>
          </w:rPr>
          <w:t xml:space="preserve">, </w:t>
        </w:r>
        <w:smartTag w:uri="urn:schemas-microsoft-com:office:smarttags" w:element="country-region">
          <w:r w:rsidR="00232020" w:rsidRPr="006B450C">
            <w:rPr>
              <w:color w:val="000000"/>
              <w:lang w:val="en-US"/>
            </w:rPr>
            <w:t>Lithuania</w:t>
          </w:r>
        </w:smartTag>
      </w:smartTag>
      <w:r w:rsidR="00232020" w:rsidRPr="006B450C">
        <w:rPr>
          <w:color w:val="000000"/>
          <w:lang w:val="en-US"/>
        </w:rPr>
        <w:t>)</w:t>
      </w:r>
      <w:r w:rsidRPr="006B450C">
        <w:rPr>
          <w:color w:val="000000"/>
          <w:szCs w:val="23"/>
          <w:lang w:val="en-US"/>
        </w:rPr>
        <w:t>.</w:t>
      </w:r>
      <w:r w:rsidR="00730CE7" w:rsidRPr="006B450C">
        <w:rPr>
          <w:color w:val="000000"/>
          <w:szCs w:val="23"/>
          <w:lang w:val="en-US"/>
        </w:rPr>
        <w:t xml:space="preserve"> </w:t>
      </w:r>
    </w:p>
    <w:p w:rsidR="0054157F" w:rsidRPr="006B450C" w:rsidRDefault="00BB0DD2" w:rsidP="00B43F76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/>
          <w:szCs w:val="23"/>
          <w:lang w:val="en-GB"/>
        </w:rPr>
      </w:pPr>
      <w:r w:rsidRPr="006B450C">
        <w:rPr>
          <w:b/>
          <w:bCs/>
          <w:color w:val="000000"/>
          <w:szCs w:val="23"/>
          <w:lang w:val="en-US"/>
        </w:rPr>
        <w:lastRenderedPageBreak/>
        <w:t>PCR</w:t>
      </w:r>
      <w:r w:rsidR="00B06823" w:rsidRPr="006B450C">
        <w:rPr>
          <w:b/>
          <w:bCs/>
          <w:color w:val="000000"/>
          <w:szCs w:val="23"/>
          <w:lang w:val="en-US"/>
        </w:rPr>
        <w:t>.</w:t>
      </w:r>
      <w:r w:rsidR="00730CE7" w:rsidRPr="006B450C">
        <w:rPr>
          <w:b/>
          <w:bCs/>
          <w:color w:val="000000"/>
          <w:szCs w:val="23"/>
          <w:lang w:val="en-US"/>
        </w:rPr>
        <w:t xml:space="preserve"> </w:t>
      </w:r>
      <w:r w:rsidR="00FE7BBC" w:rsidRPr="006B450C">
        <w:rPr>
          <w:color w:val="000000"/>
          <w:lang w:val="en-US"/>
        </w:rPr>
        <w:t>A</w:t>
      </w:r>
      <w:r w:rsidR="00251BC5" w:rsidRPr="006B450C">
        <w:rPr>
          <w:color w:val="000000"/>
          <w:lang w:val="en-US"/>
        </w:rPr>
        <w:t xml:space="preserve">ll </w:t>
      </w:r>
      <w:r w:rsidR="00FE7BBC" w:rsidRPr="006B450C">
        <w:rPr>
          <w:color w:val="000000"/>
          <w:lang w:val="en-US"/>
        </w:rPr>
        <w:t>PCR</w:t>
      </w:r>
      <w:r w:rsidR="00251BC5" w:rsidRPr="006B450C">
        <w:rPr>
          <w:color w:val="000000"/>
          <w:lang w:val="en-US"/>
        </w:rPr>
        <w:t>s</w:t>
      </w:r>
      <w:r w:rsidR="00FE7BBC" w:rsidRPr="006B450C">
        <w:rPr>
          <w:color w:val="000000"/>
          <w:lang w:val="en-US"/>
        </w:rPr>
        <w:t xml:space="preserve"> were performed in</w:t>
      </w:r>
      <w:r w:rsidR="00251BC5" w:rsidRPr="006B450C">
        <w:rPr>
          <w:color w:val="000000"/>
          <w:lang w:val="en-US"/>
        </w:rPr>
        <w:t xml:space="preserve"> s</w:t>
      </w:r>
      <w:r w:rsidR="0054157F" w:rsidRPr="006B450C">
        <w:rPr>
          <w:color w:val="000000"/>
          <w:lang w:val="en-US"/>
        </w:rPr>
        <w:t>tandard</w:t>
      </w:r>
      <w:r w:rsidR="00FE7BBC" w:rsidRPr="006B450C">
        <w:rPr>
          <w:color w:val="000000"/>
          <w:lang w:val="en-US"/>
        </w:rPr>
        <w:t xml:space="preserve"> cycling</w:t>
      </w:r>
      <w:r w:rsidR="0054157F" w:rsidRPr="006B450C">
        <w:rPr>
          <w:color w:val="000000"/>
          <w:lang w:val="en-US"/>
        </w:rPr>
        <w:t xml:space="preserve"> condition</w:t>
      </w:r>
      <w:r w:rsidR="00FE7BBC" w:rsidRPr="006B450C">
        <w:rPr>
          <w:color w:val="000000"/>
          <w:lang w:val="en-US"/>
        </w:rPr>
        <w:t>s</w:t>
      </w:r>
      <w:r w:rsidR="00C307CE" w:rsidRPr="006B450C">
        <w:rPr>
          <w:color w:val="000000"/>
          <w:lang w:val="en-US"/>
        </w:rPr>
        <w:t>; primers</w:t>
      </w:r>
      <w:r w:rsidR="0054157F" w:rsidRPr="006B450C">
        <w:rPr>
          <w:color w:val="000000"/>
          <w:lang w:val="en-GB"/>
        </w:rPr>
        <w:t xml:space="preserve"> are listed in Table 2.</w:t>
      </w:r>
      <w:r w:rsidR="00730CE7" w:rsidRPr="006B450C">
        <w:rPr>
          <w:color w:val="000000"/>
          <w:lang w:val="en-GB"/>
        </w:rPr>
        <w:t xml:space="preserve"> </w:t>
      </w:r>
    </w:p>
    <w:p w:rsidR="00BB0DD2" w:rsidRDefault="00BB0DD2" w:rsidP="00B43F76">
      <w:pPr>
        <w:spacing w:line="480" w:lineRule="auto"/>
        <w:jc w:val="both"/>
        <w:rPr>
          <w:color w:val="000000"/>
          <w:lang w:val="en-US"/>
        </w:rPr>
      </w:pPr>
      <w:r w:rsidRPr="006B450C">
        <w:rPr>
          <w:b/>
          <w:bCs/>
          <w:color w:val="000000"/>
          <w:lang w:val="en-US"/>
        </w:rPr>
        <w:t>Pulsed-field gel electrophoresis</w:t>
      </w:r>
      <w:r w:rsidRPr="006B450C">
        <w:rPr>
          <w:color w:val="000000"/>
          <w:lang w:val="en-US"/>
        </w:rPr>
        <w:t xml:space="preserve"> </w:t>
      </w:r>
      <w:r w:rsidRPr="006B450C">
        <w:rPr>
          <w:b/>
          <w:color w:val="000000"/>
          <w:lang w:val="en-US"/>
        </w:rPr>
        <w:t>(PFGE)</w:t>
      </w:r>
      <w:r w:rsidR="0054157F" w:rsidRPr="006B450C">
        <w:rPr>
          <w:b/>
          <w:color w:val="000000"/>
          <w:lang w:val="en-US"/>
        </w:rPr>
        <w:t>.</w:t>
      </w:r>
      <w:r w:rsidRPr="006B450C">
        <w:rPr>
          <w:color w:val="000000"/>
          <w:lang w:val="en-US"/>
        </w:rPr>
        <w:t xml:space="preserve"> </w:t>
      </w:r>
      <w:r w:rsidR="00637C26" w:rsidRPr="006B450C">
        <w:rPr>
          <w:color w:val="000000"/>
          <w:lang w:val="en-US"/>
        </w:rPr>
        <w:t xml:space="preserve">DNA samples </w:t>
      </w:r>
      <w:r w:rsidR="00AB0113" w:rsidRPr="006B450C">
        <w:rPr>
          <w:color w:val="000000"/>
          <w:lang w:val="en-US"/>
        </w:rPr>
        <w:t xml:space="preserve">mixed with 6 x Loading buffer (Fermentas) were </w:t>
      </w:r>
      <w:r w:rsidR="00637C26" w:rsidRPr="006B450C">
        <w:rPr>
          <w:color w:val="000000"/>
          <w:lang w:val="en-US"/>
        </w:rPr>
        <w:t xml:space="preserve">loaded on the gel. </w:t>
      </w:r>
      <w:r w:rsidR="0054157F" w:rsidRPr="006B450C">
        <w:rPr>
          <w:color w:val="000000"/>
          <w:lang w:val="en-US"/>
        </w:rPr>
        <w:t xml:space="preserve">PFGE </w:t>
      </w:r>
      <w:r w:rsidRPr="006B450C">
        <w:rPr>
          <w:color w:val="000000"/>
          <w:lang w:val="en-US"/>
        </w:rPr>
        <w:t xml:space="preserve">was performed in 0.8 % Prona LE </w:t>
      </w:r>
      <w:r w:rsidR="00E114BA" w:rsidRPr="006B450C">
        <w:rPr>
          <w:color w:val="000000"/>
          <w:lang w:val="en-US"/>
        </w:rPr>
        <w:t>a</w:t>
      </w:r>
      <w:r w:rsidR="00B77496" w:rsidRPr="006B450C">
        <w:rPr>
          <w:color w:val="000000"/>
          <w:lang w:val="en-US"/>
        </w:rPr>
        <w:t>garose</w:t>
      </w:r>
      <w:r w:rsidR="00E114BA" w:rsidRPr="006B450C">
        <w:rPr>
          <w:color w:val="000000"/>
          <w:lang w:val="en-US"/>
        </w:rPr>
        <w:t xml:space="preserve"> gels</w:t>
      </w:r>
      <w:r w:rsidR="00B77496" w:rsidRPr="006B450C">
        <w:rPr>
          <w:color w:val="000000"/>
          <w:lang w:val="en-US"/>
        </w:rPr>
        <w:t xml:space="preserve"> </w:t>
      </w:r>
      <w:r w:rsidRPr="006B450C">
        <w:rPr>
          <w:color w:val="000000"/>
          <w:lang w:val="en-US"/>
        </w:rPr>
        <w:t>(</w:t>
      </w:r>
      <w:smartTag w:uri="urn:schemas-microsoft-com:office:smarttags" w:element="place">
        <w:smartTag w:uri="urn:schemas-microsoft-com:office:smarttags" w:element="City">
          <w:r w:rsidRPr="006B450C">
            <w:rPr>
              <w:color w:val="000000"/>
              <w:lang w:val="en-US"/>
            </w:rPr>
            <w:t>Prona</w:t>
          </w:r>
        </w:smartTag>
        <w:r w:rsidR="00B77496" w:rsidRPr="006B450C">
          <w:rPr>
            <w:color w:val="000000"/>
            <w:lang w:val="en-US"/>
          </w:rPr>
          <w:t xml:space="preserve">, </w:t>
        </w:r>
        <w:smartTag w:uri="urn:schemas-microsoft-com:office:smarttags" w:element="State">
          <w:r w:rsidR="00B77496" w:rsidRPr="006B450C">
            <w:rPr>
              <w:color w:val="000000"/>
              <w:lang w:val="en-US"/>
            </w:rPr>
            <w:t>Madrid</w:t>
          </w:r>
        </w:smartTag>
        <w:r w:rsidR="00B77496" w:rsidRPr="006B450C">
          <w:rPr>
            <w:color w:val="000000"/>
            <w:lang w:val="en-US"/>
          </w:rPr>
          <w:t xml:space="preserve">, </w:t>
        </w:r>
        <w:smartTag w:uri="urn:schemas-microsoft-com:office:smarttags" w:element="country-region">
          <w:r w:rsidR="00B77496" w:rsidRPr="006B450C">
            <w:rPr>
              <w:color w:val="000000"/>
              <w:lang w:val="en-US"/>
            </w:rPr>
            <w:t>Spain</w:t>
          </w:r>
        </w:smartTag>
      </w:smartTag>
      <w:r w:rsidRPr="006B450C">
        <w:rPr>
          <w:color w:val="000000"/>
          <w:lang w:val="en-US"/>
        </w:rPr>
        <w:t>)</w:t>
      </w:r>
      <w:r w:rsidR="0054157F" w:rsidRPr="006B450C">
        <w:rPr>
          <w:color w:val="000000"/>
          <w:lang w:val="en-US"/>
        </w:rPr>
        <w:t>,</w:t>
      </w:r>
      <w:r w:rsidRPr="006B450C">
        <w:rPr>
          <w:color w:val="000000"/>
          <w:lang w:val="en-US"/>
        </w:rPr>
        <w:t xml:space="preserve"> using </w:t>
      </w:r>
      <w:r w:rsidR="00E114BA" w:rsidRPr="006B450C">
        <w:rPr>
          <w:color w:val="000000"/>
          <w:lang w:val="en-US"/>
        </w:rPr>
        <w:t>a</w:t>
      </w:r>
      <w:r w:rsidRPr="006B450C">
        <w:rPr>
          <w:color w:val="000000"/>
          <w:lang w:val="en-US"/>
        </w:rPr>
        <w:t xml:space="preserve"> </w:t>
      </w:r>
      <w:r w:rsidRPr="006B450C">
        <w:rPr>
          <w:rFonts w:eastAsia="MS Mincho"/>
          <w:color w:val="000000"/>
          <w:lang w:val="en-US"/>
        </w:rPr>
        <w:t>CHEF MAPPER</w:t>
      </w:r>
      <w:r w:rsidR="0054157F" w:rsidRPr="006B450C">
        <w:rPr>
          <w:rFonts w:eastAsia="MS Mincho"/>
          <w:color w:val="000000"/>
          <w:lang w:val="en-US"/>
        </w:rPr>
        <w:t xml:space="preserve"> apparatus</w:t>
      </w:r>
      <w:r w:rsidRPr="006B450C">
        <w:rPr>
          <w:color w:val="000000"/>
          <w:lang w:val="en-US"/>
        </w:rPr>
        <w:t xml:space="preserve"> (Bio-Rad Laboratories</w:t>
      </w:r>
      <w:r w:rsidR="00E114BA" w:rsidRPr="006B450C">
        <w:rPr>
          <w:color w:val="000000"/>
          <w:lang w:val="en-US"/>
        </w:rPr>
        <w:t>, Hercules, CA</w:t>
      </w:r>
      <w:r w:rsidRPr="006B450C">
        <w:rPr>
          <w:color w:val="000000"/>
          <w:lang w:val="en-US"/>
        </w:rPr>
        <w:t>). The running conditions were as follows: switching range</w:t>
      </w:r>
      <w:r w:rsidR="009E7788" w:rsidRPr="006B450C">
        <w:rPr>
          <w:color w:val="000000"/>
          <w:lang w:val="en-US"/>
        </w:rPr>
        <w:t>,</w:t>
      </w:r>
      <w:r w:rsidRPr="006B450C">
        <w:rPr>
          <w:color w:val="000000"/>
          <w:lang w:val="en-US"/>
        </w:rPr>
        <w:t xml:space="preserve"> 0.1-5.0s; temperature</w:t>
      </w:r>
      <w:r w:rsidR="009E7788" w:rsidRPr="006B450C">
        <w:rPr>
          <w:color w:val="000000"/>
          <w:lang w:val="en-US"/>
        </w:rPr>
        <w:t>,</w:t>
      </w:r>
      <w:r w:rsidRPr="006B450C">
        <w:rPr>
          <w:color w:val="000000"/>
          <w:lang w:val="en-US"/>
        </w:rPr>
        <w:t xml:space="preserve"> </w:t>
      </w:r>
      <w:smartTag w:uri="urn:schemas-microsoft-com:office:smarttags" w:element="metricconverter">
        <w:smartTagPr>
          <w:attr w:name="ProductID" w:val="14ﾰC"/>
        </w:smartTagPr>
        <w:r w:rsidRPr="006B450C">
          <w:rPr>
            <w:color w:val="000000"/>
            <w:lang w:val="en-US"/>
          </w:rPr>
          <w:t>14°C</w:t>
        </w:r>
      </w:smartTag>
      <w:r w:rsidRPr="006B450C">
        <w:rPr>
          <w:color w:val="000000"/>
          <w:lang w:val="en-US"/>
        </w:rPr>
        <w:t>; running time</w:t>
      </w:r>
      <w:r w:rsidR="009E7788" w:rsidRPr="006B450C">
        <w:rPr>
          <w:color w:val="000000"/>
          <w:lang w:val="en-US"/>
        </w:rPr>
        <w:t>,</w:t>
      </w:r>
      <w:r w:rsidRPr="006B450C">
        <w:rPr>
          <w:color w:val="000000"/>
          <w:lang w:val="en-US"/>
        </w:rPr>
        <w:t xml:space="preserve"> 10h; voltage</w:t>
      </w:r>
      <w:r w:rsidR="009E7788" w:rsidRPr="006B450C">
        <w:rPr>
          <w:color w:val="000000"/>
          <w:lang w:val="en-US"/>
        </w:rPr>
        <w:t>,</w:t>
      </w:r>
      <w:r w:rsidRPr="006B450C">
        <w:rPr>
          <w:color w:val="000000"/>
          <w:lang w:val="en-US"/>
        </w:rPr>
        <w:t xml:space="preserve"> 6V cm</w:t>
      </w:r>
      <w:r w:rsidRPr="006B450C">
        <w:rPr>
          <w:color w:val="000000"/>
          <w:vertAlign w:val="superscript"/>
          <w:lang w:val="en-US"/>
        </w:rPr>
        <w:t>-1</w:t>
      </w:r>
      <w:r w:rsidRPr="006B450C">
        <w:rPr>
          <w:color w:val="000000"/>
          <w:lang w:val="en-US"/>
        </w:rPr>
        <w:t>; angle</w:t>
      </w:r>
      <w:r w:rsidR="009E7788" w:rsidRPr="006B450C">
        <w:rPr>
          <w:color w:val="000000"/>
          <w:lang w:val="en-US"/>
        </w:rPr>
        <w:t>,</w:t>
      </w:r>
      <w:r w:rsidR="001A737A" w:rsidRPr="006B450C">
        <w:rPr>
          <w:color w:val="000000"/>
          <w:lang w:val="en-US"/>
        </w:rPr>
        <w:t xml:space="preserve"> 120°. </w:t>
      </w:r>
    </w:p>
    <w:p w:rsidR="00054934" w:rsidRDefault="00A55176" w:rsidP="004B1235">
      <w:pPr>
        <w:spacing w:line="480" w:lineRule="auto"/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>q</w:t>
      </w:r>
      <w:r w:rsidR="002B6842" w:rsidRPr="005B6A70">
        <w:rPr>
          <w:b/>
          <w:color w:val="000000"/>
          <w:lang w:val="en-US"/>
        </w:rPr>
        <w:t>RT-PCR analysis</w:t>
      </w:r>
      <w:r w:rsidR="004B1235" w:rsidRPr="005B6A70">
        <w:rPr>
          <w:b/>
          <w:color w:val="000000"/>
          <w:lang w:val="en-US"/>
        </w:rPr>
        <w:t xml:space="preserve">. </w:t>
      </w:r>
      <w:r w:rsidR="00054934" w:rsidRPr="005B6A70">
        <w:rPr>
          <w:color w:val="000000"/>
          <w:lang w:val="en-US"/>
        </w:rPr>
        <w:t>The multiplication of</w:t>
      </w:r>
      <w:r w:rsidR="00E54206" w:rsidRPr="005B6A70">
        <w:rPr>
          <w:color w:val="000000"/>
          <w:lang w:val="en-US"/>
        </w:rPr>
        <w:t xml:space="preserve"> the amplicon sequence </w:t>
      </w:r>
      <w:r w:rsidR="008F1C54" w:rsidRPr="005B6A70">
        <w:rPr>
          <w:color w:val="000000"/>
          <w:lang w:val="en-US"/>
        </w:rPr>
        <w:t>encoding</w:t>
      </w:r>
      <w:r w:rsidR="00E54206" w:rsidRPr="005B6A70">
        <w:rPr>
          <w:color w:val="000000"/>
          <w:lang w:val="en-US"/>
        </w:rPr>
        <w:t xml:space="preserve"> </w:t>
      </w:r>
      <w:r w:rsidR="00E54206" w:rsidRPr="005B6A70">
        <w:rPr>
          <w:i/>
          <w:color w:val="000000"/>
          <w:lang w:val="en-US"/>
        </w:rPr>
        <w:t>bla</w:t>
      </w:r>
      <w:r w:rsidR="00E54206" w:rsidRPr="005B6A70">
        <w:rPr>
          <w:color w:val="000000"/>
          <w:vertAlign w:val="subscript"/>
          <w:lang w:val="en-US"/>
        </w:rPr>
        <w:t>SHV-5</w:t>
      </w:r>
      <w:r w:rsidR="00E54206" w:rsidRPr="005B6A70">
        <w:rPr>
          <w:color w:val="000000"/>
          <w:lang w:val="en-US"/>
        </w:rPr>
        <w:t xml:space="preserve"> gene </w:t>
      </w:r>
      <w:r w:rsidR="00054934" w:rsidRPr="005B6A70">
        <w:rPr>
          <w:color w:val="000000"/>
          <w:lang w:val="en-US"/>
        </w:rPr>
        <w:t xml:space="preserve"> </w:t>
      </w:r>
      <w:r w:rsidR="00E54206" w:rsidRPr="005B6A70">
        <w:rPr>
          <w:color w:val="000000"/>
          <w:lang w:val="en-US"/>
        </w:rPr>
        <w:t xml:space="preserve">within </w:t>
      </w:r>
      <w:r w:rsidR="00054934" w:rsidRPr="005B6A70">
        <w:rPr>
          <w:color w:val="000000"/>
          <w:lang w:val="en-US"/>
        </w:rPr>
        <w:t xml:space="preserve">the p1658/97 plasmid was measured by </w:t>
      </w:r>
      <w:r w:rsidR="00216C50">
        <w:rPr>
          <w:color w:val="000000"/>
          <w:lang w:val="en-US"/>
        </w:rPr>
        <w:t>Q</w:t>
      </w:r>
      <w:r w:rsidR="00054934" w:rsidRPr="005B6A70">
        <w:rPr>
          <w:color w:val="000000"/>
          <w:lang w:val="en-US"/>
        </w:rPr>
        <w:t>PCR carried on 7500 Real Time PCR System (Applied Biosystems</w:t>
      </w:r>
      <w:r w:rsidR="004B1235" w:rsidRPr="005B6A70">
        <w:rPr>
          <w:color w:val="000000"/>
          <w:lang w:val="en-US"/>
        </w:rPr>
        <w:t>,</w:t>
      </w:r>
      <w:r w:rsidR="005B6A70" w:rsidRPr="005B6A70">
        <w:rPr>
          <w:color w:val="000000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="000A4D14" w:rsidRPr="005B6A70">
            <w:rPr>
              <w:color w:val="000000"/>
              <w:lang w:val="en-US"/>
            </w:rPr>
            <w:t>Carlsbad</w:t>
          </w:r>
        </w:smartTag>
        <w:r w:rsidR="000A4D14" w:rsidRPr="005B6A70">
          <w:rPr>
            <w:color w:val="000000"/>
            <w:lang w:val="en-US"/>
          </w:rPr>
          <w:t xml:space="preserve">, </w:t>
        </w:r>
        <w:smartTag w:uri="urn:schemas-microsoft-com:office:smarttags" w:element="country-region">
          <w:r w:rsidR="000A4D14" w:rsidRPr="005B6A70">
            <w:rPr>
              <w:color w:val="000000"/>
              <w:lang w:val="en-US"/>
            </w:rPr>
            <w:t>USA</w:t>
          </w:r>
        </w:smartTag>
      </w:smartTag>
      <w:r w:rsidR="00054934" w:rsidRPr="005B6A70">
        <w:rPr>
          <w:color w:val="000000"/>
          <w:lang w:val="en-US"/>
        </w:rPr>
        <w:t xml:space="preserve">). The 20 </w:t>
      </w:r>
      <w:r w:rsidR="00054934" w:rsidRPr="005B6A70">
        <w:rPr>
          <w:color w:val="000000"/>
        </w:rPr>
        <w:t>μ</w:t>
      </w:r>
      <w:r w:rsidR="00054934" w:rsidRPr="005B6A70">
        <w:rPr>
          <w:color w:val="000000"/>
          <w:lang w:val="en-US"/>
        </w:rPr>
        <w:t xml:space="preserve">l reaction mixture contained: 1x </w:t>
      </w:r>
      <w:r w:rsidR="00C26F92" w:rsidRPr="005B6A70">
        <w:rPr>
          <w:color w:val="000000"/>
          <w:lang w:val="en-US"/>
        </w:rPr>
        <w:t xml:space="preserve"> </w:t>
      </w:r>
      <w:r w:rsidR="00054934" w:rsidRPr="005B6A70">
        <w:rPr>
          <w:color w:val="000000"/>
          <w:lang w:val="en-US"/>
        </w:rPr>
        <w:t>SYBR Green mix (AmpliQ real-time SYBR GREEN KIT, Novazym</w:t>
      </w:r>
      <w:r w:rsidR="004B1235" w:rsidRPr="005B6A70">
        <w:rPr>
          <w:color w:val="000000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C26F92" w:rsidRPr="005B6A70">
            <w:rPr>
              <w:color w:val="000000"/>
              <w:lang w:val="en-US"/>
            </w:rPr>
            <w:t>Poznań</w:t>
          </w:r>
        </w:smartTag>
        <w:r w:rsidR="00C26F92" w:rsidRPr="005B6A70">
          <w:rPr>
            <w:color w:val="000000"/>
            <w:lang w:val="en-US"/>
          </w:rPr>
          <w:t xml:space="preserve">, </w:t>
        </w:r>
        <w:smartTag w:uri="urn:schemas-microsoft-com:office:smarttags" w:element="country-region">
          <w:r w:rsidR="00C26F92" w:rsidRPr="005B6A70">
            <w:rPr>
              <w:color w:val="000000"/>
              <w:lang w:val="en-US"/>
            </w:rPr>
            <w:t>Poland</w:t>
          </w:r>
        </w:smartTag>
      </w:smartTag>
      <w:r w:rsidR="00054934" w:rsidRPr="005B6A70">
        <w:rPr>
          <w:color w:val="000000"/>
          <w:lang w:val="en-US"/>
        </w:rPr>
        <w:t xml:space="preserve">), primers (400 nM each) and appropriate amount of plasmid DNA (90, 30 or 10 ng, each in duplicate). The program used: </w:t>
      </w:r>
      <w:smartTag w:uri="urn:schemas-microsoft-com:office:smarttags" w:element="metricconverter">
        <w:smartTagPr>
          <w:attr w:name="ProductID" w:val="95ﾰC"/>
        </w:smartTagPr>
        <w:r w:rsidR="00054934" w:rsidRPr="005B6A70">
          <w:rPr>
            <w:color w:val="000000"/>
            <w:lang w:val="en-US"/>
          </w:rPr>
          <w:t>95°C</w:t>
        </w:r>
      </w:smartTag>
      <w:r w:rsidR="00054934" w:rsidRPr="005B6A70">
        <w:rPr>
          <w:color w:val="000000"/>
          <w:lang w:val="en-US"/>
        </w:rPr>
        <w:t xml:space="preserve"> for 4</w:t>
      </w:r>
      <w:r w:rsidR="00B95459">
        <w:rPr>
          <w:color w:val="000000"/>
          <w:lang w:val="en-US"/>
        </w:rPr>
        <w:t xml:space="preserve"> min</w:t>
      </w:r>
      <w:r w:rsidR="00054934" w:rsidRPr="005B6A70">
        <w:rPr>
          <w:color w:val="000000"/>
          <w:lang w:val="en-US"/>
        </w:rPr>
        <w:t>; (</w:t>
      </w:r>
      <w:smartTag w:uri="urn:schemas-microsoft-com:office:smarttags" w:element="metricconverter">
        <w:smartTagPr>
          <w:attr w:name="ProductID" w:val="95ﾰC"/>
        </w:smartTagPr>
        <w:r w:rsidR="00054934" w:rsidRPr="005B6A70">
          <w:rPr>
            <w:color w:val="000000"/>
            <w:lang w:val="en-US"/>
          </w:rPr>
          <w:t>95°C</w:t>
        </w:r>
      </w:smartTag>
      <w:r w:rsidR="00054934" w:rsidRPr="005B6A70">
        <w:rPr>
          <w:color w:val="000000"/>
          <w:lang w:val="en-US"/>
        </w:rPr>
        <w:t xml:space="preserve"> for 15</w:t>
      </w:r>
      <w:r w:rsidR="00B95459">
        <w:rPr>
          <w:color w:val="000000"/>
          <w:lang w:val="en-US"/>
        </w:rPr>
        <w:t xml:space="preserve"> sec</w:t>
      </w:r>
      <w:r w:rsidR="00B95459" w:rsidRPr="005B6A70">
        <w:rPr>
          <w:color w:val="000000"/>
          <w:lang w:val="en-US"/>
        </w:rPr>
        <w:t xml:space="preserve">, </w:t>
      </w:r>
      <w:r w:rsidR="00054934" w:rsidRPr="005B6A70">
        <w:rPr>
          <w:color w:val="000000"/>
          <w:lang w:val="en-US"/>
        </w:rPr>
        <w:t xml:space="preserve">60°C for </w:t>
      </w:r>
      <w:r w:rsidR="00B95459" w:rsidRPr="005B6A70">
        <w:rPr>
          <w:color w:val="000000"/>
          <w:lang w:val="en-US"/>
        </w:rPr>
        <w:t>1</w:t>
      </w:r>
      <w:r w:rsidR="00B95459">
        <w:rPr>
          <w:color w:val="000000"/>
          <w:lang w:val="en-US"/>
        </w:rPr>
        <w:t xml:space="preserve"> min</w:t>
      </w:r>
      <w:r w:rsidR="00054934" w:rsidRPr="005B6A70">
        <w:rPr>
          <w:color w:val="000000"/>
          <w:lang w:val="en-US"/>
        </w:rPr>
        <w:t xml:space="preserve">)x40; followed by melting curve readings. </w:t>
      </w:r>
    </w:p>
    <w:p w:rsidR="001F1285" w:rsidRDefault="001F1285" w:rsidP="001F1285">
      <w:pPr>
        <w:spacing w:line="480" w:lineRule="auto"/>
        <w:jc w:val="both"/>
        <w:rPr>
          <w:color w:val="000000"/>
          <w:lang w:val="en-US"/>
        </w:rPr>
      </w:pPr>
      <w:r w:rsidRPr="005B6A70">
        <w:rPr>
          <w:color w:val="000000"/>
          <w:lang w:val="en-US"/>
        </w:rPr>
        <w:t>Primers, listed in Table 3</w:t>
      </w:r>
      <w:r>
        <w:rPr>
          <w:color w:val="000000"/>
          <w:lang w:val="en-US"/>
        </w:rPr>
        <w:t xml:space="preserve">, </w:t>
      </w:r>
      <w:r w:rsidRPr="005B6A70">
        <w:rPr>
          <w:color w:val="000000"/>
          <w:lang w:val="en-US"/>
        </w:rPr>
        <w:t>were designed in the program Primer Express 2.0.0 (Applied</w:t>
      </w:r>
      <w:r>
        <w:rPr>
          <w:color w:val="000000"/>
          <w:lang w:val="en-US"/>
        </w:rPr>
        <w:t xml:space="preserve"> </w:t>
      </w:r>
      <w:r w:rsidRPr="005B6A70">
        <w:rPr>
          <w:color w:val="000000"/>
          <w:lang w:val="en-US"/>
        </w:rPr>
        <w:t>Biosystems), supplied with the apparatus.</w:t>
      </w:r>
      <w:r>
        <w:rPr>
          <w:color w:val="000000"/>
          <w:lang w:val="en-US"/>
        </w:rPr>
        <w:t xml:space="preserve"> </w:t>
      </w:r>
      <w:r w:rsidRPr="005B6A70">
        <w:rPr>
          <w:color w:val="000000"/>
          <w:lang w:val="en-US"/>
        </w:rPr>
        <w:t>After the reaction the efficiency of each primers</w:t>
      </w:r>
      <w:r>
        <w:rPr>
          <w:color w:val="000000"/>
          <w:lang w:val="en-US"/>
        </w:rPr>
        <w:t xml:space="preserve"> </w:t>
      </w:r>
      <w:r w:rsidRPr="005B6A70">
        <w:rPr>
          <w:color w:val="000000"/>
          <w:lang w:val="en-US"/>
        </w:rPr>
        <w:t>pair was estimated and the average efficiency was calculated. Obtained C</w:t>
      </w:r>
      <w:r w:rsidRPr="005B6A70">
        <w:rPr>
          <w:color w:val="000000"/>
          <w:vertAlign w:val="subscript"/>
          <w:lang w:val="en-US"/>
        </w:rPr>
        <w:t>t</w:t>
      </w:r>
      <w:r w:rsidRPr="005B6A70">
        <w:rPr>
          <w:color w:val="000000"/>
          <w:lang w:val="en-US"/>
        </w:rPr>
        <w:t xml:space="preserve"> values for each</w:t>
      </w:r>
      <w:r>
        <w:rPr>
          <w:color w:val="000000"/>
          <w:lang w:val="en-US"/>
        </w:rPr>
        <w:t xml:space="preserve"> </w:t>
      </w:r>
      <w:r w:rsidRPr="005B6A70">
        <w:rPr>
          <w:color w:val="000000"/>
          <w:lang w:val="en-US"/>
        </w:rPr>
        <w:t>gene were normalized to one amount of matrix (30 ng) and the geometric averages of C</w:t>
      </w:r>
      <w:r w:rsidRPr="005B6A70">
        <w:rPr>
          <w:color w:val="000000"/>
          <w:vertAlign w:val="subscript"/>
          <w:lang w:val="en-US"/>
        </w:rPr>
        <w:t>t</w:t>
      </w:r>
      <w:r>
        <w:rPr>
          <w:color w:val="000000"/>
          <w:vertAlign w:val="subscript"/>
          <w:lang w:val="en-US"/>
        </w:rPr>
        <w:t xml:space="preserve"> </w:t>
      </w:r>
      <w:r w:rsidRPr="005B6A70">
        <w:rPr>
          <w:color w:val="000000"/>
          <w:lang w:val="en-US"/>
        </w:rPr>
        <w:t>values was calculated, one for both reference genes, the second for both studied genes. The number of studied genes relative to reference gene was calculated as follows:</w:t>
      </w:r>
      <w:r w:rsidR="00091055">
        <w:rPr>
          <w:color w:val="000000"/>
          <w:lang w:val="en-US"/>
        </w:rPr>
        <w:t xml:space="preserve"> </w:t>
      </w:r>
    </w:p>
    <w:p w:rsidR="00861103" w:rsidRPr="00861103" w:rsidRDefault="00BC0CEC" w:rsidP="00861103">
      <w:pPr>
        <w:spacing w:line="360" w:lineRule="auto"/>
        <w:rPr>
          <w:color w:val="00CCFF"/>
          <w:lang w:val="en-US"/>
        </w:rPr>
      </w:pPr>
      <w:r>
        <w:rPr>
          <w:noProof/>
          <w:color w:val="000000"/>
        </w:rPr>
        <w:pict>
          <v:group id="_x0000_s1026" style="position:absolute;margin-left:52.1pt;margin-top:8.3pt;width:362.25pt;height:37.45pt;z-index:1" coordorigin="1320,12491" coordsize="7245,749">
            <v:group id="_x0000_s1027" style="position:absolute;left:1320;top:12491;width:5280;height:749" coordorigin="1320,12491" coordsize="5280,74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440;top:12491;width:2400;height:494" filled="f" stroked="f">
                <v:textbox>
                  <w:txbxContent>
                    <w:p w:rsidR="00BC0CEC" w:rsidRPr="00BC0CEC" w:rsidRDefault="00BC0CEC">
                      <w:pPr>
                        <w:rPr>
                          <w:i/>
                          <w:u w:val="single"/>
                          <w:lang w:val="en-US"/>
                        </w:rPr>
                      </w:pPr>
                      <w:r w:rsidRPr="00BC0CEC">
                        <w:rPr>
                          <w:i/>
                          <w:u w:val="single"/>
                          <w:lang w:val="en-US"/>
                        </w:rPr>
                        <w:t>studied gene number</w:t>
                      </w:r>
                    </w:p>
                  </w:txbxContent>
                </v:textbox>
              </v:shape>
              <v:shape id="_x0000_s1029" type="#_x0000_t202" style="position:absolute;left:1320;top:12746;width:2700;height:494" filled="f" stroked="f">
                <v:textbox>
                  <w:txbxContent>
                    <w:p w:rsidR="00BC0CEC" w:rsidRPr="00BC0CEC" w:rsidRDefault="00BC0CEC" w:rsidP="00BC0CEC">
                      <w:pPr>
                        <w:rPr>
                          <w:i/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reference</w:t>
                      </w:r>
                      <w:r w:rsidRPr="00BC0CEC">
                        <w:rPr>
                          <w:i/>
                          <w:lang w:val="en-US"/>
                        </w:rPr>
                        <w:t xml:space="preserve"> gene number</w:t>
                      </w:r>
                    </w:p>
                  </w:txbxContent>
                </v:textbox>
              </v:shape>
              <v:shape id="_x0000_s1030" type="#_x0000_t202" style="position:absolute;left:3900;top:12611;width:2700;height:494" filled="f" stroked="f">
                <v:textbox>
                  <w:txbxContent>
                    <w:p w:rsidR="00BC0CEC" w:rsidRPr="00BC0CEC" w:rsidRDefault="00BC0CEC" w:rsidP="00BC0CEC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</w:t>
                      </w:r>
                      <w:r w:rsidRPr="00BC0CEC">
                        <w:rPr>
                          <w:i/>
                          <w:lang w:val="en-US"/>
                        </w:rPr>
                        <w:t>average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BC0CEC">
                        <w:rPr>
                          <w:i/>
                          <w:lang w:val="en-US"/>
                        </w:rPr>
                        <w:t>efficiency</w:t>
                      </w:r>
                      <w:r>
                        <w:rPr>
                          <w:i/>
                        </w:rPr>
                        <w:t>)</w:t>
                      </w:r>
                    </w:p>
                  </w:txbxContent>
                </v:textbox>
              </v:shape>
              <v:shape id="_x0000_s1031" type="#_x0000_t202" style="position:absolute;left:3600;top:12626;width:540;height:494" filled="f" stroked="f">
                <v:textbox>
                  <w:txbxContent>
                    <w:p w:rsidR="00BC0CEC" w:rsidRPr="00BC0CEC" w:rsidRDefault="00BC0CEC" w:rsidP="00BC0CEC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=</w:t>
                      </w:r>
                    </w:p>
                  </w:txbxContent>
                </v:textbox>
              </v:shape>
            </v:group>
            <v:shape id="_x0000_s1032" type="#_x0000_t202" style="position:absolute;left:5865;top:12491;width:2700;height:494" filled="f" stroked="f">
              <v:textbox>
                <w:txbxContent>
                  <w:p w:rsidR="00BC0CEC" w:rsidRPr="00BC0CEC" w:rsidRDefault="00BC0CEC" w:rsidP="00BC0CEC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- (</w:t>
                    </w:r>
                    <w:r>
                      <w:rPr>
                        <w:i/>
                        <w:lang w:val="en-US"/>
                      </w:rPr>
                      <w:t>C</w:t>
                    </w:r>
                    <w:r w:rsidRPr="00BC0CEC">
                      <w:rPr>
                        <w:i/>
                        <w:vertAlign w:val="subscript"/>
                        <w:lang w:val="en-US"/>
                      </w:rPr>
                      <w:t>t studied</w:t>
                    </w:r>
                    <w:r>
                      <w:rPr>
                        <w:i/>
                        <w:lang w:val="en-US"/>
                      </w:rPr>
                      <w:t>-C</w:t>
                    </w:r>
                    <w:r w:rsidRPr="00BC0CEC">
                      <w:rPr>
                        <w:i/>
                        <w:vertAlign w:val="subscript"/>
                        <w:lang w:val="en-US"/>
                      </w:rPr>
                      <w:t xml:space="preserve">t ref </w:t>
                    </w:r>
                    <w:r>
                      <w:rPr>
                        <w:i/>
                      </w:rPr>
                      <w:t>)</w:t>
                    </w:r>
                  </w:p>
                </w:txbxContent>
              </v:textbox>
            </v:shape>
          </v:group>
        </w:pict>
      </w:r>
    </w:p>
    <w:p w:rsidR="00CD5F8C" w:rsidRDefault="00CD5F8C" w:rsidP="00091055">
      <w:pPr>
        <w:spacing w:line="480" w:lineRule="auto"/>
        <w:jc w:val="both"/>
        <w:rPr>
          <w:color w:val="000000"/>
          <w:lang w:val="en-US"/>
        </w:rPr>
      </w:pPr>
    </w:p>
    <w:p w:rsidR="00BC0CEC" w:rsidRDefault="00BC0CEC" w:rsidP="00091055">
      <w:pPr>
        <w:spacing w:line="480" w:lineRule="auto"/>
        <w:jc w:val="both"/>
        <w:rPr>
          <w:color w:val="000000"/>
          <w:lang w:val="en-US"/>
        </w:rPr>
      </w:pPr>
    </w:p>
    <w:p w:rsidR="00091055" w:rsidRDefault="00091055" w:rsidP="00091055">
      <w:pPr>
        <w:spacing w:line="480" w:lineRule="auto"/>
        <w:jc w:val="both"/>
        <w:rPr>
          <w:color w:val="000000"/>
          <w:lang w:val="en-US"/>
        </w:rPr>
      </w:pPr>
      <w:r w:rsidRPr="005B6A70">
        <w:rPr>
          <w:color w:val="000000"/>
          <w:lang w:val="en-US"/>
        </w:rPr>
        <w:t>The error of final value was calculated according to standard error propagation rules</w:t>
      </w:r>
      <w:r>
        <w:rPr>
          <w:color w:val="000000"/>
          <w:lang w:val="en-US"/>
        </w:rPr>
        <w:t>.</w:t>
      </w:r>
    </w:p>
    <w:p w:rsidR="00091055" w:rsidRDefault="00091055" w:rsidP="00B43F76">
      <w:pPr>
        <w:pStyle w:val="Tekstprzypisukocowego"/>
        <w:spacing w:line="480" w:lineRule="auto"/>
        <w:jc w:val="both"/>
        <w:rPr>
          <w:b/>
          <w:color w:val="000000"/>
          <w:sz w:val="24"/>
          <w:szCs w:val="24"/>
          <w:lang w:val="en-US"/>
        </w:rPr>
      </w:pPr>
    </w:p>
    <w:p w:rsidR="00BC0CEC" w:rsidRDefault="00BC0CEC" w:rsidP="00B43F76">
      <w:pPr>
        <w:pStyle w:val="Tekstprzypisukocowego"/>
        <w:spacing w:line="480" w:lineRule="auto"/>
        <w:jc w:val="both"/>
        <w:rPr>
          <w:b/>
          <w:color w:val="000000"/>
          <w:sz w:val="24"/>
          <w:szCs w:val="24"/>
          <w:lang w:val="en-US"/>
        </w:rPr>
      </w:pPr>
    </w:p>
    <w:p w:rsidR="00BC0CEC" w:rsidRDefault="00BC0CEC" w:rsidP="00B43F76">
      <w:pPr>
        <w:pStyle w:val="Tekstprzypisukocowego"/>
        <w:spacing w:line="480" w:lineRule="auto"/>
        <w:jc w:val="both"/>
        <w:rPr>
          <w:b/>
          <w:color w:val="000000"/>
          <w:sz w:val="24"/>
          <w:szCs w:val="24"/>
          <w:lang w:val="en-US"/>
        </w:rPr>
      </w:pPr>
    </w:p>
    <w:p w:rsidR="00BB0DD2" w:rsidRPr="006B450C" w:rsidRDefault="004874DF" w:rsidP="00B43F76">
      <w:pPr>
        <w:pStyle w:val="Tekstprzypisukocowego"/>
        <w:spacing w:line="480" w:lineRule="auto"/>
        <w:jc w:val="both"/>
        <w:rPr>
          <w:b/>
          <w:color w:val="000000"/>
          <w:sz w:val="24"/>
          <w:szCs w:val="24"/>
          <w:lang w:val="en-US"/>
        </w:rPr>
      </w:pPr>
      <w:r w:rsidRPr="006B450C">
        <w:rPr>
          <w:b/>
          <w:color w:val="000000"/>
          <w:sz w:val="24"/>
          <w:szCs w:val="24"/>
          <w:lang w:val="en-US"/>
        </w:rPr>
        <w:lastRenderedPageBreak/>
        <w:t>RESULTS AND DISCUSSION</w:t>
      </w:r>
    </w:p>
    <w:p w:rsidR="005B6A70" w:rsidRPr="005B6A70" w:rsidRDefault="00ED4AA0" w:rsidP="00B43F76">
      <w:pPr>
        <w:spacing w:line="480" w:lineRule="auto"/>
        <w:jc w:val="both"/>
        <w:rPr>
          <w:color w:val="00CCFF"/>
          <w:lang w:val="en-US"/>
        </w:rPr>
      </w:pPr>
      <w:r w:rsidRPr="00313B01">
        <w:rPr>
          <w:b/>
          <w:lang w:val="en-GB"/>
        </w:rPr>
        <w:t xml:space="preserve">Arrangement and number of </w:t>
      </w:r>
      <w:r w:rsidRPr="00313B01">
        <w:rPr>
          <w:lang w:val="en-US"/>
        </w:rPr>
        <w:t>IS</w:t>
      </w:r>
      <w:r w:rsidRPr="00313B01">
        <w:rPr>
          <w:i/>
          <w:lang w:val="en-US"/>
        </w:rPr>
        <w:t>26</w:t>
      </w:r>
      <w:r w:rsidRPr="00313B01">
        <w:rPr>
          <w:lang w:val="en-US"/>
        </w:rPr>
        <w:t>-</w:t>
      </w:r>
      <w:r w:rsidRPr="00313B01">
        <w:rPr>
          <w:i/>
          <w:lang w:val="en-US"/>
        </w:rPr>
        <w:t>bla</w:t>
      </w:r>
      <w:r w:rsidRPr="00313B01">
        <w:rPr>
          <w:vertAlign w:val="subscript"/>
          <w:lang w:val="en-US"/>
        </w:rPr>
        <w:t>SHV-5</w:t>
      </w:r>
      <w:r w:rsidRPr="00313B01">
        <w:rPr>
          <w:lang w:val="en-US"/>
        </w:rPr>
        <w:t xml:space="preserve"> </w:t>
      </w:r>
      <w:r w:rsidRPr="00313B01">
        <w:rPr>
          <w:b/>
          <w:lang w:val="en-GB"/>
        </w:rPr>
        <w:t>amplified units in p1658/97.</w:t>
      </w:r>
      <w:r w:rsidRPr="00313B01">
        <w:rPr>
          <w:lang w:val="en-US"/>
        </w:rPr>
        <w:t xml:space="preserve">  In a previous study we have analyzed the IncF plasmid p1658/97 (Zienkiewicz et al.,</w:t>
      </w:r>
      <w:r w:rsidRPr="00313B01">
        <w:rPr>
          <w:b/>
          <w:lang w:val="en-US"/>
        </w:rPr>
        <w:t xml:space="preserve"> </w:t>
      </w:r>
      <w:r w:rsidRPr="00313B01">
        <w:rPr>
          <w:lang w:val="en-US"/>
        </w:rPr>
        <w:t>2007). Its full sequence allowed identif</w:t>
      </w:r>
      <w:r w:rsidR="00FA5439">
        <w:rPr>
          <w:lang w:val="en-US"/>
        </w:rPr>
        <w:t>ication of</w:t>
      </w:r>
      <w:r w:rsidRPr="00313B01">
        <w:rPr>
          <w:lang w:val="en-US"/>
        </w:rPr>
        <w:t xml:space="preserve"> an IS</w:t>
      </w:r>
      <w:r w:rsidRPr="00313B01">
        <w:rPr>
          <w:i/>
          <w:lang w:val="en-US"/>
        </w:rPr>
        <w:t>26</w:t>
      </w:r>
      <w:r w:rsidRPr="00313B01">
        <w:rPr>
          <w:lang w:val="en-US"/>
        </w:rPr>
        <w:t>–</w:t>
      </w:r>
      <w:r w:rsidRPr="00313B01">
        <w:rPr>
          <w:i/>
          <w:lang w:val="en-US"/>
        </w:rPr>
        <w:t>bla</w:t>
      </w:r>
      <w:r w:rsidRPr="00313B01">
        <w:rPr>
          <w:vertAlign w:val="subscript"/>
          <w:lang w:val="en-US"/>
        </w:rPr>
        <w:t>SHV-5</w:t>
      </w:r>
      <w:r w:rsidRPr="00313B01">
        <w:rPr>
          <w:lang w:val="en-US"/>
        </w:rPr>
        <w:t>–IS</w:t>
      </w:r>
      <w:r w:rsidRPr="00313B01">
        <w:rPr>
          <w:i/>
          <w:lang w:val="en-US"/>
        </w:rPr>
        <w:t>26</w:t>
      </w:r>
      <w:r w:rsidRPr="00313B01">
        <w:rPr>
          <w:lang w:val="en-US"/>
        </w:rPr>
        <w:t xml:space="preserve"> segment, </w:t>
      </w:r>
      <w:r w:rsidR="00FA5439">
        <w:rPr>
          <w:lang w:val="en-US"/>
        </w:rPr>
        <w:t>derivative of</w:t>
      </w:r>
      <w:r w:rsidRPr="00313B01">
        <w:rPr>
          <w:lang w:val="en-US"/>
        </w:rPr>
        <w:t xml:space="preserve"> </w:t>
      </w:r>
      <w:r w:rsidRPr="00313B01">
        <w:rPr>
          <w:bCs/>
          <w:lang w:val="en-US"/>
        </w:rPr>
        <w:t>7,997-bp</w:t>
      </w:r>
      <w:r w:rsidRPr="00313B01">
        <w:rPr>
          <w:lang w:val="en-US"/>
        </w:rPr>
        <w:t xml:space="preserve"> </w:t>
      </w:r>
      <w:r w:rsidRPr="00313B01">
        <w:rPr>
          <w:i/>
          <w:iCs/>
          <w:lang w:val="en-US"/>
        </w:rPr>
        <w:t>K. pneumoniae</w:t>
      </w:r>
      <w:r w:rsidRPr="00313B01">
        <w:rPr>
          <w:lang w:val="en-US"/>
        </w:rPr>
        <w:t xml:space="preserve"> chromosome fragment (Wu et al., 2009), almost identical (~99%) to those in other enterobacterial plasmids – pSEM, pIP1202 and pHNM1 and </w:t>
      </w:r>
      <w:r w:rsidRPr="00313B01">
        <w:rPr>
          <w:lang w:val="en-GB"/>
        </w:rPr>
        <w:t>a class 1 integron with aminoglycoside resistance gene cassettes, also flanked by two IS</w:t>
      </w:r>
      <w:r w:rsidRPr="00313B01">
        <w:rPr>
          <w:i/>
          <w:lang w:val="en-GB"/>
        </w:rPr>
        <w:t>26</w:t>
      </w:r>
      <w:r w:rsidRPr="00313B01">
        <w:rPr>
          <w:lang w:val="en-GB"/>
        </w:rPr>
        <w:t xml:space="preserve"> copies</w:t>
      </w:r>
      <w:r w:rsidRPr="00313B01">
        <w:rPr>
          <w:lang w:val="en-US"/>
        </w:rPr>
        <w:t xml:space="preserve"> </w:t>
      </w:r>
      <w:r w:rsidRPr="00313B01">
        <w:rPr>
          <w:lang w:val="fr-FR"/>
        </w:rPr>
        <w:t>(Villa et al.,</w:t>
      </w:r>
      <w:r w:rsidRPr="00313B01">
        <w:rPr>
          <w:b/>
          <w:lang w:val="fr-FR"/>
        </w:rPr>
        <w:t xml:space="preserve"> </w:t>
      </w:r>
      <w:r w:rsidRPr="00313B01">
        <w:rPr>
          <w:lang w:val="en-US"/>
        </w:rPr>
        <w:t xml:space="preserve">2000; Welch et al., </w:t>
      </w:r>
      <w:r w:rsidR="00551761">
        <w:rPr>
          <w:lang w:val="en-US"/>
        </w:rPr>
        <w:t>2007; Garza-Ramos et al., 2009)</w:t>
      </w:r>
      <w:r w:rsidRPr="00313B01">
        <w:rPr>
          <w:i/>
          <w:iCs/>
          <w:lang w:val="en-US"/>
        </w:rPr>
        <w:t>.</w:t>
      </w:r>
      <w:r w:rsidRPr="00313B01">
        <w:rPr>
          <w:lang w:val="en-US"/>
        </w:rPr>
        <w:t xml:space="preserve"> </w:t>
      </w:r>
      <w:r w:rsidR="0075120C">
        <w:rPr>
          <w:lang w:val="en-US"/>
        </w:rPr>
        <w:t xml:space="preserve">The </w:t>
      </w:r>
      <w:r w:rsidR="0075120C" w:rsidRPr="00313B01">
        <w:rPr>
          <w:lang w:val="en-US"/>
        </w:rPr>
        <w:t>IS</w:t>
      </w:r>
      <w:r w:rsidR="0075120C" w:rsidRPr="00313B01">
        <w:rPr>
          <w:i/>
          <w:lang w:val="en-US"/>
        </w:rPr>
        <w:t>26</w:t>
      </w:r>
      <w:r w:rsidR="0075120C" w:rsidRPr="00313B01">
        <w:rPr>
          <w:lang w:val="en-US"/>
        </w:rPr>
        <w:t>–</w:t>
      </w:r>
      <w:r w:rsidR="0075120C" w:rsidRPr="00313B01">
        <w:rPr>
          <w:i/>
          <w:lang w:val="en-US"/>
        </w:rPr>
        <w:t>bla</w:t>
      </w:r>
      <w:r w:rsidR="0075120C" w:rsidRPr="00313B01">
        <w:rPr>
          <w:vertAlign w:val="subscript"/>
          <w:lang w:val="en-US"/>
        </w:rPr>
        <w:t>SHV-5</w:t>
      </w:r>
      <w:r w:rsidR="0075120C" w:rsidRPr="00313B01">
        <w:rPr>
          <w:lang w:val="en-US"/>
        </w:rPr>
        <w:t>–IS</w:t>
      </w:r>
      <w:r w:rsidR="0075120C" w:rsidRPr="00313B01">
        <w:rPr>
          <w:i/>
          <w:lang w:val="en-US"/>
        </w:rPr>
        <w:t>26</w:t>
      </w:r>
      <w:r w:rsidR="0075120C" w:rsidRPr="00313B01">
        <w:rPr>
          <w:lang w:val="en-US"/>
        </w:rPr>
        <w:t xml:space="preserve"> segment</w:t>
      </w:r>
      <w:r w:rsidR="0075120C">
        <w:rPr>
          <w:lang w:val="en-US"/>
        </w:rPr>
        <w:t>, but not integron containing one</w:t>
      </w:r>
      <w:r w:rsidR="0075120C" w:rsidRPr="00313B01">
        <w:rPr>
          <w:lang w:val="en-US"/>
        </w:rPr>
        <w:t xml:space="preserve"> </w:t>
      </w:r>
      <w:r w:rsidRPr="00313B01">
        <w:rPr>
          <w:lang w:val="en-US"/>
        </w:rPr>
        <w:t xml:space="preserve">could amplify </w:t>
      </w:r>
      <w:r w:rsidRPr="00313B01">
        <w:rPr>
          <w:lang w:val="en-GB"/>
        </w:rPr>
        <w:t xml:space="preserve">in the RecA-independent manner </w:t>
      </w:r>
      <w:r w:rsidRPr="00313B01">
        <w:rPr>
          <w:lang w:val="en-US"/>
        </w:rPr>
        <w:t>(Zienkiewicz et al.,</w:t>
      </w:r>
      <w:r w:rsidRPr="00313B01">
        <w:rPr>
          <w:b/>
          <w:lang w:val="en-US"/>
        </w:rPr>
        <w:t xml:space="preserve"> </w:t>
      </w:r>
      <w:r w:rsidRPr="00313B01">
        <w:rPr>
          <w:lang w:val="en-US"/>
        </w:rPr>
        <w:t>2007)</w:t>
      </w:r>
      <w:r w:rsidRPr="00313B01">
        <w:rPr>
          <w:lang w:val="en-GB"/>
        </w:rPr>
        <w:t xml:space="preserve">. </w:t>
      </w:r>
      <w:r w:rsidRPr="00313B01">
        <w:rPr>
          <w:lang w:val="en-US"/>
        </w:rPr>
        <w:t xml:space="preserve">Since the </w:t>
      </w:r>
      <w:r w:rsidRPr="00313B01">
        <w:rPr>
          <w:i/>
          <w:lang w:val="en-US"/>
        </w:rPr>
        <w:t>bla</w:t>
      </w:r>
      <w:r w:rsidRPr="00313B01">
        <w:rPr>
          <w:vertAlign w:val="subscript"/>
          <w:lang w:val="en-US"/>
        </w:rPr>
        <w:t>SHV-5</w:t>
      </w:r>
      <w:r w:rsidRPr="00313B01">
        <w:rPr>
          <w:lang w:val="en-US"/>
        </w:rPr>
        <w:t xml:space="preserve"> gene amplification had been noticed, though not studied, in </w:t>
      </w:r>
      <w:r w:rsidRPr="00313B01">
        <w:rPr>
          <w:i/>
          <w:lang w:val="en-US"/>
        </w:rPr>
        <w:t>K. pneumoniae</w:t>
      </w:r>
      <w:r w:rsidRPr="00313B01">
        <w:rPr>
          <w:lang w:val="en-US"/>
        </w:rPr>
        <w:t xml:space="preserve"> (</w:t>
      </w:r>
      <w:r w:rsidR="00BF6D31">
        <w:rPr>
          <w:lang w:val="en-GB"/>
        </w:rPr>
        <w:t xml:space="preserve">Xiang et al., </w:t>
      </w:r>
      <w:r w:rsidRPr="00313B01">
        <w:rPr>
          <w:lang w:val="en-GB"/>
        </w:rPr>
        <w:t>1997)</w:t>
      </w:r>
      <w:r w:rsidRPr="00313B01">
        <w:rPr>
          <w:lang w:val="en-US"/>
        </w:rPr>
        <w:t>, we searched for IS</w:t>
      </w:r>
      <w:r w:rsidRPr="00313B01">
        <w:rPr>
          <w:i/>
          <w:lang w:val="en-US"/>
        </w:rPr>
        <w:t>26</w:t>
      </w:r>
      <w:r w:rsidRPr="00313B01">
        <w:rPr>
          <w:lang w:val="en-US"/>
        </w:rPr>
        <w:t>-</w:t>
      </w:r>
      <w:r w:rsidRPr="00313B01">
        <w:rPr>
          <w:i/>
          <w:lang w:val="en-US"/>
        </w:rPr>
        <w:t>bla</w:t>
      </w:r>
      <w:r w:rsidRPr="00313B01">
        <w:rPr>
          <w:vertAlign w:val="subscript"/>
          <w:lang w:val="en-US"/>
        </w:rPr>
        <w:t>SHV-5</w:t>
      </w:r>
      <w:r w:rsidRPr="00313B01">
        <w:rPr>
          <w:lang w:val="en-US"/>
        </w:rPr>
        <w:t xml:space="preserve"> module amplification in hyper-resistant colonies, hypothesizing a mechanism similar to that previously observed in </w:t>
      </w:r>
      <w:r w:rsidRPr="00313B01">
        <w:rPr>
          <w:i/>
          <w:lang w:val="en-US"/>
        </w:rPr>
        <w:t>Acinetobacter baumannii</w:t>
      </w:r>
      <w:r w:rsidR="00BF6D31">
        <w:rPr>
          <w:lang w:val="en-US"/>
        </w:rPr>
        <w:t xml:space="preserve"> for the</w:t>
      </w:r>
      <w:r w:rsidRPr="00313B01">
        <w:rPr>
          <w:lang w:val="en-US"/>
        </w:rPr>
        <w:t xml:space="preserve"> IS</w:t>
      </w:r>
      <w:r w:rsidRPr="00313B01">
        <w:rPr>
          <w:i/>
          <w:lang w:val="en-US"/>
        </w:rPr>
        <w:t>26</w:t>
      </w:r>
      <w:r w:rsidRPr="00313B01">
        <w:rPr>
          <w:lang w:val="en-US"/>
        </w:rPr>
        <w:t>–</w:t>
      </w:r>
      <w:r w:rsidRPr="00313B01">
        <w:rPr>
          <w:i/>
          <w:lang w:val="en-US"/>
        </w:rPr>
        <w:t>bla</w:t>
      </w:r>
      <w:r w:rsidRPr="00313B01">
        <w:rPr>
          <w:vertAlign w:val="subscript"/>
          <w:lang w:val="en-US"/>
        </w:rPr>
        <w:t>OXA-58</w:t>
      </w:r>
      <w:r w:rsidRPr="00313B01">
        <w:rPr>
          <w:lang w:val="en-US"/>
        </w:rPr>
        <w:t xml:space="preserve"> module (</w:t>
      </w:r>
      <w:r w:rsidRPr="00313B01">
        <w:rPr>
          <w:lang w:val="fr-FR"/>
        </w:rPr>
        <w:t xml:space="preserve">Bertini et al., </w:t>
      </w:r>
      <w:r w:rsidRPr="00313B01">
        <w:rPr>
          <w:lang w:val="en-US"/>
        </w:rPr>
        <w:t>2007). In most cases of DNA amplification, the resulting units are tandemly arranged (Romero &amp; Palacios,  1997)</w:t>
      </w:r>
      <w:r w:rsidRPr="00313B01">
        <w:rPr>
          <w:lang w:val="en-GB"/>
        </w:rPr>
        <w:t>. T</w:t>
      </w:r>
      <w:r w:rsidRPr="00313B01">
        <w:rPr>
          <w:lang w:val="en-US"/>
        </w:rPr>
        <w:t>his was observed in case of the IS</w:t>
      </w:r>
      <w:r w:rsidRPr="00313B01">
        <w:rPr>
          <w:i/>
          <w:lang w:val="en-US"/>
        </w:rPr>
        <w:t>26</w:t>
      </w:r>
      <w:r w:rsidRPr="00313B01">
        <w:rPr>
          <w:lang w:val="en-US"/>
        </w:rPr>
        <w:t>-</w:t>
      </w:r>
      <w:r w:rsidRPr="00313B01">
        <w:rPr>
          <w:i/>
          <w:lang w:val="en-US"/>
        </w:rPr>
        <w:t>bla</w:t>
      </w:r>
      <w:r w:rsidRPr="00313B01">
        <w:rPr>
          <w:vertAlign w:val="subscript"/>
          <w:lang w:val="en-US"/>
        </w:rPr>
        <w:t>OXA-58</w:t>
      </w:r>
      <w:r w:rsidRPr="00313B01">
        <w:rPr>
          <w:lang w:val="en-US"/>
        </w:rPr>
        <w:t xml:space="preserve"> module’s duplication in </w:t>
      </w:r>
      <w:r w:rsidRPr="00313B01">
        <w:rPr>
          <w:i/>
          <w:lang w:val="en-US"/>
        </w:rPr>
        <w:t>A. baumannii</w:t>
      </w:r>
      <w:r w:rsidRPr="00313B01">
        <w:rPr>
          <w:lang w:val="en-US"/>
        </w:rPr>
        <w:t xml:space="preserve">; in the resulting tandem, the fragments with </w:t>
      </w:r>
      <w:r w:rsidRPr="00313B01">
        <w:rPr>
          <w:i/>
          <w:lang w:val="en-US"/>
        </w:rPr>
        <w:t>bla</w:t>
      </w:r>
      <w:r w:rsidRPr="00313B01">
        <w:rPr>
          <w:vertAlign w:val="subscript"/>
          <w:lang w:val="en-US"/>
        </w:rPr>
        <w:t>OXA-58</w:t>
      </w:r>
      <w:r w:rsidRPr="00313B01">
        <w:rPr>
          <w:lang w:val="en-US"/>
        </w:rPr>
        <w:t xml:space="preserve"> were separated by a single IS</w:t>
      </w:r>
      <w:r w:rsidRPr="00313B01">
        <w:rPr>
          <w:i/>
          <w:lang w:val="en-US"/>
        </w:rPr>
        <w:t>26</w:t>
      </w:r>
      <w:r w:rsidRPr="00313B01">
        <w:rPr>
          <w:lang w:val="en-US"/>
        </w:rPr>
        <w:t xml:space="preserve"> (</w:t>
      </w:r>
      <w:r w:rsidRPr="00313B01">
        <w:rPr>
          <w:lang w:val="fr-FR"/>
        </w:rPr>
        <w:t xml:space="preserve">Bertini et al., </w:t>
      </w:r>
      <w:r w:rsidRPr="00313B01">
        <w:rPr>
          <w:lang w:val="en-US"/>
        </w:rPr>
        <w:t xml:space="preserve">2007). In this study, the amplification was examined in </w:t>
      </w:r>
      <w:r w:rsidRPr="00313B01">
        <w:rPr>
          <w:i/>
          <w:lang w:val="en-US"/>
        </w:rPr>
        <w:t>E. coli</w:t>
      </w:r>
      <w:r w:rsidRPr="00313B01">
        <w:rPr>
          <w:lang w:val="en-US"/>
        </w:rPr>
        <w:t xml:space="preserve"> DH5α (</w:t>
      </w:r>
      <w:r w:rsidRPr="00313B01">
        <w:rPr>
          <w:i/>
          <w:lang w:val="en-US"/>
        </w:rPr>
        <w:t>recA</w:t>
      </w:r>
      <w:r w:rsidRPr="00313B01">
        <w:rPr>
          <w:vertAlign w:val="superscript"/>
          <w:lang w:val="en-US"/>
        </w:rPr>
        <w:t>-</w:t>
      </w:r>
      <w:r w:rsidRPr="00313B01">
        <w:rPr>
          <w:lang w:val="en-US"/>
        </w:rPr>
        <w:t xml:space="preserve">), transformed with p1658/97 and challenged by </w:t>
      </w:r>
      <w:r w:rsidRPr="00313B01">
        <w:rPr>
          <w:rFonts w:eastAsia="MS Mincho"/>
          <w:lang w:val="en-US"/>
        </w:rPr>
        <w:t xml:space="preserve">30 or 128μg/ml </w:t>
      </w:r>
      <w:r w:rsidRPr="00313B01">
        <w:rPr>
          <w:lang w:val="en-US"/>
        </w:rPr>
        <w:t>CAZ concentrations in the plate test.</w:t>
      </w:r>
      <w:r w:rsidRPr="00313B01">
        <w:rPr>
          <w:b/>
          <w:lang w:val="en-US"/>
        </w:rPr>
        <w:t xml:space="preserve"> </w:t>
      </w:r>
      <w:r w:rsidRPr="00313B01">
        <w:rPr>
          <w:lang w:val="en-US"/>
        </w:rPr>
        <w:t>The presence of multiplied IS</w:t>
      </w:r>
      <w:r w:rsidRPr="00313B01">
        <w:rPr>
          <w:i/>
          <w:lang w:val="en-US"/>
        </w:rPr>
        <w:t>26</w:t>
      </w:r>
      <w:r w:rsidRPr="00313B01">
        <w:rPr>
          <w:lang w:val="en-US"/>
        </w:rPr>
        <w:t>-</w:t>
      </w:r>
      <w:r w:rsidRPr="00313B01">
        <w:rPr>
          <w:i/>
          <w:lang w:val="en-US"/>
        </w:rPr>
        <w:t>bla</w:t>
      </w:r>
      <w:r w:rsidRPr="00313B01">
        <w:rPr>
          <w:vertAlign w:val="subscript"/>
          <w:lang w:val="en-US"/>
        </w:rPr>
        <w:t>SHV-5</w:t>
      </w:r>
      <w:r w:rsidRPr="00313B01">
        <w:rPr>
          <w:lang w:val="en-US"/>
        </w:rPr>
        <w:t xml:space="preserve"> modules was analyzed by SwaI</w:t>
      </w:r>
      <w:r w:rsidRPr="00313B01">
        <w:rPr>
          <w:iCs/>
          <w:lang w:val="en-US"/>
        </w:rPr>
        <w:t xml:space="preserve"> digestion</w:t>
      </w:r>
      <w:r w:rsidRPr="00313B01">
        <w:rPr>
          <w:lang w:val="en-US"/>
        </w:rPr>
        <w:t xml:space="preserve"> of plasmid DNA (Zienkiewicz et al.,</w:t>
      </w:r>
      <w:r w:rsidRPr="00313B01">
        <w:rPr>
          <w:b/>
          <w:lang w:val="en-US"/>
        </w:rPr>
        <w:t xml:space="preserve"> </w:t>
      </w:r>
      <w:r w:rsidRPr="00313B01">
        <w:rPr>
          <w:lang w:val="en-US"/>
        </w:rPr>
        <w:t>2007). The scheme of the plasmid region is presented in Fig. 1a.</w:t>
      </w:r>
      <w:r w:rsidRPr="00ED4AA0">
        <w:rPr>
          <w:color w:val="0000FF"/>
          <w:lang w:val="en-US"/>
        </w:rPr>
        <w:t xml:space="preserve"> </w:t>
      </w:r>
      <w:r w:rsidRPr="00313B01">
        <w:rPr>
          <w:lang w:val="en-US"/>
        </w:rPr>
        <w:t>SwaI cuts IS</w:t>
      </w:r>
      <w:r w:rsidRPr="00313B01">
        <w:rPr>
          <w:i/>
          <w:lang w:val="en-US"/>
        </w:rPr>
        <w:t xml:space="preserve">26 </w:t>
      </w:r>
      <w:r w:rsidRPr="00313B01">
        <w:rPr>
          <w:lang w:val="en-US"/>
        </w:rPr>
        <w:t>at one site, yielding a 8,817-bp fragment out of the IS</w:t>
      </w:r>
      <w:r w:rsidRPr="00313B01">
        <w:rPr>
          <w:i/>
          <w:lang w:val="en-US"/>
        </w:rPr>
        <w:t>26</w:t>
      </w:r>
      <w:r w:rsidRPr="00313B01">
        <w:rPr>
          <w:lang w:val="en-US"/>
        </w:rPr>
        <w:t>-</w:t>
      </w:r>
      <w:r w:rsidRPr="00313B01">
        <w:rPr>
          <w:i/>
          <w:lang w:val="en-US"/>
        </w:rPr>
        <w:t>bla</w:t>
      </w:r>
      <w:r w:rsidRPr="00313B01">
        <w:rPr>
          <w:vertAlign w:val="subscript"/>
          <w:lang w:val="en-US"/>
        </w:rPr>
        <w:t>SHV-5</w:t>
      </w:r>
      <w:r w:rsidRPr="00313B01">
        <w:rPr>
          <w:lang w:val="en-US"/>
        </w:rPr>
        <w:t>-IS</w:t>
      </w:r>
      <w:r w:rsidRPr="00313B01">
        <w:rPr>
          <w:i/>
          <w:lang w:val="en-US"/>
        </w:rPr>
        <w:t>26</w:t>
      </w:r>
      <w:r w:rsidRPr="00313B01">
        <w:rPr>
          <w:lang w:val="en-US"/>
        </w:rPr>
        <w:t xml:space="preserve"> segment, and a 7,442-bp fragment out of the integron-containing locus. In agarose gels, the ~8.8-kb band was significantly more intense than the ~7.5-kb band in plasmids from hyper-resistant colonies when compared with those from the low-level resistant ones, suggesting amplification of the IS</w:t>
      </w:r>
      <w:r w:rsidRPr="00313B01">
        <w:rPr>
          <w:i/>
          <w:lang w:val="en-US"/>
        </w:rPr>
        <w:t>26</w:t>
      </w:r>
      <w:r w:rsidRPr="00313B01">
        <w:rPr>
          <w:lang w:val="en-US"/>
        </w:rPr>
        <w:t>-</w:t>
      </w:r>
      <w:r w:rsidRPr="00313B01">
        <w:rPr>
          <w:i/>
          <w:lang w:val="en-US"/>
        </w:rPr>
        <w:t>bla</w:t>
      </w:r>
      <w:r w:rsidRPr="00313B01">
        <w:rPr>
          <w:vertAlign w:val="subscript"/>
          <w:lang w:val="en-US"/>
        </w:rPr>
        <w:t>SHV-5</w:t>
      </w:r>
      <w:r w:rsidRPr="00313B01">
        <w:rPr>
          <w:lang w:val="en-US"/>
        </w:rPr>
        <w:t>-IS</w:t>
      </w:r>
      <w:r w:rsidRPr="00313B01">
        <w:rPr>
          <w:i/>
          <w:lang w:val="en-US"/>
        </w:rPr>
        <w:t>26</w:t>
      </w:r>
      <w:r w:rsidRPr="00313B01">
        <w:rPr>
          <w:lang w:val="en-US"/>
        </w:rPr>
        <w:t xml:space="preserve"> module but not of the IS</w:t>
      </w:r>
      <w:r w:rsidRPr="00313B01">
        <w:rPr>
          <w:i/>
          <w:lang w:val="en-US"/>
        </w:rPr>
        <w:t>26</w:t>
      </w:r>
      <w:r w:rsidRPr="00313B01">
        <w:rPr>
          <w:lang w:val="en-US"/>
        </w:rPr>
        <w:t>-integron-IS</w:t>
      </w:r>
      <w:r w:rsidRPr="00313B01">
        <w:rPr>
          <w:i/>
          <w:lang w:val="en-US"/>
        </w:rPr>
        <w:t>26</w:t>
      </w:r>
      <w:r w:rsidRPr="00313B01">
        <w:rPr>
          <w:lang w:val="en-US"/>
        </w:rPr>
        <w:t xml:space="preserve"> module.</w:t>
      </w:r>
      <w:r w:rsidRPr="00ED4AA0">
        <w:rPr>
          <w:color w:val="0000FF"/>
          <w:lang w:val="en-US"/>
        </w:rPr>
        <w:t xml:space="preserve"> </w:t>
      </w:r>
      <w:r w:rsidR="00C032F6" w:rsidRPr="00C47C93">
        <w:rPr>
          <w:color w:val="000000"/>
          <w:lang w:val="en-US"/>
        </w:rPr>
        <w:lastRenderedPageBreak/>
        <w:t xml:space="preserve">Similar </w:t>
      </w:r>
      <w:r w:rsidR="000A67E1" w:rsidRPr="00313B01">
        <w:rPr>
          <w:lang w:val="en-US"/>
        </w:rPr>
        <w:t>~</w:t>
      </w:r>
      <w:r w:rsidR="00C032F6" w:rsidRPr="00C47C93">
        <w:rPr>
          <w:color w:val="000000"/>
          <w:lang w:val="en-US"/>
        </w:rPr>
        <w:t xml:space="preserve">8,8-kb band of augmented intensity was obtained after NcoI digestion of plasmids isolated from hyper-resistant </w:t>
      </w:r>
      <w:r w:rsidR="00C032F6" w:rsidRPr="00C47C93">
        <w:rPr>
          <w:i/>
          <w:color w:val="000000"/>
          <w:lang w:val="en-US"/>
        </w:rPr>
        <w:t>E. coli;</w:t>
      </w:r>
      <w:r w:rsidR="00C032F6" w:rsidRPr="00C47C93">
        <w:rPr>
          <w:color w:val="000000"/>
          <w:lang w:val="en-US"/>
        </w:rPr>
        <w:t xml:space="preserve"> NcoI recognizes </w:t>
      </w:r>
      <w:r w:rsidRPr="00C47C93">
        <w:rPr>
          <w:color w:val="000000"/>
          <w:lang w:val="en-US"/>
        </w:rPr>
        <w:t>one site inside the IS</w:t>
      </w:r>
      <w:r w:rsidRPr="00C47C93">
        <w:rPr>
          <w:i/>
          <w:color w:val="000000"/>
          <w:lang w:val="en-US"/>
        </w:rPr>
        <w:t>26</w:t>
      </w:r>
      <w:r w:rsidRPr="00C47C93">
        <w:rPr>
          <w:color w:val="000000"/>
          <w:lang w:val="en-US"/>
        </w:rPr>
        <w:t>-</w:t>
      </w:r>
      <w:r w:rsidRPr="00C47C93">
        <w:rPr>
          <w:i/>
          <w:color w:val="000000"/>
          <w:lang w:val="en-US"/>
        </w:rPr>
        <w:t>bla</w:t>
      </w:r>
      <w:r w:rsidRPr="00C47C93">
        <w:rPr>
          <w:color w:val="000000"/>
          <w:vertAlign w:val="subscript"/>
          <w:lang w:val="en-US"/>
        </w:rPr>
        <w:t>SHV-5</w:t>
      </w:r>
      <w:r w:rsidRPr="00C47C93">
        <w:rPr>
          <w:color w:val="000000"/>
          <w:lang w:val="en-US"/>
        </w:rPr>
        <w:t>-IS</w:t>
      </w:r>
      <w:r w:rsidRPr="00C47C93">
        <w:rPr>
          <w:i/>
          <w:color w:val="000000"/>
          <w:lang w:val="en-US"/>
        </w:rPr>
        <w:t>26</w:t>
      </w:r>
      <w:r w:rsidRPr="00C47C93">
        <w:rPr>
          <w:color w:val="000000"/>
          <w:lang w:val="en-US"/>
        </w:rPr>
        <w:t xml:space="preserve"> segment (Fig</w:t>
      </w:r>
      <w:r w:rsidR="00735F5B">
        <w:rPr>
          <w:color w:val="000000"/>
          <w:lang w:val="en-US"/>
        </w:rPr>
        <w:t>.</w:t>
      </w:r>
      <w:r w:rsidRPr="00C47C93">
        <w:rPr>
          <w:color w:val="000000"/>
          <w:lang w:val="en-US"/>
        </w:rPr>
        <w:t xml:space="preserve"> 1b).</w:t>
      </w:r>
      <w:r w:rsidRPr="009657F1">
        <w:rPr>
          <w:color w:val="365F91"/>
          <w:lang w:val="en-US"/>
        </w:rPr>
        <w:t xml:space="preserve"> </w:t>
      </w:r>
      <w:r w:rsidRPr="00313B01">
        <w:rPr>
          <w:lang w:val="en-US"/>
        </w:rPr>
        <w:t>In order to reveal the arrangement and roughly evaluate numbers of amplified units, plasmids from hyper- and low-level-resistant colonies wer</w:t>
      </w:r>
      <w:r w:rsidR="008D70F0">
        <w:rPr>
          <w:lang w:val="en-US"/>
        </w:rPr>
        <w:t>e digested with AvaIII and BcuI</w:t>
      </w:r>
      <w:r w:rsidRPr="00313B01">
        <w:rPr>
          <w:lang w:val="en-US"/>
        </w:rPr>
        <w:t xml:space="preserve"> and run by PFGE (F</w:t>
      </w:r>
      <w:r w:rsidR="009657F1" w:rsidRPr="00313B01">
        <w:rPr>
          <w:lang w:val="en-US"/>
        </w:rPr>
        <w:t>ig</w:t>
      </w:r>
      <w:r w:rsidR="00BF6D31">
        <w:rPr>
          <w:lang w:val="en-US"/>
        </w:rPr>
        <w:t>. 1</w:t>
      </w:r>
      <w:r w:rsidR="009657F1" w:rsidRPr="00313B01">
        <w:rPr>
          <w:lang w:val="en-US"/>
        </w:rPr>
        <w:t xml:space="preserve">c and </w:t>
      </w:r>
      <w:r w:rsidR="00BF6D31">
        <w:rPr>
          <w:lang w:val="en-US"/>
        </w:rPr>
        <w:t>Fig. 1</w:t>
      </w:r>
      <w:r w:rsidR="009657F1" w:rsidRPr="00313B01">
        <w:rPr>
          <w:lang w:val="en-US"/>
        </w:rPr>
        <w:t>d).</w:t>
      </w:r>
      <w:r w:rsidR="009657F1">
        <w:rPr>
          <w:color w:val="0000FF"/>
          <w:lang w:val="en-US"/>
        </w:rPr>
        <w:t xml:space="preserve"> </w:t>
      </w:r>
      <w:r w:rsidR="009657F1" w:rsidRPr="00C47C93">
        <w:rPr>
          <w:color w:val="000000"/>
          <w:lang w:val="en-US"/>
        </w:rPr>
        <w:t>Both enzymes cut</w:t>
      </w:r>
      <w:r w:rsidRPr="00C47C93">
        <w:rPr>
          <w:color w:val="000000"/>
          <w:lang w:val="en-US"/>
        </w:rPr>
        <w:t xml:space="preserve"> p1658/97 outside the IS</w:t>
      </w:r>
      <w:r w:rsidRPr="00C47C93">
        <w:rPr>
          <w:i/>
          <w:color w:val="000000"/>
          <w:lang w:val="en-US"/>
        </w:rPr>
        <w:t>26</w:t>
      </w:r>
      <w:r w:rsidRPr="00C47C93">
        <w:rPr>
          <w:color w:val="000000"/>
          <w:lang w:val="en-US"/>
        </w:rPr>
        <w:t>-</w:t>
      </w:r>
      <w:r w:rsidRPr="00C47C93">
        <w:rPr>
          <w:i/>
          <w:color w:val="000000"/>
          <w:lang w:val="en-US"/>
        </w:rPr>
        <w:t>bla</w:t>
      </w:r>
      <w:r w:rsidRPr="00C47C93">
        <w:rPr>
          <w:color w:val="000000"/>
          <w:vertAlign w:val="subscript"/>
          <w:lang w:val="en-US"/>
        </w:rPr>
        <w:t>SHV-5</w:t>
      </w:r>
      <w:r w:rsidRPr="00C47C93">
        <w:rPr>
          <w:color w:val="000000"/>
          <w:lang w:val="en-US"/>
        </w:rPr>
        <w:t>-IS</w:t>
      </w:r>
      <w:r w:rsidRPr="00C47C93">
        <w:rPr>
          <w:i/>
          <w:color w:val="000000"/>
          <w:lang w:val="en-US"/>
        </w:rPr>
        <w:t>26</w:t>
      </w:r>
      <w:r w:rsidRPr="00C47C93">
        <w:rPr>
          <w:color w:val="000000"/>
          <w:lang w:val="en-US"/>
        </w:rPr>
        <w:t xml:space="preserve"> region (Fig. 1a)</w:t>
      </w:r>
      <w:r w:rsidR="009657F1" w:rsidRPr="00C47C93">
        <w:rPr>
          <w:color w:val="000000"/>
          <w:lang w:val="en-US"/>
        </w:rPr>
        <w:t xml:space="preserve">, yielding </w:t>
      </w:r>
      <w:r w:rsidR="008F08A0" w:rsidRPr="00C47C93">
        <w:rPr>
          <w:color w:val="000000"/>
          <w:lang w:val="en-US"/>
        </w:rPr>
        <w:t xml:space="preserve">fragments: 12,450bp </w:t>
      </w:r>
      <w:r w:rsidR="00C032F6" w:rsidRPr="00C47C93">
        <w:rPr>
          <w:color w:val="000000"/>
          <w:lang w:val="en-US"/>
        </w:rPr>
        <w:t>(</w:t>
      </w:r>
      <w:r w:rsidRPr="00C47C93">
        <w:rPr>
          <w:color w:val="000000"/>
          <w:lang w:val="en-US"/>
        </w:rPr>
        <w:t xml:space="preserve">AvaIII) </w:t>
      </w:r>
      <w:r w:rsidR="00C032F6" w:rsidRPr="00C47C93">
        <w:rPr>
          <w:color w:val="000000"/>
          <w:lang w:val="en-US"/>
        </w:rPr>
        <w:t>or</w:t>
      </w:r>
      <w:r w:rsidR="00DB41A2">
        <w:rPr>
          <w:color w:val="000000"/>
          <w:lang w:val="en-US"/>
        </w:rPr>
        <w:t xml:space="preserve"> 23,870bp (BcuI</w:t>
      </w:r>
      <w:r w:rsidR="001C5823">
        <w:rPr>
          <w:color w:val="000000"/>
          <w:lang w:val="en-US"/>
        </w:rPr>
        <w:t>)</w:t>
      </w:r>
      <w:r w:rsidR="00077B99">
        <w:rPr>
          <w:color w:val="000000"/>
          <w:lang w:val="en-US"/>
        </w:rPr>
        <w:t xml:space="preserve"> in plasmid with the single </w:t>
      </w:r>
      <w:r w:rsidR="00077B99" w:rsidRPr="00C47C93">
        <w:rPr>
          <w:color w:val="000000"/>
          <w:lang w:val="en-US"/>
        </w:rPr>
        <w:t>IS</w:t>
      </w:r>
      <w:r w:rsidR="00077B99" w:rsidRPr="00C47C93">
        <w:rPr>
          <w:i/>
          <w:color w:val="000000"/>
          <w:lang w:val="en-US"/>
        </w:rPr>
        <w:t>26</w:t>
      </w:r>
      <w:r w:rsidR="00077B99" w:rsidRPr="00C47C93">
        <w:rPr>
          <w:color w:val="000000"/>
          <w:lang w:val="en-US"/>
        </w:rPr>
        <w:t>-</w:t>
      </w:r>
      <w:r w:rsidR="00077B99" w:rsidRPr="00C47C93">
        <w:rPr>
          <w:i/>
          <w:color w:val="000000"/>
          <w:lang w:val="en-US"/>
        </w:rPr>
        <w:t>bla</w:t>
      </w:r>
      <w:r w:rsidR="00077B99" w:rsidRPr="00C47C93">
        <w:rPr>
          <w:color w:val="000000"/>
          <w:vertAlign w:val="subscript"/>
          <w:lang w:val="en-US"/>
        </w:rPr>
        <w:t>SHV-5</w:t>
      </w:r>
      <w:r w:rsidR="00077B99" w:rsidRPr="00C47C93">
        <w:rPr>
          <w:color w:val="000000"/>
          <w:lang w:val="en-US"/>
        </w:rPr>
        <w:t>-IS</w:t>
      </w:r>
      <w:r w:rsidR="00077B99" w:rsidRPr="00C47C93">
        <w:rPr>
          <w:i/>
          <w:color w:val="000000"/>
          <w:lang w:val="en-US"/>
        </w:rPr>
        <w:t>26</w:t>
      </w:r>
      <w:r w:rsidR="00077B99">
        <w:rPr>
          <w:i/>
          <w:color w:val="000000"/>
          <w:lang w:val="en-US"/>
        </w:rPr>
        <w:t xml:space="preserve"> </w:t>
      </w:r>
      <w:r w:rsidR="00077B99" w:rsidRPr="00077B99">
        <w:rPr>
          <w:color w:val="000000"/>
          <w:lang w:val="en-US"/>
        </w:rPr>
        <w:t>module</w:t>
      </w:r>
      <w:r w:rsidR="00DB41A2">
        <w:rPr>
          <w:color w:val="000000"/>
          <w:lang w:val="en-US"/>
        </w:rPr>
        <w:t>.</w:t>
      </w:r>
      <w:r w:rsidRPr="00C47C93">
        <w:rPr>
          <w:color w:val="000000"/>
          <w:lang w:val="en-US"/>
        </w:rPr>
        <w:t xml:space="preserve"> In case </w:t>
      </w:r>
      <w:r w:rsidR="008F08A0" w:rsidRPr="00C47C93">
        <w:rPr>
          <w:color w:val="000000"/>
          <w:lang w:val="en-US"/>
        </w:rPr>
        <w:t xml:space="preserve">when </w:t>
      </w:r>
      <w:r w:rsidRPr="00C47C93">
        <w:rPr>
          <w:color w:val="000000"/>
          <w:lang w:val="en-US"/>
        </w:rPr>
        <w:t>IS</w:t>
      </w:r>
      <w:r w:rsidRPr="00C47C93">
        <w:rPr>
          <w:i/>
          <w:color w:val="000000"/>
          <w:lang w:val="en-US"/>
        </w:rPr>
        <w:t>26</w:t>
      </w:r>
      <w:r w:rsidRPr="00C47C93">
        <w:rPr>
          <w:color w:val="000000"/>
          <w:lang w:val="en-US"/>
        </w:rPr>
        <w:t>-</w:t>
      </w:r>
      <w:r w:rsidRPr="00C47C93">
        <w:rPr>
          <w:i/>
          <w:color w:val="000000"/>
          <w:lang w:val="en-US"/>
        </w:rPr>
        <w:t>bla</w:t>
      </w:r>
      <w:r w:rsidRPr="00C47C93">
        <w:rPr>
          <w:color w:val="000000"/>
          <w:vertAlign w:val="subscript"/>
          <w:lang w:val="en-US"/>
        </w:rPr>
        <w:t>SHV-5</w:t>
      </w:r>
      <w:r w:rsidRPr="00C47C93">
        <w:rPr>
          <w:color w:val="000000"/>
          <w:lang w:val="en-US"/>
        </w:rPr>
        <w:t xml:space="preserve"> </w:t>
      </w:r>
      <w:r w:rsidR="008F08A0" w:rsidRPr="00C47C93">
        <w:rPr>
          <w:color w:val="000000"/>
          <w:lang w:val="en-US"/>
        </w:rPr>
        <w:t xml:space="preserve">modules form </w:t>
      </w:r>
      <w:r w:rsidRPr="00C47C93">
        <w:rPr>
          <w:color w:val="000000"/>
          <w:lang w:val="en-US"/>
        </w:rPr>
        <w:t>tandem</w:t>
      </w:r>
      <w:r w:rsidR="00C032F6" w:rsidRPr="00C47C93">
        <w:rPr>
          <w:color w:val="000000"/>
          <w:lang w:val="en-US"/>
        </w:rPr>
        <w:t>s</w:t>
      </w:r>
      <w:r w:rsidRPr="00C47C93">
        <w:rPr>
          <w:color w:val="000000"/>
          <w:lang w:val="en-US"/>
        </w:rPr>
        <w:t xml:space="preserve">, AvaIII and BcuI </w:t>
      </w:r>
      <w:r w:rsidR="002B74B7">
        <w:rPr>
          <w:color w:val="000000"/>
          <w:lang w:val="en-US"/>
        </w:rPr>
        <w:t xml:space="preserve">digests </w:t>
      </w:r>
      <w:r w:rsidRPr="00C47C93">
        <w:rPr>
          <w:color w:val="000000"/>
          <w:lang w:val="en-US"/>
        </w:rPr>
        <w:t xml:space="preserve">should </w:t>
      </w:r>
      <w:r w:rsidR="00C032F6" w:rsidRPr="00C47C93">
        <w:rPr>
          <w:color w:val="000000"/>
          <w:lang w:val="en-US"/>
        </w:rPr>
        <w:t>yield</w:t>
      </w:r>
      <w:r w:rsidRPr="00C47C93">
        <w:rPr>
          <w:color w:val="000000"/>
          <w:lang w:val="en-US"/>
        </w:rPr>
        <w:t xml:space="preserve"> fragments sized according to the rule: 12,450bp </w:t>
      </w:r>
      <w:r w:rsidR="00C032F6" w:rsidRPr="00C47C93">
        <w:rPr>
          <w:color w:val="000000"/>
          <w:lang w:val="en-US"/>
        </w:rPr>
        <w:t>+ (n–1) x 8,817bp for AvaIII</w:t>
      </w:r>
      <w:r w:rsidR="002B74B7">
        <w:rPr>
          <w:color w:val="000000"/>
          <w:lang w:val="en-US"/>
        </w:rPr>
        <w:t xml:space="preserve"> or 23,870bp</w:t>
      </w:r>
      <w:r w:rsidRPr="00C47C93">
        <w:rPr>
          <w:color w:val="000000"/>
          <w:lang w:val="en-US"/>
        </w:rPr>
        <w:t xml:space="preserve"> + (n–1) x 8,817bp</w:t>
      </w:r>
      <w:r w:rsidR="00C032F6" w:rsidRPr="00C47C93">
        <w:rPr>
          <w:color w:val="000000"/>
          <w:lang w:val="en-US"/>
        </w:rPr>
        <w:t xml:space="preserve"> for BcuI</w:t>
      </w:r>
      <w:r w:rsidRPr="00C47C93">
        <w:rPr>
          <w:color w:val="000000"/>
          <w:lang w:val="en-US"/>
        </w:rPr>
        <w:t xml:space="preserve">, where “n” means the number of amplicons, and 8,817bp is the length of the </w:t>
      </w:r>
      <w:r w:rsidR="00077B99">
        <w:rPr>
          <w:color w:val="000000"/>
          <w:lang w:val="en-US"/>
        </w:rPr>
        <w:t xml:space="preserve">single amplicon </w:t>
      </w:r>
      <w:r w:rsidRPr="00C47C93">
        <w:rPr>
          <w:color w:val="000000"/>
          <w:lang w:val="en-US"/>
        </w:rPr>
        <w:t>unit</w:t>
      </w:r>
      <w:r w:rsidR="0034697B">
        <w:rPr>
          <w:color w:val="000000"/>
          <w:lang w:val="en-US"/>
        </w:rPr>
        <w:t xml:space="preserve"> (</w:t>
      </w:r>
      <w:r w:rsidR="0034697B" w:rsidRPr="00C47C93">
        <w:rPr>
          <w:color w:val="000000"/>
          <w:lang w:val="en-US"/>
        </w:rPr>
        <w:t>IS</w:t>
      </w:r>
      <w:r w:rsidR="0034697B" w:rsidRPr="00C47C93">
        <w:rPr>
          <w:i/>
          <w:color w:val="000000"/>
          <w:lang w:val="en-US"/>
        </w:rPr>
        <w:t>26</w:t>
      </w:r>
      <w:r w:rsidR="0034697B" w:rsidRPr="00C47C93">
        <w:rPr>
          <w:color w:val="000000"/>
          <w:lang w:val="en-US"/>
        </w:rPr>
        <w:t>-</w:t>
      </w:r>
      <w:r w:rsidR="0034697B" w:rsidRPr="00C47C93">
        <w:rPr>
          <w:i/>
          <w:color w:val="000000"/>
          <w:lang w:val="en-US"/>
        </w:rPr>
        <w:t>bla</w:t>
      </w:r>
      <w:r w:rsidR="0034697B" w:rsidRPr="00C47C93">
        <w:rPr>
          <w:color w:val="000000"/>
          <w:vertAlign w:val="subscript"/>
          <w:lang w:val="en-US"/>
        </w:rPr>
        <w:t>SHV-5</w:t>
      </w:r>
      <w:r w:rsidR="0034697B" w:rsidRPr="0034697B">
        <w:rPr>
          <w:color w:val="000000"/>
          <w:lang w:val="en-US"/>
        </w:rPr>
        <w:t>)</w:t>
      </w:r>
      <w:r w:rsidRPr="00C47C93">
        <w:rPr>
          <w:color w:val="000000"/>
          <w:lang w:val="en-US"/>
        </w:rPr>
        <w:t>. Instead of the 12,450-bp and 23870-bp fragments, plasmids from hyper-resistant colonies produced few longer ones with sizes fitting to the formula (Fig. 1a), which evidenced tandems composed of IS</w:t>
      </w:r>
      <w:r w:rsidRPr="00C47C93">
        <w:rPr>
          <w:i/>
          <w:color w:val="000000"/>
          <w:lang w:val="en-US"/>
        </w:rPr>
        <w:t>26</w:t>
      </w:r>
      <w:r w:rsidRPr="00C47C93">
        <w:rPr>
          <w:color w:val="000000"/>
          <w:lang w:val="en-US"/>
        </w:rPr>
        <w:t>-</w:t>
      </w:r>
      <w:r w:rsidRPr="00C47C93">
        <w:rPr>
          <w:i/>
          <w:color w:val="000000"/>
          <w:lang w:val="en-US"/>
        </w:rPr>
        <w:t>bla</w:t>
      </w:r>
      <w:r w:rsidRPr="00C47C93">
        <w:rPr>
          <w:color w:val="000000"/>
          <w:vertAlign w:val="subscript"/>
          <w:lang w:val="en-US"/>
        </w:rPr>
        <w:t>SHV-5</w:t>
      </w:r>
      <w:r w:rsidRPr="00C47C93">
        <w:rPr>
          <w:color w:val="000000"/>
          <w:lang w:val="en-US"/>
        </w:rPr>
        <w:t xml:space="preserve"> units. Plasmids from colonies grown on 30μg/ml CAZ had 1-2</w:t>
      </w:r>
      <w:r w:rsidR="008F08A0" w:rsidRPr="00C47C93">
        <w:rPr>
          <w:color w:val="000000"/>
          <w:lang w:val="en-US"/>
        </w:rPr>
        <w:t xml:space="preserve"> up</w:t>
      </w:r>
      <w:r w:rsidRPr="00C47C93">
        <w:rPr>
          <w:color w:val="000000"/>
          <w:lang w:val="en-US"/>
        </w:rPr>
        <w:t xml:space="preserve"> to 11 amplicons at least; the most intense AvaIII band was of ~65kb, thus con</w:t>
      </w:r>
      <w:r w:rsidR="00290A38">
        <w:rPr>
          <w:color w:val="000000"/>
          <w:lang w:val="en-US"/>
        </w:rPr>
        <w:t xml:space="preserve">taining seven units. In </w:t>
      </w:r>
      <w:r w:rsidRPr="00C47C93">
        <w:rPr>
          <w:color w:val="000000"/>
          <w:lang w:val="en-US"/>
        </w:rPr>
        <w:t xml:space="preserve">BcuI </w:t>
      </w:r>
      <w:r w:rsidR="008F08A0" w:rsidRPr="00C47C93">
        <w:rPr>
          <w:color w:val="000000"/>
          <w:lang w:val="en-US"/>
        </w:rPr>
        <w:t>digestion,</w:t>
      </w:r>
      <w:r w:rsidRPr="00C47C93">
        <w:rPr>
          <w:color w:val="000000"/>
          <w:lang w:val="en-US"/>
        </w:rPr>
        <w:t xml:space="preserve"> the most intensive bands</w:t>
      </w:r>
      <w:r w:rsidR="008F08A0" w:rsidRPr="00C47C93">
        <w:rPr>
          <w:color w:val="000000"/>
          <w:lang w:val="en-US"/>
        </w:rPr>
        <w:t xml:space="preserve"> were</w:t>
      </w:r>
      <w:r w:rsidRPr="00C47C93">
        <w:rPr>
          <w:color w:val="000000"/>
          <w:lang w:val="en-US"/>
        </w:rPr>
        <w:t xml:space="preserve"> ~</w:t>
      </w:r>
      <w:r w:rsidRPr="00B82722">
        <w:rPr>
          <w:color w:val="000000"/>
          <w:lang w:val="en-US"/>
        </w:rPr>
        <w:t>50-</w:t>
      </w:r>
      <w:r w:rsidR="00B82722" w:rsidRPr="00B82722">
        <w:rPr>
          <w:color w:val="000000"/>
          <w:lang w:val="en-US"/>
        </w:rPr>
        <w:t>7</w:t>
      </w:r>
      <w:r w:rsidRPr="00B82722">
        <w:rPr>
          <w:color w:val="000000"/>
          <w:lang w:val="en-US"/>
        </w:rPr>
        <w:t xml:space="preserve">0 kb, thus containing </w:t>
      </w:r>
      <w:r w:rsidR="00B82722" w:rsidRPr="00B82722">
        <w:rPr>
          <w:color w:val="000000"/>
          <w:lang w:val="en-US"/>
        </w:rPr>
        <w:t>4</w:t>
      </w:r>
      <w:r w:rsidRPr="00B82722">
        <w:rPr>
          <w:color w:val="000000"/>
          <w:lang w:val="en-US"/>
        </w:rPr>
        <w:t>-</w:t>
      </w:r>
      <w:r w:rsidR="00B82722" w:rsidRPr="00B82722">
        <w:rPr>
          <w:color w:val="000000"/>
          <w:lang w:val="en-US"/>
        </w:rPr>
        <w:t>6</w:t>
      </w:r>
      <w:r w:rsidRPr="00B82722">
        <w:rPr>
          <w:color w:val="000000"/>
          <w:lang w:val="en-US"/>
        </w:rPr>
        <w:t xml:space="preserve"> amplicon units.</w:t>
      </w:r>
      <w:r w:rsidRPr="00C47C93">
        <w:rPr>
          <w:color w:val="000000"/>
          <w:lang w:val="en-US"/>
        </w:rPr>
        <w:t xml:space="preserve"> </w:t>
      </w:r>
      <w:r w:rsidR="00A53DBC" w:rsidRPr="00545B1F">
        <w:rPr>
          <w:color w:val="000000"/>
          <w:lang w:val="en-US"/>
        </w:rPr>
        <w:t>W</w:t>
      </w:r>
      <w:r w:rsidR="00DB41A2" w:rsidRPr="00545B1F">
        <w:rPr>
          <w:color w:val="000000"/>
          <w:lang w:val="en-US"/>
        </w:rPr>
        <w:t xml:space="preserve">e observed that </w:t>
      </w:r>
      <w:r w:rsidR="002E2A31" w:rsidRPr="00545B1F">
        <w:rPr>
          <w:color w:val="000000"/>
          <w:lang w:val="en-US"/>
        </w:rPr>
        <w:t xml:space="preserve">in </w:t>
      </w:r>
      <w:r w:rsidR="00A53DBC" w:rsidRPr="00545B1F">
        <w:rPr>
          <w:color w:val="000000"/>
          <w:lang w:val="en-US"/>
        </w:rPr>
        <w:t>repeated</w:t>
      </w:r>
      <w:r w:rsidR="00DB41A2" w:rsidRPr="00545B1F">
        <w:rPr>
          <w:color w:val="000000"/>
          <w:lang w:val="en-US"/>
        </w:rPr>
        <w:t xml:space="preserve"> </w:t>
      </w:r>
      <w:r w:rsidR="00A53DBC" w:rsidRPr="00545B1F">
        <w:rPr>
          <w:color w:val="000000"/>
          <w:lang w:val="en-US"/>
        </w:rPr>
        <w:t xml:space="preserve">isolations and digestions of </w:t>
      </w:r>
      <w:r w:rsidR="00DB41A2" w:rsidRPr="00545B1F">
        <w:rPr>
          <w:color w:val="000000"/>
          <w:lang w:val="en-US"/>
        </w:rPr>
        <w:t xml:space="preserve">plasmids from </w:t>
      </w:r>
      <w:r w:rsidR="00A53DBC" w:rsidRPr="00545B1F">
        <w:rPr>
          <w:color w:val="000000"/>
          <w:lang w:val="en-US"/>
        </w:rPr>
        <w:t xml:space="preserve">other </w:t>
      </w:r>
      <w:r w:rsidR="00DB41A2" w:rsidRPr="00545B1F">
        <w:rPr>
          <w:color w:val="000000"/>
          <w:lang w:val="en-US"/>
        </w:rPr>
        <w:t xml:space="preserve">colonies collected from plates with CAZ 30μg/ml, </w:t>
      </w:r>
      <w:r w:rsidR="00A53DBC" w:rsidRPr="00545B1F">
        <w:rPr>
          <w:color w:val="000000"/>
          <w:lang w:val="en-US"/>
        </w:rPr>
        <w:t>the</w:t>
      </w:r>
      <w:r w:rsidR="00DB41A2" w:rsidRPr="00545B1F">
        <w:rPr>
          <w:color w:val="000000"/>
          <w:lang w:val="en-US"/>
        </w:rPr>
        <w:t xml:space="preserve"> </w:t>
      </w:r>
      <w:r w:rsidR="00A53DBC" w:rsidRPr="00545B1F">
        <w:rPr>
          <w:color w:val="000000"/>
          <w:lang w:val="en-US"/>
        </w:rPr>
        <w:t xml:space="preserve">number of amplicons </w:t>
      </w:r>
      <w:r w:rsidR="00DB41A2" w:rsidRPr="00545B1F">
        <w:rPr>
          <w:color w:val="000000"/>
          <w:lang w:val="en-US"/>
        </w:rPr>
        <w:t>differe</w:t>
      </w:r>
      <w:r w:rsidR="00A53DBC" w:rsidRPr="00545B1F">
        <w:rPr>
          <w:color w:val="000000"/>
          <w:lang w:val="en-US"/>
        </w:rPr>
        <w:t>d, but</w:t>
      </w:r>
      <w:r w:rsidR="002E2A31" w:rsidRPr="00545B1F">
        <w:rPr>
          <w:color w:val="000000"/>
          <w:lang w:val="en-US"/>
        </w:rPr>
        <w:t xml:space="preserve"> still the </w:t>
      </w:r>
      <w:r w:rsidR="00A53DBC" w:rsidRPr="00545B1F">
        <w:rPr>
          <w:color w:val="000000"/>
          <w:lang w:val="en-US"/>
        </w:rPr>
        <w:t>r</w:t>
      </w:r>
      <w:r w:rsidR="00DB41A2" w:rsidRPr="00545B1F">
        <w:rPr>
          <w:color w:val="000000"/>
          <w:lang w:val="en-US"/>
        </w:rPr>
        <w:t xml:space="preserve">ange </w:t>
      </w:r>
      <w:r w:rsidR="002E2A31" w:rsidRPr="00545B1F">
        <w:rPr>
          <w:color w:val="000000"/>
          <w:lang w:val="en-US"/>
        </w:rPr>
        <w:t>of</w:t>
      </w:r>
      <w:r w:rsidR="00205839">
        <w:rPr>
          <w:color w:val="000000"/>
          <w:lang w:val="en-US"/>
        </w:rPr>
        <w:t xml:space="preserve"> 4-7 unit</w:t>
      </w:r>
      <w:r w:rsidR="00DB41A2" w:rsidRPr="00545B1F">
        <w:rPr>
          <w:color w:val="000000"/>
          <w:lang w:val="en-US"/>
        </w:rPr>
        <w:t xml:space="preserve"> was observed. </w:t>
      </w:r>
      <w:r w:rsidR="0081025C" w:rsidRPr="00545B1F">
        <w:rPr>
          <w:color w:val="000000"/>
          <w:lang w:val="en-US"/>
        </w:rPr>
        <w:t>This may be explained by spontaneity of the amplification process</w:t>
      </w:r>
      <w:r w:rsidR="008F1C54">
        <w:rPr>
          <w:color w:val="000000"/>
          <w:lang w:val="en-US"/>
        </w:rPr>
        <w:t xml:space="preserve">. </w:t>
      </w:r>
      <w:r w:rsidRPr="00545B1F">
        <w:rPr>
          <w:color w:val="000000"/>
          <w:lang w:val="en-US"/>
        </w:rPr>
        <w:t xml:space="preserve">Plasmids from colonies grown on CAZ 128μg/ml produced ladders of amplicon bands starting with size of over 100kb (11 units or more; </w:t>
      </w:r>
      <w:r w:rsidR="00C47C93" w:rsidRPr="00545B1F">
        <w:rPr>
          <w:color w:val="000000"/>
          <w:lang w:val="en-US"/>
        </w:rPr>
        <w:t xml:space="preserve">data not shown) </w:t>
      </w:r>
      <w:r w:rsidR="00532670" w:rsidRPr="00545B1F">
        <w:rPr>
          <w:color w:val="000000"/>
          <w:lang w:val="en-US"/>
        </w:rPr>
        <w:t>delineating</w:t>
      </w:r>
      <w:r w:rsidR="002B0D9D" w:rsidRPr="00545B1F">
        <w:rPr>
          <w:color w:val="000000"/>
          <w:lang w:val="en-US"/>
        </w:rPr>
        <w:t xml:space="preserve"> </w:t>
      </w:r>
      <w:r w:rsidRPr="00545B1F">
        <w:rPr>
          <w:color w:val="000000"/>
          <w:lang w:val="en-US"/>
        </w:rPr>
        <w:t xml:space="preserve">the positive correlation between resistance level and the number of amplified units; </w:t>
      </w:r>
      <w:r w:rsidR="00532670" w:rsidRPr="00545B1F">
        <w:rPr>
          <w:color w:val="000000"/>
          <w:lang w:val="en-US"/>
        </w:rPr>
        <w:t>however</w:t>
      </w:r>
      <w:r w:rsidRPr="00545B1F">
        <w:rPr>
          <w:color w:val="000000"/>
          <w:lang w:val="en-US"/>
        </w:rPr>
        <w:t>, populations of hyper-resistant bacteria contained heterogeneous pools of plasmids, varying in amplicon numbers</w:t>
      </w:r>
      <w:r w:rsidRPr="00D43722">
        <w:rPr>
          <w:color w:val="000000"/>
          <w:lang w:val="en-US"/>
        </w:rPr>
        <w:t xml:space="preserve">. </w:t>
      </w:r>
      <w:r w:rsidR="005B6A70" w:rsidRPr="00D43722">
        <w:rPr>
          <w:color w:val="000000"/>
          <w:lang w:val="en-US"/>
        </w:rPr>
        <w:t xml:space="preserve">Interestingly, results of </w:t>
      </w:r>
      <w:r w:rsidR="00216C50">
        <w:rPr>
          <w:color w:val="000000"/>
          <w:lang w:val="en-US"/>
        </w:rPr>
        <w:t>q</w:t>
      </w:r>
      <w:r w:rsidR="005B6A70" w:rsidRPr="00D43722">
        <w:rPr>
          <w:color w:val="000000"/>
          <w:lang w:val="en-US"/>
        </w:rPr>
        <w:t>RT-PCR analysis of plasmids from colonies grown on 30μg/ml CAZ showed that in average there was 23±0.5 times more amplicon-derived products than those of the plasmid-located reference sequence</w:t>
      </w:r>
      <w:r w:rsidR="002C234E" w:rsidRPr="00D43722">
        <w:rPr>
          <w:color w:val="000000"/>
          <w:lang w:val="en-US"/>
        </w:rPr>
        <w:t>.</w:t>
      </w:r>
      <w:r w:rsidR="005B6A70" w:rsidRPr="005B6A70">
        <w:rPr>
          <w:color w:val="000000"/>
          <w:lang w:val="en-US"/>
        </w:rPr>
        <w:t xml:space="preserve"> </w:t>
      </w:r>
      <w:r w:rsidR="005B6A70" w:rsidRPr="005B6A70">
        <w:rPr>
          <w:color w:val="000000"/>
          <w:lang w:val="en-US"/>
        </w:rPr>
        <w:lastRenderedPageBreak/>
        <w:t>This might be due to the presence of intermediate</w:t>
      </w:r>
      <w:r w:rsidR="0034697B">
        <w:rPr>
          <w:color w:val="000000"/>
          <w:lang w:val="en-US"/>
        </w:rPr>
        <w:t xml:space="preserve">s of the amplification process, probably </w:t>
      </w:r>
      <w:r w:rsidR="00BE0AFA">
        <w:rPr>
          <w:color w:val="000000"/>
          <w:lang w:val="en-US"/>
        </w:rPr>
        <w:t xml:space="preserve">in </w:t>
      </w:r>
      <w:r w:rsidR="0034697B">
        <w:rPr>
          <w:color w:val="000000"/>
          <w:lang w:val="en-US"/>
        </w:rPr>
        <w:t xml:space="preserve">circular forms of a single or tandemly arranged </w:t>
      </w:r>
      <w:r w:rsidR="00BE0AFA" w:rsidRPr="00C47C93">
        <w:rPr>
          <w:color w:val="000000"/>
          <w:lang w:val="en-US"/>
        </w:rPr>
        <w:t>IS</w:t>
      </w:r>
      <w:r w:rsidR="00BE0AFA" w:rsidRPr="00C47C93">
        <w:rPr>
          <w:i/>
          <w:color w:val="000000"/>
          <w:lang w:val="en-US"/>
        </w:rPr>
        <w:t>26</w:t>
      </w:r>
      <w:r w:rsidR="00BE0AFA" w:rsidRPr="00C47C93">
        <w:rPr>
          <w:color w:val="000000"/>
          <w:lang w:val="en-US"/>
        </w:rPr>
        <w:t>-</w:t>
      </w:r>
      <w:r w:rsidR="00BE0AFA" w:rsidRPr="00C47C93">
        <w:rPr>
          <w:i/>
          <w:color w:val="000000"/>
          <w:lang w:val="en-US"/>
        </w:rPr>
        <w:t>bla</w:t>
      </w:r>
      <w:r w:rsidR="00BE0AFA" w:rsidRPr="00C47C93">
        <w:rPr>
          <w:color w:val="000000"/>
          <w:vertAlign w:val="subscript"/>
          <w:lang w:val="en-US"/>
        </w:rPr>
        <w:t>SHV-5</w:t>
      </w:r>
      <w:r w:rsidR="00BE0AFA" w:rsidRPr="00C47C93">
        <w:rPr>
          <w:color w:val="000000"/>
          <w:lang w:val="en-US"/>
        </w:rPr>
        <w:t xml:space="preserve"> </w:t>
      </w:r>
      <w:r w:rsidR="0034697B">
        <w:rPr>
          <w:color w:val="000000"/>
          <w:lang w:val="en-US"/>
        </w:rPr>
        <w:t>unit</w:t>
      </w:r>
      <w:r w:rsidR="00BE0AFA">
        <w:rPr>
          <w:color w:val="000000"/>
          <w:lang w:val="en-US"/>
        </w:rPr>
        <w:t>(s), transiently existing in bacterial cell.</w:t>
      </w:r>
      <w:r w:rsidR="0034697B">
        <w:rPr>
          <w:color w:val="000000"/>
          <w:lang w:val="en-US"/>
        </w:rPr>
        <w:t xml:space="preserve"> </w:t>
      </w:r>
      <w:r w:rsidR="005B6A70" w:rsidRPr="005B6A70">
        <w:rPr>
          <w:color w:val="000000"/>
          <w:lang w:val="en-US"/>
        </w:rPr>
        <w:t xml:space="preserve">When plasmid isolated from colonies grown without antibiotic pressure were used as a template in </w:t>
      </w:r>
      <w:r w:rsidR="00216C50">
        <w:rPr>
          <w:color w:val="000000"/>
          <w:lang w:val="en-US"/>
        </w:rPr>
        <w:t>q</w:t>
      </w:r>
      <w:r w:rsidR="005B6A70" w:rsidRPr="005B6A70">
        <w:rPr>
          <w:color w:val="000000"/>
          <w:lang w:val="en-US"/>
        </w:rPr>
        <w:t>RT-PCR analysis the average number of  the amplicon sequences was equal to that of the reference sequence</w:t>
      </w:r>
      <w:r w:rsidR="005B6A70">
        <w:rPr>
          <w:color w:val="00CCFF"/>
          <w:lang w:val="en-US"/>
        </w:rPr>
        <w:t>.</w:t>
      </w:r>
    </w:p>
    <w:p w:rsidR="005B6A70" w:rsidRDefault="00A84DF6" w:rsidP="000E6F03">
      <w:pPr>
        <w:pStyle w:val="Nagwek6"/>
        <w:spacing w:line="480" w:lineRule="auto"/>
        <w:jc w:val="both"/>
        <w:rPr>
          <w:b w:val="0"/>
          <w:i w:val="0"/>
          <w:iCs w:val="0"/>
          <w:color w:val="000000"/>
          <w:lang w:val="en-US"/>
        </w:rPr>
      </w:pPr>
      <w:r w:rsidRPr="006B450C">
        <w:rPr>
          <w:i w:val="0"/>
          <w:iCs w:val="0"/>
          <w:color w:val="000000"/>
          <w:lang w:val="en-US"/>
        </w:rPr>
        <w:t xml:space="preserve">Amplification </w:t>
      </w:r>
      <w:r w:rsidR="00D00B6C" w:rsidRPr="006B450C">
        <w:rPr>
          <w:i w:val="0"/>
          <w:iCs w:val="0"/>
          <w:color w:val="000000"/>
          <w:lang w:val="en-US"/>
        </w:rPr>
        <w:t>stability</w:t>
      </w:r>
      <w:r w:rsidR="00AF62BF" w:rsidRPr="006B450C">
        <w:rPr>
          <w:i w:val="0"/>
          <w:iCs w:val="0"/>
          <w:color w:val="000000"/>
          <w:lang w:val="en-US"/>
        </w:rPr>
        <w:t>.</w:t>
      </w:r>
      <w:r w:rsidR="00AF62BF" w:rsidRPr="006B450C">
        <w:rPr>
          <w:b w:val="0"/>
          <w:i w:val="0"/>
          <w:iCs w:val="0"/>
          <w:color w:val="000000"/>
          <w:lang w:val="en-US"/>
        </w:rPr>
        <w:t xml:space="preserve"> </w:t>
      </w:r>
    </w:p>
    <w:p w:rsidR="00BB0DD2" w:rsidRPr="006B450C" w:rsidRDefault="00564D9B" w:rsidP="000E6F03">
      <w:pPr>
        <w:pStyle w:val="Nagwek6"/>
        <w:spacing w:line="480" w:lineRule="auto"/>
        <w:jc w:val="both"/>
        <w:rPr>
          <w:color w:val="000000"/>
        </w:rPr>
      </w:pPr>
      <w:r w:rsidRPr="006B450C">
        <w:rPr>
          <w:b w:val="0"/>
          <w:i w:val="0"/>
          <w:iCs w:val="0"/>
          <w:color w:val="000000"/>
          <w:lang w:val="en-US"/>
        </w:rPr>
        <w:t xml:space="preserve">In order to </w:t>
      </w:r>
      <w:r w:rsidR="00425D32" w:rsidRPr="006B450C">
        <w:rPr>
          <w:b w:val="0"/>
          <w:i w:val="0"/>
          <w:iCs w:val="0"/>
          <w:color w:val="000000"/>
          <w:lang w:val="en-US"/>
        </w:rPr>
        <w:t>check for</w:t>
      </w:r>
      <w:r w:rsidRPr="006B450C">
        <w:rPr>
          <w:b w:val="0"/>
          <w:i w:val="0"/>
          <w:iCs w:val="0"/>
          <w:color w:val="000000"/>
          <w:lang w:val="en-US"/>
        </w:rPr>
        <w:t xml:space="preserve"> </w:t>
      </w:r>
      <w:r w:rsidR="00FD2E19" w:rsidRPr="006B450C">
        <w:rPr>
          <w:b w:val="0"/>
          <w:i w:val="0"/>
          <w:color w:val="000000"/>
        </w:rPr>
        <w:t xml:space="preserve">the amplification </w:t>
      </w:r>
      <w:r w:rsidR="00123539" w:rsidRPr="006B450C">
        <w:rPr>
          <w:b w:val="0"/>
          <w:i w:val="0"/>
          <w:color w:val="000000"/>
        </w:rPr>
        <w:t>reversibility</w:t>
      </w:r>
      <w:r w:rsidR="00D61CCA" w:rsidRPr="006B450C">
        <w:rPr>
          <w:b w:val="0"/>
          <w:i w:val="0"/>
          <w:color w:val="000000"/>
        </w:rPr>
        <w:t xml:space="preserve">, </w:t>
      </w:r>
      <w:r w:rsidR="00EA777C" w:rsidRPr="006B450C">
        <w:rPr>
          <w:b w:val="0"/>
          <w:i w:val="0"/>
          <w:color w:val="000000"/>
        </w:rPr>
        <w:t xml:space="preserve">ten </w:t>
      </w:r>
      <w:r w:rsidR="00043DE1" w:rsidRPr="006B450C">
        <w:rPr>
          <w:b w:val="0"/>
          <w:i w:val="0"/>
          <w:color w:val="000000"/>
        </w:rPr>
        <w:t xml:space="preserve">hyper-resistant </w:t>
      </w:r>
      <w:r w:rsidR="00043DE1" w:rsidRPr="006B450C">
        <w:rPr>
          <w:b w:val="0"/>
          <w:color w:val="000000"/>
        </w:rPr>
        <w:t>E. coli</w:t>
      </w:r>
      <w:r w:rsidR="00043DE1" w:rsidRPr="006B450C">
        <w:rPr>
          <w:b w:val="0"/>
          <w:i w:val="0"/>
          <w:color w:val="000000"/>
        </w:rPr>
        <w:t xml:space="preserve"> DH5α </w:t>
      </w:r>
      <w:r w:rsidR="00D61CCA" w:rsidRPr="006B450C">
        <w:rPr>
          <w:b w:val="0"/>
          <w:i w:val="0"/>
          <w:color w:val="000000"/>
        </w:rPr>
        <w:t xml:space="preserve">colonies </w:t>
      </w:r>
      <w:r w:rsidR="00FD2E19" w:rsidRPr="006B450C">
        <w:rPr>
          <w:b w:val="0"/>
          <w:i w:val="0"/>
          <w:color w:val="000000"/>
        </w:rPr>
        <w:t xml:space="preserve">were selected </w:t>
      </w:r>
      <w:r w:rsidR="00043DE1" w:rsidRPr="006B450C">
        <w:rPr>
          <w:b w:val="0"/>
          <w:i w:val="0"/>
          <w:color w:val="000000"/>
        </w:rPr>
        <w:t>from</w:t>
      </w:r>
      <w:r w:rsidR="00D61CCA" w:rsidRPr="006B450C">
        <w:rPr>
          <w:b w:val="0"/>
          <w:i w:val="0"/>
          <w:color w:val="000000"/>
        </w:rPr>
        <w:t xml:space="preserve"> </w:t>
      </w:r>
      <w:r w:rsidR="008529CF" w:rsidRPr="006B450C">
        <w:rPr>
          <w:b w:val="0"/>
          <w:i w:val="0"/>
          <w:color w:val="000000"/>
        </w:rPr>
        <w:t>the inhibition zone</w:t>
      </w:r>
      <w:r w:rsidR="00BB0DD2" w:rsidRPr="006B450C">
        <w:rPr>
          <w:b w:val="0"/>
          <w:i w:val="0"/>
          <w:color w:val="000000"/>
        </w:rPr>
        <w:t xml:space="preserve"> </w:t>
      </w:r>
      <w:r w:rsidR="008529CF" w:rsidRPr="006B450C">
        <w:rPr>
          <w:b w:val="0"/>
          <w:i w:val="0"/>
          <w:color w:val="000000"/>
        </w:rPr>
        <w:t xml:space="preserve">around </w:t>
      </w:r>
      <w:r w:rsidR="00D61CCA" w:rsidRPr="006B450C">
        <w:rPr>
          <w:b w:val="0"/>
          <w:i w:val="0"/>
          <w:color w:val="000000"/>
        </w:rPr>
        <w:t xml:space="preserve">the </w:t>
      </w:r>
      <w:r w:rsidR="00043DE1" w:rsidRPr="006B450C">
        <w:rPr>
          <w:b w:val="0"/>
          <w:i w:val="0"/>
          <w:color w:val="000000"/>
        </w:rPr>
        <w:t>CAZ 50</w:t>
      </w:r>
      <w:r w:rsidR="00043DE1" w:rsidRPr="006B450C">
        <w:rPr>
          <w:b w:val="0"/>
          <w:i w:val="0"/>
          <w:color w:val="000000"/>
          <w:lang w:val="en-US"/>
        </w:rPr>
        <w:t>μg</w:t>
      </w:r>
      <w:r w:rsidR="00043DE1" w:rsidRPr="006B450C">
        <w:rPr>
          <w:b w:val="0"/>
          <w:i w:val="0"/>
          <w:color w:val="000000"/>
        </w:rPr>
        <w:t xml:space="preserve"> </w:t>
      </w:r>
      <w:r w:rsidRPr="006B450C">
        <w:rPr>
          <w:b w:val="0"/>
          <w:i w:val="0"/>
          <w:color w:val="000000"/>
        </w:rPr>
        <w:t xml:space="preserve">disc </w:t>
      </w:r>
      <w:r w:rsidR="00FD2E19" w:rsidRPr="006B450C">
        <w:rPr>
          <w:b w:val="0"/>
          <w:i w:val="0"/>
          <w:color w:val="000000"/>
        </w:rPr>
        <w:t>(Fig. 2A)</w:t>
      </w:r>
      <w:r w:rsidR="00FC7D30" w:rsidRPr="006B450C">
        <w:rPr>
          <w:b w:val="0"/>
          <w:i w:val="0"/>
          <w:color w:val="000000"/>
        </w:rPr>
        <w:t>,</w:t>
      </w:r>
      <w:r w:rsidR="00FD2E19" w:rsidRPr="006B450C">
        <w:rPr>
          <w:b w:val="0"/>
          <w:i w:val="0"/>
          <w:color w:val="000000"/>
        </w:rPr>
        <w:t xml:space="preserve"> and </w:t>
      </w:r>
      <w:r w:rsidR="0056546C" w:rsidRPr="006B450C">
        <w:rPr>
          <w:b w:val="0"/>
          <w:i w:val="0"/>
          <w:color w:val="000000"/>
        </w:rPr>
        <w:t xml:space="preserve">verified </w:t>
      </w:r>
      <w:r w:rsidR="00FD2E19" w:rsidRPr="006B450C">
        <w:rPr>
          <w:b w:val="0"/>
          <w:i w:val="0"/>
          <w:color w:val="000000"/>
        </w:rPr>
        <w:t xml:space="preserve">by SwaI </w:t>
      </w:r>
      <w:r w:rsidR="00DD7682" w:rsidRPr="006B450C">
        <w:rPr>
          <w:b w:val="0"/>
          <w:i w:val="0"/>
          <w:color w:val="000000"/>
        </w:rPr>
        <w:t>to</w:t>
      </w:r>
      <w:r w:rsidR="00BB0DD2" w:rsidRPr="006B450C">
        <w:rPr>
          <w:b w:val="0"/>
          <w:i w:val="0"/>
          <w:color w:val="000000"/>
        </w:rPr>
        <w:t xml:space="preserve"> contain </w:t>
      </w:r>
      <w:r w:rsidR="00DD7682" w:rsidRPr="006B450C">
        <w:rPr>
          <w:b w:val="0"/>
          <w:i w:val="0"/>
          <w:color w:val="000000"/>
        </w:rPr>
        <w:t xml:space="preserve">plasmids with </w:t>
      </w:r>
      <w:r w:rsidR="00DA51D2" w:rsidRPr="006B450C">
        <w:rPr>
          <w:b w:val="0"/>
          <w:i w:val="0"/>
          <w:color w:val="000000"/>
        </w:rPr>
        <w:t>amplified</w:t>
      </w:r>
      <w:r w:rsidR="0056546C" w:rsidRPr="006B450C">
        <w:rPr>
          <w:b w:val="0"/>
          <w:i w:val="0"/>
          <w:color w:val="000000"/>
          <w:lang w:val="en-US"/>
        </w:rPr>
        <w:t xml:space="preserve"> </w:t>
      </w:r>
      <w:r w:rsidR="00DD7682" w:rsidRPr="006B450C">
        <w:rPr>
          <w:b w:val="0"/>
          <w:i w:val="0"/>
          <w:color w:val="000000"/>
          <w:lang w:val="en-US"/>
        </w:rPr>
        <w:t>IS</w:t>
      </w:r>
      <w:r w:rsidR="00DD7682" w:rsidRPr="006B450C">
        <w:rPr>
          <w:b w:val="0"/>
          <w:color w:val="000000"/>
          <w:lang w:val="en-US"/>
        </w:rPr>
        <w:t>26</w:t>
      </w:r>
      <w:r w:rsidR="00DD7682" w:rsidRPr="006B450C">
        <w:rPr>
          <w:b w:val="0"/>
          <w:i w:val="0"/>
          <w:color w:val="000000"/>
          <w:lang w:val="en-US"/>
        </w:rPr>
        <w:t>-</w:t>
      </w:r>
      <w:r w:rsidR="00DD7682" w:rsidRPr="006B450C">
        <w:rPr>
          <w:b w:val="0"/>
          <w:color w:val="000000"/>
          <w:lang w:val="en-US"/>
        </w:rPr>
        <w:t>bla</w:t>
      </w:r>
      <w:r w:rsidR="00DD7682" w:rsidRPr="006B450C">
        <w:rPr>
          <w:b w:val="0"/>
          <w:i w:val="0"/>
          <w:color w:val="000000"/>
          <w:vertAlign w:val="subscript"/>
          <w:lang w:val="en-US"/>
        </w:rPr>
        <w:t>SHV-5</w:t>
      </w:r>
      <w:r w:rsidR="00DD7682" w:rsidRPr="006B450C">
        <w:rPr>
          <w:b w:val="0"/>
          <w:i w:val="0"/>
          <w:color w:val="000000"/>
        </w:rPr>
        <w:t xml:space="preserve"> unit</w:t>
      </w:r>
      <w:r w:rsidR="00FD2E19" w:rsidRPr="006B450C">
        <w:rPr>
          <w:b w:val="0"/>
          <w:i w:val="0"/>
          <w:color w:val="000000"/>
        </w:rPr>
        <w:t>s</w:t>
      </w:r>
      <w:r w:rsidR="00BB0DD2" w:rsidRPr="006B450C">
        <w:rPr>
          <w:b w:val="0"/>
          <w:i w:val="0"/>
          <w:color w:val="000000"/>
        </w:rPr>
        <w:t xml:space="preserve">. </w:t>
      </w:r>
      <w:r w:rsidR="00AA2B63" w:rsidRPr="006B450C">
        <w:rPr>
          <w:b w:val="0"/>
          <w:i w:val="0"/>
          <w:color w:val="000000"/>
        </w:rPr>
        <w:t>LB broth c</w:t>
      </w:r>
      <w:r w:rsidR="00BB0DD2" w:rsidRPr="006B450C">
        <w:rPr>
          <w:b w:val="0"/>
          <w:i w:val="0"/>
          <w:color w:val="000000"/>
        </w:rPr>
        <w:t>ulture</w:t>
      </w:r>
      <w:r w:rsidR="00AA2B63" w:rsidRPr="006B450C">
        <w:rPr>
          <w:b w:val="0"/>
          <w:i w:val="0"/>
          <w:color w:val="000000"/>
        </w:rPr>
        <w:t>s</w:t>
      </w:r>
      <w:r w:rsidR="00BB0DD2" w:rsidRPr="006B450C">
        <w:rPr>
          <w:b w:val="0"/>
          <w:i w:val="0"/>
          <w:color w:val="000000"/>
        </w:rPr>
        <w:t xml:space="preserve"> inoculated with such </w:t>
      </w:r>
      <w:r w:rsidR="00AA2B63" w:rsidRPr="006B450C">
        <w:rPr>
          <w:b w:val="0"/>
          <w:i w:val="0"/>
          <w:color w:val="000000"/>
        </w:rPr>
        <w:t>single</w:t>
      </w:r>
      <w:r w:rsidR="00BB0DD2" w:rsidRPr="006B450C">
        <w:rPr>
          <w:b w:val="0"/>
          <w:i w:val="0"/>
          <w:color w:val="000000"/>
        </w:rPr>
        <w:t xml:space="preserve"> colon</w:t>
      </w:r>
      <w:r w:rsidR="00AA2B63" w:rsidRPr="006B450C">
        <w:rPr>
          <w:b w:val="0"/>
          <w:i w:val="0"/>
          <w:color w:val="000000"/>
        </w:rPr>
        <w:t>ies were</w:t>
      </w:r>
      <w:r w:rsidR="00BB0DD2" w:rsidRPr="006B450C">
        <w:rPr>
          <w:b w:val="0"/>
          <w:i w:val="0"/>
          <w:color w:val="000000"/>
        </w:rPr>
        <w:t xml:space="preserve"> grown </w:t>
      </w:r>
      <w:r w:rsidR="00DA51D2" w:rsidRPr="006B450C">
        <w:rPr>
          <w:b w:val="0"/>
          <w:i w:val="0"/>
          <w:color w:val="000000"/>
        </w:rPr>
        <w:t xml:space="preserve">for </w:t>
      </w:r>
      <w:r w:rsidR="00335892" w:rsidRPr="006B450C">
        <w:rPr>
          <w:b w:val="0"/>
          <w:i w:val="0"/>
          <w:color w:val="000000"/>
        </w:rPr>
        <w:t>~</w:t>
      </w:r>
      <w:r w:rsidR="00123539" w:rsidRPr="006B450C">
        <w:rPr>
          <w:b w:val="0"/>
          <w:i w:val="0"/>
          <w:color w:val="000000"/>
        </w:rPr>
        <w:t xml:space="preserve">10 generations </w:t>
      </w:r>
      <w:r w:rsidR="00BB0DD2" w:rsidRPr="006B450C">
        <w:rPr>
          <w:b w:val="0"/>
          <w:i w:val="0"/>
          <w:color w:val="000000"/>
        </w:rPr>
        <w:t xml:space="preserve">without </w:t>
      </w:r>
      <w:r w:rsidR="00AA2B63" w:rsidRPr="006B450C">
        <w:rPr>
          <w:b w:val="0"/>
          <w:i w:val="0"/>
          <w:color w:val="000000"/>
        </w:rPr>
        <w:t xml:space="preserve">antibiotic </w:t>
      </w:r>
      <w:r w:rsidR="00BB0DD2" w:rsidRPr="006B450C">
        <w:rPr>
          <w:b w:val="0"/>
          <w:i w:val="0"/>
          <w:color w:val="000000"/>
        </w:rPr>
        <w:t xml:space="preserve">and subjected to the </w:t>
      </w:r>
      <w:r w:rsidR="00123539" w:rsidRPr="006B450C">
        <w:rPr>
          <w:b w:val="0"/>
          <w:i w:val="0"/>
          <w:color w:val="000000"/>
        </w:rPr>
        <w:t>disc test</w:t>
      </w:r>
      <w:r w:rsidR="00FC7D30" w:rsidRPr="006B450C">
        <w:rPr>
          <w:b w:val="0"/>
          <w:i w:val="0"/>
          <w:color w:val="000000"/>
        </w:rPr>
        <w:t>;</w:t>
      </w:r>
      <w:r w:rsidR="00335892" w:rsidRPr="006B450C">
        <w:rPr>
          <w:b w:val="0"/>
          <w:i w:val="0"/>
          <w:color w:val="000000"/>
        </w:rPr>
        <w:t xml:space="preserve"> no growth</w:t>
      </w:r>
      <w:r w:rsidR="00123539" w:rsidRPr="006B450C">
        <w:rPr>
          <w:b w:val="0"/>
          <w:i w:val="0"/>
          <w:color w:val="000000"/>
        </w:rPr>
        <w:t xml:space="preserve"> </w:t>
      </w:r>
      <w:r w:rsidR="008529CF" w:rsidRPr="006B450C">
        <w:rPr>
          <w:b w:val="0"/>
          <w:i w:val="0"/>
          <w:color w:val="000000"/>
          <w:lang w:val="en-US"/>
        </w:rPr>
        <w:t xml:space="preserve">inhibition zone around </w:t>
      </w:r>
      <w:r w:rsidR="00123539" w:rsidRPr="006B450C">
        <w:rPr>
          <w:b w:val="0"/>
          <w:i w:val="0"/>
          <w:color w:val="000000"/>
          <w:lang w:val="en-US"/>
        </w:rPr>
        <w:t xml:space="preserve">the </w:t>
      </w:r>
      <w:r w:rsidR="008529CF" w:rsidRPr="006B450C">
        <w:rPr>
          <w:b w:val="0"/>
          <w:i w:val="0"/>
          <w:color w:val="000000"/>
          <w:lang w:val="en-US"/>
        </w:rPr>
        <w:t>CAZ</w:t>
      </w:r>
      <w:r w:rsidR="00BB0DD2" w:rsidRPr="006B450C">
        <w:rPr>
          <w:b w:val="0"/>
          <w:i w:val="0"/>
          <w:color w:val="000000"/>
          <w:lang w:val="en-US"/>
        </w:rPr>
        <w:t xml:space="preserve"> disc was observed</w:t>
      </w:r>
      <w:r w:rsidR="00123539" w:rsidRPr="006B450C">
        <w:rPr>
          <w:b w:val="0"/>
          <w:i w:val="0"/>
          <w:color w:val="000000"/>
          <w:lang w:val="en-US"/>
        </w:rPr>
        <w:t xml:space="preserve"> </w:t>
      </w:r>
      <w:r w:rsidR="00BB0DD2" w:rsidRPr="006B450C">
        <w:rPr>
          <w:b w:val="0"/>
          <w:i w:val="0"/>
          <w:color w:val="000000"/>
        </w:rPr>
        <w:t>(Fig</w:t>
      </w:r>
      <w:r w:rsidR="00D24003" w:rsidRPr="006B450C">
        <w:rPr>
          <w:b w:val="0"/>
          <w:i w:val="0"/>
          <w:color w:val="000000"/>
        </w:rPr>
        <w:t>.</w:t>
      </w:r>
      <w:r w:rsidRPr="006B450C">
        <w:rPr>
          <w:b w:val="0"/>
          <w:i w:val="0"/>
          <w:color w:val="000000"/>
        </w:rPr>
        <w:t xml:space="preserve"> 2B</w:t>
      </w:r>
      <w:r w:rsidR="00BB0DD2" w:rsidRPr="006B450C">
        <w:rPr>
          <w:b w:val="0"/>
          <w:i w:val="0"/>
          <w:color w:val="000000"/>
        </w:rPr>
        <w:t>)</w:t>
      </w:r>
      <w:r w:rsidR="00110739" w:rsidRPr="006B450C">
        <w:rPr>
          <w:b w:val="0"/>
          <w:i w:val="0"/>
          <w:color w:val="000000"/>
        </w:rPr>
        <w:t xml:space="preserve">. However, </w:t>
      </w:r>
      <w:r w:rsidR="008529CF" w:rsidRPr="006B450C">
        <w:rPr>
          <w:b w:val="0"/>
          <w:i w:val="0"/>
          <w:color w:val="000000"/>
        </w:rPr>
        <w:t xml:space="preserve">when </w:t>
      </w:r>
      <w:r w:rsidR="00425D32" w:rsidRPr="006B450C">
        <w:rPr>
          <w:b w:val="0"/>
          <w:i w:val="0"/>
          <w:color w:val="000000"/>
        </w:rPr>
        <w:t xml:space="preserve">the </w:t>
      </w:r>
      <w:r w:rsidR="008529CF" w:rsidRPr="006B450C">
        <w:rPr>
          <w:b w:val="0"/>
          <w:i w:val="0"/>
          <w:color w:val="000000"/>
        </w:rPr>
        <w:t>hyper</w:t>
      </w:r>
      <w:r w:rsidR="00CD7F69" w:rsidRPr="006B450C">
        <w:rPr>
          <w:b w:val="0"/>
          <w:i w:val="0"/>
          <w:color w:val="000000"/>
        </w:rPr>
        <w:t>-</w:t>
      </w:r>
      <w:r w:rsidR="008529CF" w:rsidRPr="006B450C">
        <w:rPr>
          <w:b w:val="0"/>
          <w:i w:val="0"/>
          <w:color w:val="000000"/>
        </w:rPr>
        <w:t xml:space="preserve">resistant </w:t>
      </w:r>
      <w:r w:rsidR="00DB24BB" w:rsidRPr="006B450C">
        <w:rPr>
          <w:b w:val="0"/>
          <w:i w:val="0"/>
          <w:color w:val="000000"/>
        </w:rPr>
        <w:t>cultures</w:t>
      </w:r>
      <w:r w:rsidRPr="006B450C">
        <w:rPr>
          <w:b w:val="0"/>
          <w:i w:val="0"/>
          <w:color w:val="000000"/>
        </w:rPr>
        <w:t xml:space="preserve"> were </w:t>
      </w:r>
      <w:r w:rsidR="00DB24BB" w:rsidRPr="006B450C">
        <w:rPr>
          <w:b w:val="0"/>
          <w:i w:val="0"/>
          <w:color w:val="000000"/>
        </w:rPr>
        <w:t>cultivated</w:t>
      </w:r>
      <w:r w:rsidRPr="006B450C">
        <w:rPr>
          <w:b w:val="0"/>
          <w:i w:val="0"/>
          <w:color w:val="000000"/>
        </w:rPr>
        <w:t xml:space="preserve"> </w:t>
      </w:r>
      <w:r w:rsidR="00DB24BB" w:rsidRPr="006B450C">
        <w:rPr>
          <w:b w:val="0"/>
          <w:i w:val="0"/>
          <w:color w:val="000000"/>
        </w:rPr>
        <w:t xml:space="preserve">further </w:t>
      </w:r>
      <w:r w:rsidRPr="006B450C">
        <w:rPr>
          <w:b w:val="0"/>
          <w:i w:val="0"/>
          <w:color w:val="000000"/>
        </w:rPr>
        <w:t>for</w:t>
      </w:r>
      <w:r w:rsidR="00BB0DD2" w:rsidRPr="006B450C">
        <w:rPr>
          <w:b w:val="0"/>
          <w:i w:val="0"/>
          <w:color w:val="000000"/>
        </w:rPr>
        <w:t xml:space="preserve"> </w:t>
      </w:r>
      <w:r w:rsidRPr="006B450C">
        <w:rPr>
          <w:b w:val="0"/>
          <w:i w:val="0"/>
          <w:color w:val="000000"/>
        </w:rPr>
        <w:t>~60 generations</w:t>
      </w:r>
      <w:r w:rsidR="00BB0DD2" w:rsidRPr="006B450C">
        <w:rPr>
          <w:b w:val="0"/>
          <w:i w:val="0"/>
          <w:color w:val="000000"/>
        </w:rPr>
        <w:t xml:space="preserve"> the </w:t>
      </w:r>
      <w:r w:rsidR="008529CF" w:rsidRPr="006B450C">
        <w:rPr>
          <w:b w:val="0"/>
          <w:i w:val="0"/>
          <w:color w:val="000000"/>
        </w:rPr>
        <w:t>inhibition zone</w:t>
      </w:r>
      <w:r w:rsidR="00BB0DD2" w:rsidRPr="006B450C">
        <w:rPr>
          <w:b w:val="0"/>
          <w:i w:val="0"/>
          <w:color w:val="000000"/>
        </w:rPr>
        <w:t xml:space="preserve"> re-appeared</w:t>
      </w:r>
      <w:r w:rsidR="00DB24BB" w:rsidRPr="006B450C">
        <w:rPr>
          <w:b w:val="0"/>
          <w:i w:val="0"/>
          <w:color w:val="000000"/>
        </w:rPr>
        <w:t>,</w:t>
      </w:r>
      <w:r w:rsidR="00BB0DD2" w:rsidRPr="006B450C">
        <w:rPr>
          <w:b w:val="0"/>
          <w:i w:val="0"/>
          <w:color w:val="000000"/>
        </w:rPr>
        <w:t xml:space="preserve"> </w:t>
      </w:r>
      <w:r w:rsidRPr="006B450C">
        <w:rPr>
          <w:b w:val="0"/>
          <w:i w:val="0"/>
          <w:color w:val="000000"/>
        </w:rPr>
        <w:t>with a diameter</w:t>
      </w:r>
      <w:r w:rsidR="008529CF" w:rsidRPr="006B450C">
        <w:rPr>
          <w:b w:val="0"/>
          <w:i w:val="0"/>
          <w:color w:val="000000"/>
        </w:rPr>
        <w:t xml:space="preserve"> </w:t>
      </w:r>
      <w:r w:rsidR="00DB24BB" w:rsidRPr="006B450C">
        <w:rPr>
          <w:b w:val="0"/>
          <w:i w:val="0"/>
          <w:color w:val="000000"/>
        </w:rPr>
        <w:t xml:space="preserve">similar </w:t>
      </w:r>
      <w:r w:rsidR="00093C93" w:rsidRPr="006B450C">
        <w:rPr>
          <w:b w:val="0"/>
          <w:i w:val="0"/>
          <w:color w:val="000000"/>
        </w:rPr>
        <w:t>to that of low-level-</w:t>
      </w:r>
      <w:r w:rsidR="008529CF" w:rsidRPr="006B450C">
        <w:rPr>
          <w:b w:val="0"/>
          <w:i w:val="0"/>
          <w:color w:val="000000"/>
        </w:rPr>
        <w:t>resistant</w:t>
      </w:r>
      <w:r w:rsidR="00BB0DD2" w:rsidRPr="006B450C">
        <w:rPr>
          <w:b w:val="0"/>
          <w:i w:val="0"/>
          <w:color w:val="000000"/>
        </w:rPr>
        <w:t xml:space="preserve"> </w:t>
      </w:r>
      <w:r w:rsidRPr="006B450C">
        <w:rPr>
          <w:b w:val="0"/>
          <w:i w:val="0"/>
          <w:color w:val="000000"/>
        </w:rPr>
        <w:t>bacteria</w:t>
      </w:r>
      <w:r w:rsidR="00425D32" w:rsidRPr="006B450C">
        <w:rPr>
          <w:b w:val="0"/>
          <w:i w:val="0"/>
          <w:color w:val="000000"/>
        </w:rPr>
        <w:t xml:space="preserve"> (Fig. </w:t>
      </w:r>
      <w:smartTag w:uri="urn:schemas-microsoft-com:office:smarttags" w:element="metricconverter">
        <w:smartTagPr>
          <w:attr w:name="ProductID" w:val="2C"/>
        </w:smartTagPr>
        <w:r w:rsidR="00425D32" w:rsidRPr="006B450C">
          <w:rPr>
            <w:b w:val="0"/>
            <w:i w:val="0"/>
            <w:color w:val="000000"/>
          </w:rPr>
          <w:t>2C</w:t>
        </w:r>
      </w:smartTag>
      <w:r w:rsidR="00425D32" w:rsidRPr="006B450C">
        <w:rPr>
          <w:b w:val="0"/>
          <w:i w:val="0"/>
          <w:color w:val="000000"/>
        </w:rPr>
        <w:t>)</w:t>
      </w:r>
      <w:r w:rsidRPr="006B450C">
        <w:rPr>
          <w:b w:val="0"/>
          <w:i w:val="0"/>
          <w:color w:val="000000"/>
        </w:rPr>
        <w:t xml:space="preserve">. This </w:t>
      </w:r>
      <w:r w:rsidR="000E6550" w:rsidRPr="006B450C">
        <w:rPr>
          <w:b w:val="0"/>
          <w:i w:val="0"/>
          <w:color w:val="000000"/>
        </w:rPr>
        <w:t xml:space="preserve">result </w:t>
      </w:r>
      <w:r w:rsidRPr="006B450C">
        <w:rPr>
          <w:b w:val="0"/>
          <w:i w:val="0"/>
          <w:color w:val="000000"/>
        </w:rPr>
        <w:t>indicated</w:t>
      </w:r>
      <w:r w:rsidR="00BB0DD2" w:rsidRPr="006B450C">
        <w:rPr>
          <w:b w:val="0"/>
          <w:i w:val="0"/>
          <w:color w:val="000000"/>
        </w:rPr>
        <w:t xml:space="preserve"> that </w:t>
      </w:r>
      <w:r w:rsidR="00575C8D" w:rsidRPr="006B450C">
        <w:rPr>
          <w:b w:val="0"/>
          <w:i w:val="0"/>
          <w:color w:val="000000"/>
        </w:rPr>
        <w:t>upon prolonged culturing without</w:t>
      </w:r>
      <w:r w:rsidR="000E6550" w:rsidRPr="006B450C">
        <w:rPr>
          <w:b w:val="0"/>
          <w:i w:val="0"/>
          <w:color w:val="000000"/>
        </w:rPr>
        <w:t xml:space="preserve"> antibiotic pressure, the </w:t>
      </w:r>
      <w:r w:rsidR="00BB0DD2" w:rsidRPr="006B450C">
        <w:rPr>
          <w:b w:val="0"/>
          <w:i w:val="0"/>
          <w:color w:val="000000"/>
        </w:rPr>
        <w:t xml:space="preserve">majority of cells returned </w:t>
      </w:r>
      <w:r w:rsidR="00C62B44" w:rsidRPr="006B450C">
        <w:rPr>
          <w:b w:val="0"/>
          <w:i w:val="0"/>
          <w:color w:val="000000"/>
        </w:rPr>
        <w:t xml:space="preserve">to the </w:t>
      </w:r>
      <w:r w:rsidR="00575C8D" w:rsidRPr="006B450C">
        <w:rPr>
          <w:b w:val="0"/>
          <w:i w:val="0"/>
          <w:color w:val="000000"/>
        </w:rPr>
        <w:t>low-level resistance</w:t>
      </w:r>
      <w:r w:rsidR="00BB009F" w:rsidRPr="006B450C">
        <w:rPr>
          <w:b w:val="0"/>
          <w:i w:val="0"/>
          <w:color w:val="000000"/>
        </w:rPr>
        <w:t xml:space="preserve"> </w:t>
      </w:r>
      <w:r w:rsidR="00C62B44" w:rsidRPr="006B450C">
        <w:rPr>
          <w:b w:val="0"/>
          <w:i w:val="0"/>
          <w:color w:val="000000"/>
        </w:rPr>
        <w:t>phenotype</w:t>
      </w:r>
      <w:r w:rsidR="00575C8D" w:rsidRPr="006B450C">
        <w:rPr>
          <w:b w:val="0"/>
          <w:i w:val="0"/>
          <w:color w:val="000000"/>
        </w:rPr>
        <w:t xml:space="preserve">, </w:t>
      </w:r>
      <w:r w:rsidR="00E95AF0" w:rsidRPr="006B450C">
        <w:rPr>
          <w:b w:val="0"/>
          <w:i w:val="0"/>
          <w:color w:val="000000"/>
        </w:rPr>
        <w:t>confirmed</w:t>
      </w:r>
      <w:r w:rsidR="00575C8D" w:rsidRPr="006B450C">
        <w:rPr>
          <w:b w:val="0"/>
          <w:i w:val="0"/>
          <w:color w:val="000000"/>
        </w:rPr>
        <w:t xml:space="preserve"> by the </w:t>
      </w:r>
      <w:r w:rsidR="00C62B44" w:rsidRPr="006B450C">
        <w:rPr>
          <w:b w:val="0"/>
          <w:i w:val="0"/>
          <w:color w:val="000000"/>
        </w:rPr>
        <w:t xml:space="preserve">SwaI </w:t>
      </w:r>
      <w:r w:rsidR="00575C8D" w:rsidRPr="006B450C">
        <w:rPr>
          <w:b w:val="0"/>
          <w:i w:val="0"/>
          <w:color w:val="000000"/>
        </w:rPr>
        <w:t xml:space="preserve">plasmid </w:t>
      </w:r>
      <w:r w:rsidR="00C62B44" w:rsidRPr="006B450C">
        <w:rPr>
          <w:b w:val="0"/>
          <w:i w:val="0"/>
          <w:color w:val="000000"/>
        </w:rPr>
        <w:t>analysis</w:t>
      </w:r>
      <w:r w:rsidR="00575C8D" w:rsidRPr="006B450C">
        <w:rPr>
          <w:b w:val="0"/>
          <w:i w:val="0"/>
          <w:color w:val="000000"/>
        </w:rPr>
        <w:t xml:space="preserve"> (</w:t>
      </w:r>
      <w:r w:rsidR="00FB7E3E" w:rsidRPr="006B450C">
        <w:rPr>
          <w:b w:val="0"/>
          <w:i w:val="0"/>
          <w:color w:val="000000"/>
        </w:rPr>
        <w:t>data not shown</w:t>
      </w:r>
      <w:r w:rsidR="00575C8D" w:rsidRPr="006B450C">
        <w:rPr>
          <w:b w:val="0"/>
          <w:i w:val="0"/>
          <w:color w:val="000000"/>
        </w:rPr>
        <w:t>)</w:t>
      </w:r>
      <w:r w:rsidR="00C62B44" w:rsidRPr="006B450C">
        <w:rPr>
          <w:b w:val="0"/>
          <w:i w:val="0"/>
          <w:color w:val="000000"/>
        </w:rPr>
        <w:t xml:space="preserve">. </w:t>
      </w:r>
    </w:p>
    <w:p w:rsidR="00BF5E9A" w:rsidRPr="001C1A76" w:rsidRDefault="00C83002" w:rsidP="00824D1B">
      <w:pPr>
        <w:spacing w:line="480" w:lineRule="auto"/>
        <w:jc w:val="both"/>
        <w:rPr>
          <w:iCs/>
          <w:color w:val="000000"/>
          <w:lang w:val="en-US"/>
        </w:rPr>
      </w:pPr>
      <w:r w:rsidRPr="006B450C">
        <w:rPr>
          <w:b/>
          <w:iCs/>
          <w:color w:val="000000"/>
          <w:lang w:val="en-US"/>
        </w:rPr>
        <w:t xml:space="preserve">Search for </w:t>
      </w:r>
      <w:r w:rsidR="00DC3CA0" w:rsidRPr="006B450C">
        <w:rPr>
          <w:b/>
          <w:iCs/>
          <w:color w:val="000000"/>
          <w:lang w:val="en-US"/>
        </w:rPr>
        <w:t xml:space="preserve">amplification </w:t>
      </w:r>
      <w:r w:rsidRPr="006B450C">
        <w:rPr>
          <w:b/>
          <w:iCs/>
          <w:color w:val="000000"/>
          <w:lang w:val="en-US"/>
        </w:rPr>
        <w:t>f</w:t>
      </w:r>
      <w:r w:rsidR="00BB0DD2" w:rsidRPr="006B450C">
        <w:rPr>
          <w:b/>
          <w:iCs/>
          <w:color w:val="000000"/>
          <w:lang w:val="en-US"/>
        </w:rPr>
        <w:t>actors</w:t>
      </w:r>
      <w:r w:rsidR="0023319A" w:rsidRPr="006B450C">
        <w:rPr>
          <w:b/>
          <w:iCs/>
          <w:color w:val="000000"/>
          <w:lang w:val="en-US"/>
        </w:rPr>
        <w:t xml:space="preserve">. </w:t>
      </w:r>
      <w:r w:rsidR="00BB0DD2" w:rsidRPr="006B450C">
        <w:rPr>
          <w:color w:val="000000"/>
          <w:lang w:val="en-US"/>
        </w:rPr>
        <w:t xml:space="preserve">The </w:t>
      </w:r>
      <w:r w:rsidR="00182327" w:rsidRPr="006B450C">
        <w:rPr>
          <w:color w:val="000000"/>
          <w:lang w:val="en-US"/>
        </w:rPr>
        <w:t xml:space="preserve">essentially </w:t>
      </w:r>
      <w:r w:rsidR="00BB0DD2" w:rsidRPr="006B450C">
        <w:rPr>
          <w:color w:val="000000"/>
          <w:lang w:val="en-US"/>
        </w:rPr>
        <w:t>RecA</w:t>
      </w:r>
      <w:r w:rsidR="00772A32" w:rsidRPr="006B450C">
        <w:rPr>
          <w:color w:val="000000"/>
          <w:lang w:val="en-US"/>
        </w:rPr>
        <w:t xml:space="preserve">-independent </w:t>
      </w:r>
      <w:r w:rsidR="0026339A" w:rsidRPr="006B450C">
        <w:rPr>
          <w:color w:val="000000"/>
          <w:lang w:val="en-US"/>
        </w:rPr>
        <w:t>IS</w:t>
      </w:r>
      <w:r w:rsidR="0026339A" w:rsidRPr="006B450C">
        <w:rPr>
          <w:i/>
          <w:color w:val="000000"/>
          <w:lang w:val="en-US"/>
        </w:rPr>
        <w:t>26</w:t>
      </w:r>
      <w:r w:rsidR="0026339A" w:rsidRPr="006B450C">
        <w:rPr>
          <w:color w:val="000000"/>
          <w:lang w:val="en-US"/>
        </w:rPr>
        <w:t>-</w:t>
      </w:r>
      <w:r w:rsidR="0026339A" w:rsidRPr="006B450C">
        <w:rPr>
          <w:i/>
          <w:color w:val="000000"/>
          <w:lang w:val="en-US"/>
        </w:rPr>
        <w:t>bla</w:t>
      </w:r>
      <w:r w:rsidR="0026339A" w:rsidRPr="006B450C">
        <w:rPr>
          <w:color w:val="000000"/>
          <w:vertAlign w:val="subscript"/>
          <w:lang w:val="en-US"/>
        </w:rPr>
        <w:t>SHV-5</w:t>
      </w:r>
      <w:r w:rsidR="0026339A" w:rsidRPr="006B450C">
        <w:rPr>
          <w:color w:val="000000"/>
          <w:lang w:val="en-US"/>
        </w:rPr>
        <w:t xml:space="preserve"> </w:t>
      </w:r>
      <w:r w:rsidR="00182327" w:rsidRPr="006B450C">
        <w:rPr>
          <w:color w:val="000000"/>
          <w:lang w:val="en-US"/>
        </w:rPr>
        <w:t xml:space="preserve">amplification </w:t>
      </w:r>
      <w:r w:rsidR="00ED0CF7" w:rsidRPr="006B450C">
        <w:rPr>
          <w:color w:val="000000"/>
          <w:lang w:val="en-US"/>
        </w:rPr>
        <w:t>prompted</w:t>
      </w:r>
      <w:r w:rsidR="001218B9" w:rsidRPr="006B450C">
        <w:rPr>
          <w:color w:val="000000"/>
          <w:lang w:val="en-US"/>
        </w:rPr>
        <w:t xml:space="preserve"> </w:t>
      </w:r>
      <w:r w:rsidR="00ED0CF7" w:rsidRPr="006B450C">
        <w:rPr>
          <w:color w:val="000000"/>
          <w:lang w:val="en-US"/>
        </w:rPr>
        <w:t xml:space="preserve">us to look for </w:t>
      </w:r>
      <w:r w:rsidR="00BB0DD2" w:rsidRPr="006B450C">
        <w:rPr>
          <w:color w:val="000000"/>
          <w:lang w:val="en-US"/>
        </w:rPr>
        <w:t>plasmid</w:t>
      </w:r>
      <w:r w:rsidR="00ED0CF7" w:rsidRPr="006B450C">
        <w:rPr>
          <w:color w:val="000000"/>
          <w:lang w:val="en-US"/>
        </w:rPr>
        <w:t>ic</w:t>
      </w:r>
      <w:r w:rsidR="00BB0DD2" w:rsidRPr="006B450C">
        <w:rPr>
          <w:color w:val="000000"/>
          <w:lang w:val="en-US"/>
        </w:rPr>
        <w:t xml:space="preserve"> factor(s) involved in this </w:t>
      </w:r>
      <w:r w:rsidR="003C654F" w:rsidRPr="006B450C">
        <w:rPr>
          <w:color w:val="000000"/>
          <w:lang w:val="en-US"/>
        </w:rPr>
        <w:t>process</w:t>
      </w:r>
      <w:r w:rsidR="00BB0DD2" w:rsidRPr="006B450C">
        <w:rPr>
          <w:color w:val="000000"/>
          <w:lang w:val="en-US"/>
        </w:rPr>
        <w:t>.</w:t>
      </w:r>
      <w:r w:rsidR="00E76125">
        <w:rPr>
          <w:color w:val="000000"/>
          <w:lang w:val="en-US"/>
        </w:rPr>
        <w:t xml:space="preserve"> </w:t>
      </w:r>
      <w:r w:rsidR="00E76125">
        <w:rPr>
          <w:color w:val="000000"/>
          <w:lang w:val="en-GB"/>
        </w:rPr>
        <w:t>T</w:t>
      </w:r>
      <w:r w:rsidR="00E76125" w:rsidRPr="006B450C">
        <w:rPr>
          <w:color w:val="000000"/>
          <w:lang w:val="en-US"/>
        </w:rPr>
        <w:t>he IS</w:t>
      </w:r>
      <w:r w:rsidR="00E76125" w:rsidRPr="006B450C">
        <w:rPr>
          <w:i/>
          <w:color w:val="000000"/>
          <w:lang w:val="en-US"/>
        </w:rPr>
        <w:t>26</w:t>
      </w:r>
      <w:r w:rsidR="00E76125" w:rsidRPr="006B450C">
        <w:rPr>
          <w:color w:val="000000"/>
          <w:lang w:val="en-US"/>
        </w:rPr>
        <w:t xml:space="preserve"> transposase seemed to be a good candidate</w:t>
      </w:r>
      <w:r w:rsidR="00E76125">
        <w:rPr>
          <w:color w:val="000000"/>
          <w:lang w:val="en-US"/>
        </w:rPr>
        <w:t>,</w:t>
      </w:r>
      <w:r w:rsidR="00E76125" w:rsidRPr="006B450C">
        <w:rPr>
          <w:noProof/>
          <w:color w:val="000000"/>
          <w:lang w:val="en-US"/>
        </w:rPr>
        <w:t xml:space="preserve"> however,</w:t>
      </w:r>
      <w:r w:rsidR="00B83C68">
        <w:rPr>
          <w:noProof/>
          <w:color w:val="000000"/>
          <w:lang w:val="en-US"/>
        </w:rPr>
        <w:t xml:space="preserve"> as</w:t>
      </w:r>
      <w:r w:rsidR="00E76125" w:rsidRPr="006B450C">
        <w:rPr>
          <w:noProof/>
          <w:color w:val="000000"/>
          <w:lang w:val="en-US"/>
        </w:rPr>
        <w:t xml:space="preserve"> </w:t>
      </w:r>
      <w:r w:rsidR="00B83C68">
        <w:rPr>
          <w:color w:val="000000"/>
          <w:lang w:val="en-US"/>
        </w:rPr>
        <w:t xml:space="preserve">four identical full length </w:t>
      </w:r>
      <w:r w:rsidR="00B83C68" w:rsidRPr="006B450C">
        <w:rPr>
          <w:color w:val="000000"/>
          <w:lang w:val="en-US"/>
        </w:rPr>
        <w:t>IS</w:t>
      </w:r>
      <w:r w:rsidR="00B83C68" w:rsidRPr="006B450C">
        <w:rPr>
          <w:i/>
          <w:color w:val="000000"/>
          <w:lang w:val="en-US"/>
        </w:rPr>
        <w:t>26</w:t>
      </w:r>
      <w:r w:rsidR="00B83C68">
        <w:rPr>
          <w:i/>
          <w:color w:val="000000"/>
          <w:lang w:val="en-US"/>
        </w:rPr>
        <w:t xml:space="preserve"> </w:t>
      </w:r>
      <w:r w:rsidR="00B83C68" w:rsidRPr="00E76125">
        <w:rPr>
          <w:color w:val="000000"/>
          <w:lang w:val="en-US"/>
        </w:rPr>
        <w:t>encoding gene</w:t>
      </w:r>
      <w:r w:rsidR="00B83C68">
        <w:rPr>
          <w:i/>
          <w:color w:val="000000"/>
          <w:lang w:val="en-US"/>
        </w:rPr>
        <w:t xml:space="preserve"> </w:t>
      </w:r>
      <w:r w:rsidR="00B83C68">
        <w:rPr>
          <w:color w:val="000000"/>
          <w:lang w:val="en-US"/>
        </w:rPr>
        <w:t xml:space="preserve">copies are present in the </w:t>
      </w:r>
      <w:r w:rsidR="00B83C68" w:rsidRPr="006B450C">
        <w:rPr>
          <w:color w:val="000000"/>
          <w:lang w:val="en-GB"/>
        </w:rPr>
        <w:t>p1658/97</w:t>
      </w:r>
      <w:r w:rsidR="00B83C68">
        <w:rPr>
          <w:color w:val="000000"/>
          <w:lang w:val="en-GB"/>
        </w:rPr>
        <w:t xml:space="preserve"> sequence,</w:t>
      </w:r>
      <w:r w:rsidR="00B83C68" w:rsidRPr="006B450C">
        <w:rPr>
          <w:noProof/>
          <w:color w:val="000000"/>
          <w:lang w:val="en-US"/>
        </w:rPr>
        <w:t xml:space="preserve"> </w:t>
      </w:r>
      <w:r w:rsidR="00E76125" w:rsidRPr="006B450C">
        <w:rPr>
          <w:noProof/>
          <w:color w:val="000000"/>
          <w:lang w:val="en-US"/>
        </w:rPr>
        <w:t>the IS</w:t>
      </w:r>
      <w:r w:rsidR="00E76125" w:rsidRPr="006B450C">
        <w:rPr>
          <w:i/>
          <w:noProof/>
          <w:color w:val="000000"/>
          <w:lang w:val="en-US"/>
        </w:rPr>
        <w:t>26</w:t>
      </w:r>
      <w:r w:rsidR="00E76125" w:rsidRPr="006B450C">
        <w:rPr>
          <w:noProof/>
          <w:color w:val="000000"/>
          <w:lang w:val="en-US"/>
        </w:rPr>
        <w:t>s could act also as homologous repeats in</w:t>
      </w:r>
      <w:r w:rsidR="00E76125" w:rsidRPr="006B450C">
        <w:rPr>
          <w:color w:val="000000"/>
          <w:lang w:val="en-GB"/>
        </w:rPr>
        <w:t xml:space="preserve"> a recombination-based</w:t>
      </w:r>
      <w:r w:rsidR="00E76125" w:rsidRPr="006B450C">
        <w:rPr>
          <w:color w:val="000000"/>
          <w:lang w:val="en-US"/>
        </w:rPr>
        <w:t xml:space="preserve"> mechanism</w:t>
      </w:r>
      <w:r w:rsidR="00E76125" w:rsidRPr="006B450C">
        <w:rPr>
          <w:color w:val="000000"/>
          <w:lang w:val="en-GB"/>
        </w:rPr>
        <w:t xml:space="preserve"> </w:t>
      </w:r>
      <w:r w:rsidR="00E76125">
        <w:rPr>
          <w:color w:val="000000"/>
          <w:lang w:val="en-GB"/>
        </w:rPr>
        <w:t>(</w:t>
      </w:r>
      <w:r w:rsidR="00E76125" w:rsidRPr="00970907">
        <w:rPr>
          <w:color w:val="000000"/>
          <w:lang w:val="en-US"/>
        </w:rPr>
        <w:t>Romero &amp; Palacios, 1997</w:t>
      </w:r>
      <w:r w:rsidR="00E76125">
        <w:rPr>
          <w:color w:val="000000"/>
          <w:lang w:val="en-GB"/>
        </w:rPr>
        <w:t xml:space="preserve">).  </w:t>
      </w:r>
      <w:r w:rsidR="00B83C68">
        <w:rPr>
          <w:color w:val="000000"/>
          <w:lang w:val="en-GB"/>
        </w:rPr>
        <w:t xml:space="preserve">Moreover, </w:t>
      </w:r>
      <w:r w:rsidR="00BE0AFA">
        <w:rPr>
          <w:color w:val="000000"/>
          <w:lang w:val="en-GB"/>
        </w:rPr>
        <w:t xml:space="preserve">other </w:t>
      </w:r>
      <w:r w:rsidR="00754993" w:rsidRPr="006B450C">
        <w:rPr>
          <w:color w:val="000000"/>
          <w:lang w:val="en-GB"/>
        </w:rPr>
        <w:t>recombinases</w:t>
      </w:r>
      <w:r w:rsidR="002D296B" w:rsidRPr="006B450C">
        <w:rPr>
          <w:color w:val="000000"/>
          <w:lang w:val="en-GB"/>
        </w:rPr>
        <w:t xml:space="preserve"> </w:t>
      </w:r>
      <w:r w:rsidR="00292FF1" w:rsidRPr="006B450C">
        <w:rPr>
          <w:color w:val="000000"/>
          <w:lang w:val="en-GB"/>
        </w:rPr>
        <w:t xml:space="preserve">are </w:t>
      </w:r>
      <w:r w:rsidR="00BE0AFA" w:rsidRPr="006B450C">
        <w:rPr>
          <w:color w:val="000000"/>
          <w:lang w:val="en-GB"/>
        </w:rPr>
        <w:t>numerous</w:t>
      </w:r>
      <w:r w:rsidR="00BE0AFA">
        <w:rPr>
          <w:color w:val="000000"/>
          <w:lang w:val="en-GB"/>
        </w:rPr>
        <w:t>ly</w:t>
      </w:r>
      <w:r w:rsidR="00BE0AFA" w:rsidRPr="006B450C">
        <w:rPr>
          <w:color w:val="000000"/>
          <w:lang w:val="en-GB"/>
        </w:rPr>
        <w:t xml:space="preserve"> </w:t>
      </w:r>
      <w:r w:rsidR="00E30933" w:rsidRPr="006B450C">
        <w:rPr>
          <w:color w:val="000000"/>
          <w:lang w:val="en-GB"/>
        </w:rPr>
        <w:t xml:space="preserve">encoded </w:t>
      </w:r>
      <w:r w:rsidR="00754993" w:rsidRPr="006B450C">
        <w:rPr>
          <w:color w:val="000000"/>
          <w:lang w:val="en-GB"/>
        </w:rPr>
        <w:t>by</w:t>
      </w:r>
      <w:r w:rsidR="00E30933" w:rsidRPr="006B450C">
        <w:rPr>
          <w:color w:val="000000"/>
          <w:lang w:val="en-GB"/>
        </w:rPr>
        <w:t xml:space="preserve"> p1658/97</w:t>
      </w:r>
      <w:r w:rsidR="00BF5E9A" w:rsidRPr="006B450C">
        <w:rPr>
          <w:color w:val="000000"/>
          <w:lang w:val="en-GB"/>
        </w:rPr>
        <w:t xml:space="preserve"> </w:t>
      </w:r>
      <w:r w:rsidR="005B6A70">
        <w:rPr>
          <w:color w:val="000000"/>
          <w:lang w:val="en-US"/>
        </w:rPr>
        <w:t>(</w:t>
      </w:r>
      <w:r w:rsidR="001C1A76" w:rsidRPr="001C1A76">
        <w:rPr>
          <w:color w:val="000000"/>
          <w:lang w:val="en-US"/>
        </w:rPr>
        <w:t>Zienkiewicz et al. 2007</w:t>
      </w:r>
      <w:r w:rsidR="005B6A70">
        <w:rPr>
          <w:color w:val="000000"/>
          <w:lang w:val="en-US"/>
        </w:rPr>
        <w:t>)</w:t>
      </w:r>
      <w:r w:rsidR="00BE0AFA">
        <w:rPr>
          <w:color w:val="000000"/>
          <w:lang w:val="en-US"/>
        </w:rPr>
        <w:t xml:space="preserve"> so their participation in amplification process should be considered</w:t>
      </w:r>
      <w:r w:rsidR="00D07B38" w:rsidRPr="001C1A76">
        <w:rPr>
          <w:color w:val="000000"/>
          <w:lang w:val="en-US"/>
        </w:rPr>
        <w:t>.</w:t>
      </w:r>
      <w:r w:rsidR="006738BB" w:rsidRPr="001C1A76">
        <w:rPr>
          <w:color w:val="000000"/>
          <w:lang w:val="en-GB"/>
        </w:rPr>
        <w:t xml:space="preserve"> </w:t>
      </w:r>
    </w:p>
    <w:p w:rsidR="00BE26FC" w:rsidRPr="005F2942" w:rsidRDefault="002D296B" w:rsidP="00F06334">
      <w:pPr>
        <w:pStyle w:val="Nagwek6"/>
        <w:spacing w:line="480" w:lineRule="auto"/>
        <w:jc w:val="both"/>
        <w:rPr>
          <w:b w:val="0"/>
          <w:i w:val="0"/>
          <w:color w:val="000000"/>
          <w:szCs w:val="18"/>
        </w:rPr>
      </w:pPr>
      <w:r w:rsidRPr="006B450C">
        <w:rPr>
          <w:i w:val="0"/>
          <w:color w:val="000000"/>
        </w:rPr>
        <w:t>i</w:t>
      </w:r>
      <w:r w:rsidR="00292FF1" w:rsidRPr="006B450C">
        <w:rPr>
          <w:i w:val="0"/>
          <w:color w:val="000000"/>
        </w:rPr>
        <w:t>/</w:t>
      </w:r>
      <w:r w:rsidR="006130EB" w:rsidRPr="006B450C">
        <w:rPr>
          <w:i w:val="0"/>
          <w:color w:val="000000"/>
        </w:rPr>
        <w:t xml:space="preserve"> d</w:t>
      </w:r>
      <w:r w:rsidRPr="006B450C">
        <w:rPr>
          <w:i w:val="0"/>
          <w:color w:val="000000"/>
        </w:rPr>
        <w:t>eletion approach.</w:t>
      </w:r>
      <w:r w:rsidR="00292FF1" w:rsidRPr="006B450C">
        <w:rPr>
          <w:b w:val="0"/>
          <w:i w:val="0"/>
          <w:color w:val="000000"/>
        </w:rPr>
        <w:t xml:space="preserve"> </w:t>
      </w:r>
      <w:r w:rsidR="004B175B" w:rsidRPr="006B450C">
        <w:rPr>
          <w:b w:val="0"/>
          <w:i w:val="0"/>
          <w:color w:val="000000"/>
        </w:rPr>
        <w:t>S</w:t>
      </w:r>
      <w:r w:rsidR="00BB0DD2" w:rsidRPr="006B450C">
        <w:rPr>
          <w:b w:val="0"/>
          <w:i w:val="0"/>
          <w:color w:val="000000"/>
        </w:rPr>
        <w:t xml:space="preserve">ix </w:t>
      </w:r>
      <w:r w:rsidR="004B175B" w:rsidRPr="006B450C">
        <w:rPr>
          <w:b w:val="0"/>
          <w:i w:val="0"/>
          <w:color w:val="000000"/>
        </w:rPr>
        <w:t xml:space="preserve">plasmid </w:t>
      </w:r>
      <w:r w:rsidR="00BB0DD2" w:rsidRPr="006B450C">
        <w:rPr>
          <w:b w:val="0"/>
          <w:i w:val="0"/>
          <w:color w:val="000000"/>
        </w:rPr>
        <w:t xml:space="preserve">derivatives containing the </w:t>
      </w:r>
      <w:r w:rsidR="0036027F" w:rsidRPr="0036027F">
        <w:rPr>
          <w:b w:val="0"/>
          <w:i w:val="0"/>
          <w:color w:val="000000"/>
          <w:lang w:val="en-US"/>
        </w:rPr>
        <w:t>IS</w:t>
      </w:r>
      <w:r w:rsidR="0036027F" w:rsidRPr="0036027F">
        <w:rPr>
          <w:b w:val="0"/>
          <w:color w:val="000000"/>
          <w:lang w:val="en-US"/>
        </w:rPr>
        <w:t>26-bla</w:t>
      </w:r>
      <w:r w:rsidR="0036027F" w:rsidRPr="0036027F">
        <w:rPr>
          <w:b w:val="0"/>
          <w:i w:val="0"/>
          <w:color w:val="000000"/>
          <w:vertAlign w:val="subscript"/>
          <w:lang w:val="en-US"/>
        </w:rPr>
        <w:t>SHV-5</w:t>
      </w:r>
      <w:r w:rsidR="0036027F" w:rsidRPr="0036027F">
        <w:rPr>
          <w:b w:val="0"/>
          <w:i w:val="0"/>
          <w:color w:val="000000"/>
          <w:lang w:val="en-US"/>
        </w:rPr>
        <w:t xml:space="preserve"> </w:t>
      </w:r>
      <w:r w:rsidR="00BB0DD2" w:rsidRPr="006B450C">
        <w:rPr>
          <w:b w:val="0"/>
          <w:i w:val="0"/>
          <w:color w:val="000000"/>
        </w:rPr>
        <w:t xml:space="preserve">amplicon and different </w:t>
      </w:r>
      <w:r w:rsidR="004B175B" w:rsidRPr="006B450C">
        <w:rPr>
          <w:b w:val="0"/>
          <w:i w:val="0"/>
          <w:color w:val="000000"/>
        </w:rPr>
        <w:t xml:space="preserve">p1658/97 </w:t>
      </w:r>
      <w:r w:rsidR="00BB009F" w:rsidRPr="006B450C">
        <w:rPr>
          <w:b w:val="0"/>
          <w:i w:val="0"/>
          <w:color w:val="000000"/>
        </w:rPr>
        <w:t>fragments</w:t>
      </w:r>
      <w:r w:rsidR="00BB0DD2" w:rsidRPr="006B450C">
        <w:rPr>
          <w:b w:val="0"/>
          <w:i w:val="0"/>
          <w:color w:val="000000"/>
        </w:rPr>
        <w:t xml:space="preserve"> were constructed</w:t>
      </w:r>
      <w:r w:rsidR="000E13D7" w:rsidRPr="006B450C">
        <w:rPr>
          <w:b w:val="0"/>
          <w:i w:val="0"/>
          <w:color w:val="000000"/>
        </w:rPr>
        <w:t>; their sequences covered 100% of the wild-</w:t>
      </w:r>
      <w:r w:rsidR="000E13D7" w:rsidRPr="006B450C">
        <w:rPr>
          <w:b w:val="0"/>
          <w:i w:val="0"/>
          <w:color w:val="000000"/>
        </w:rPr>
        <w:lastRenderedPageBreak/>
        <w:t>type plasmid altoget</w:t>
      </w:r>
      <w:r w:rsidR="004B175B" w:rsidRPr="006B450C">
        <w:rPr>
          <w:b w:val="0"/>
          <w:i w:val="0"/>
          <w:color w:val="000000"/>
        </w:rPr>
        <w:t>her (Fig.</w:t>
      </w:r>
      <w:r w:rsidR="000E13D7" w:rsidRPr="006B450C">
        <w:rPr>
          <w:b w:val="0"/>
          <w:i w:val="0"/>
          <w:color w:val="000000"/>
        </w:rPr>
        <w:t xml:space="preserve"> </w:t>
      </w:r>
      <w:r w:rsidR="00031A42" w:rsidRPr="006B450C">
        <w:rPr>
          <w:b w:val="0"/>
          <w:i w:val="0"/>
          <w:color w:val="000000"/>
        </w:rPr>
        <w:t>3</w:t>
      </w:r>
      <w:r w:rsidR="000E13D7" w:rsidRPr="006B450C">
        <w:rPr>
          <w:b w:val="0"/>
          <w:i w:val="0"/>
          <w:color w:val="000000"/>
        </w:rPr>
        <w:t>). Additionally, for one of the constructs (pXB)</w:t>
      </w:r>
      <w:r w:rsidR="00D575F9" w:rsidRPr="006B450C">
        <w:rPr>
          <w:b w:val="0"/>
          <w:i w:val="0"/>
          <w:color w:val="000000"/>
        </w:rPr>
        <w:t>,</w:t>
      </w:r>
      <w:r w:rsidR="000E13D7" w:rsidRPr="006B450C">
        <w:rPr>
          <w:b w:val="0"/>
          <w:i w:val="0"/>
          <w:color w:val="000000"/>
        </w:rPr>
        <w:t xml:space="preserve"> a</w:t>
      </w:r>
      <w:r w:rsidR="00D575F9" w:rsidRPr="006B450C">
        <w:rPr>
          <w:b w:val="0"/>
          <w:i w:val="0"/>
          <w:color w:val="000000"/>
        </w:rPr>
        <w:t xml:space="preserve"> </w:t>
      </w:r>
      <w:r w:rsidR="000E13D7" w:rsidRPr="006B450C">
        <w:rPr>
          <w:b w:val="0"/>
          <w:i w:val="0"/>
          <w:color w:val="000000"/>
        </w:rPr>
        <w:t xml:space="preserve">variant </w:t>
      </w:r>
      <w:r w:rsidR="00FA7C57" w:rsidRPr="006B450C">
        <w:rPr>
          <w:b w:val="0"/>
          <w:i w:val="0"/>
          <w:color w:val="000000"/>
        </w:rPr>
        <w:t>with</w:t>
      </w:r>
      <w:r w:rsidR="000E13D7" w:rsidRPr="006B450C">
        <w:rPr>
          <w:b w:val="0"/>
          <w:i w:val="0"/>
          <w:color w:val="000000"/>
        </w:rPr>
        <w:t xml:space="preserve"> two </w:t>
      </w:r>
      <w:r w:rsidR="000E13D7" w:rsidRPr="006B450C">
        <w:rPr>
          <w:b w:val="0"/>
          <w:i w:val="0"/>
          <w:color w:val="000000"/>
          <w:lang w:val="en-US"/>
        </w:rPr>
        <w:t>IS</w:t>
      </w:r>
      <w:r w:rsidR="000E13D7" w:rsidRPr="006B450C">
        <w:rPr>
          <w:b w:val="0"/>
          <w:color w:val="000000"/>
          <w:lang w:val="en-US"/>
        </w:rPr>
        <w:t>26</w:t>
      </w:r>
      <w:r w:rsidR="000E13D7" w:rsidRPr="006B450C">
        <w:rPr>
          <w:b w:val="0"/>
          <w:i w:val="0"/>
          <w:color w:val="000000"/>
          <w:lang w:val="en-US"/>
        </w:rPr>
        <w:t>-</w:t>
      </w:r>
      <w:r w:rsidR="000E13D7" w:rsidRPr="006B450C">
        <w:rPr>
          <w:b w:val="0"/>
          <w:color w:val="000000"/>
          <w:lang w:val="en-US"/>
        </w:rPr>
        <w:t>bla</w:t>
      </w:r>
      <w:r w:rsidR="000E13D7" w:rsidRPr="006B450C">
        <w:rPr>
          <w:b w:val="0"/>
          <w:i w:val="0"/>
          <w:color w:val="000000"/>
          <w:vertAlign w:val="subscript"/>
          <w:lang w:val="en-US"/>
        </w:rPr>
        <w:t>SHV-5</w:t>
      </w:r>
      <w:r w:rsidR="000E13D7" w:rsidRPr="006B450C">
        <w:rPr>
          <w:b w:val="0"/>
          <w:i w:val="0"/>
          <w:color w:val="000000"/>
        </w:rPr>
        <w:t xml:space="preserve"> copies in tandem was obtained (pXB2A). </w:t>
      </w:r>
      <w:r w:rsidR="00D575F9" w:rsidRPr="006B450C">
        <w:rPr>
          <w:b w:val="0"/>
          <w:i w:val="0"/>
          <w:color w:val="000000"/>
        </w:rPr>
        <w:t>The</w:t>
      </w:r>
      <w:r w:rsidR="00BB0DD2" w:rsidRPr="006B450C">
        <w:rPr>
          <w:b w:val="0"/>
          <w:i w:val="0"/>
          <w:color w:val="000000"/>
        </w:rPr>
        <w:t xml:space="preserve"> </w:t>
      </w:r>
      <w:r w:rsidR="00FA7C57" w:rsidRPr="006B450C">
        <w:rPr>
          <w:b w:val="0"/>
          <w:i w:val="0"/>
          <w:color w:val="000000"/>
        </w:rPr>
        <w:t>amplification</w:t>
      </w:r>
      <w:r w:rsidR="00FA5F97" w:rsidRPr="006B450C">
        <w:rPr>
          <w:b w:val="0"/>
          <w:i w:val="0"/>
          <w:color w:val="000000"/>
        </w:rPr>
        <w:t xml:space="preserve"> </w:t>
      </w:r>
      <w:r w:rsidR="00BB0DD2" w:rsidRPr="006B450C">
        <w:rPr>
          <w:b w:val="0"/>
          <w:i w:val="0"/>
          <w:color w:val="000000"/>
        </w:rPr>
        <w:t>ability</w:t>
      </w:r>
      <w:r w:rsidR="00D575F9" w:rsidRPr="006B450C">
        <w:rPr>
          <w:b w:val="0"/>
          <w:i w:val="0"/>
          <w:color w:val="000000"/>
        </w:rPr>
        <w:t xml:space="preserve"> of the constructs was analyzed </w:t>
      </w:r>
      <w:r w:rsidR="00FA7C57" w:rsidRPr="006B450C">
        <w:rPr>
          <w:b w:val="0"/>
          <w:i w:val="0"/>
          <w:color w:val="000000"/>
        </w:rPr>
        <w:t xml:space="preserve">in the RecA-deficient (DH5α) backgrounds </w:t>
      </w:r>
      <w:r w:rsidR="00D575F9" w:rsidRPr="006B450C">
        <w:rPr>
          <w:b w:val="0"/>
          <w:i w:val="0"/>
          <w:color w:val="000000"/>
        </w:rPr>
        <w:t xml:space="preserve">by </w:t>
      </w:r>
      <w:r w:rsidR="00FA7C57" w:rsidRPr="006B450C">
        <w:rPr>
          <w:b w:val="0"/>
          <w:i w:val="0"/>
          <w:color w:val="000000"/>
        </w:rPr>
        <w:t>the</w:t>
      </w:r>
      <w:r w:rsidR="00D575F9" w:rsidRPr="006B450C">
        <w:rPr>
          <w:b w:val="0"/>
          <w:i w:val="0"/>
          <w:color w:val="000000"/>
        </w:rPr>
        <w:t xml:space="preserve"> disc test</w:t>
      </w:r>
      <w:r w:rsidR="00FA7C57" w:rsidRPr="006B450C">
        <w:rPr>
          <w:b w:val="0"/>
          <w:i w:val="0"/>
          <w:color w:val="000000"/>
        </w:rPr>
        <w:t xml:space="preserve"> and SwaI analysis</w:t>
      </w:r>
      <w:r w:rsidR="00BB0DD2" w:rsidRPr="006B450C">
        <w:rPr>
          <w:b w:val="0"/>
          <w:i w:val="0"/>
          <w:color w:val="000000"/>
        </w:rPr>
        <w:t xml:space="preserve">. </w:t>
      </w:r>
      <w:r w:rsidR="00910113" w:rsidRPr="006B450C">
        <w:rPr>
          <w:b w:val="0"/>
          <w:i w:val="0"/>
          <w:color w:val="000000"/>
          <w:lang w:val="en-US"/>
        </w:rPr>
        <w:t>The majority of</w:t>
      </w:r>
      <w:r w:rsidR="00BB0DD2" w:rsidRPr="006B450C">
        <w:rPr>
          <w:b w:val="0"/>
          <w:i w:val="0"/>
          <w:color w:val="000000"/>
          <w:lang w:val="en-US"/>
        </w:rPr>
        <w:t xml:space="preserve"> strains </w:t>
      </w:r>
      <w:r w:rsidR="00283A44" w:rsidRPr="006B450C">
        <w:rPr>
          <w:b w:val="0"/>
          <w:i w:val="0"/>
          <w:color w:val="000000"/>
          <w:lang w:val="en-US"/>
        </w:rPr>
        <w:t xml:space="preserve">with </w:t>
      </w:r>
      <w:r w:rsidR="00ED1927" w:rsidRPr="006B450C">
        <w:rPr>
          <w:b w:val="0"/>
          <w:i w:val="0"/>
          <w:color w:val="000000"/>
          <w:lang w:val="en-US"/>
        </w:rPr>
        <w:t xml:space="preserve">the </w:t>
      </w:r>
      <w:r w:rsidR="00BB0DD2" w:rsidRPr="006B450C">
        <w:rPr>
          <w:b w:val="0"/>
          <w:i w:val="0"/>
          <w:color w:val="000000"/>
          <w:lang w:val="en-US"/>
        </w:rPr>
        <w:t>p1658/97 derivatives</w:t>
      </w:r>
      <w:r w:rsidR="00283A44" w:rsidRPr="006B450C">
        <w:rPr>
          <w:b w:val="0"/>
          <w:i w:val="0"/>
          <w:color w:val="000000"/>
          <w:lang w:val="en-US"/>
        </w:rPr>
        <w:t xml:space="preserve"> </w:t>
      </w:r>
      <w:r w:rsidR="00BB0DD2" w:rsidRPr="006B450C">
        <w:rPr>
          <w:b w:val="0"/>
          <w:i w:val="0"/>
          <w:color w:val="000000"/>
          <w:lang w:val="en-US"/>
        </w:rPr>
        <w:t>produced</w:t>
      </w:r>
      <w:r w:rsidR="00283A44" w:rsidRPr="006B450C">
        <w:rPr>
          <w:b w:val="0"/>
          <w:i w:val="0"/>
          <w:color w:val="000000"/>
          <w:lang w:val="en-US"/>
        </w:rPr>
        <w:t xml:space="preserve"> no hyper-resistant colonies inside </w:t>
      </w:r>
      <w:r w:rsidR="00ED1927" w:rsidRPr="006B450C">
        <w:rPr>
          <w:b w:val="0"/>
          <w:i w:val="0"/>
          <w:color w:val="000000"/>
          <w:lang w:val="en-US"/>
        </w:rPr>
        <w:t xml:space="preserve">the </w:t>
      </w:r>
      <w:r w:rsidR="00283A44" w:rsidRPr="006B450C">
        <w:rPr>
          <w:b w:val="0"/>
          <w:i w:val="0"/>
          <w:color w:val="000000"/>
          <w:lang w:val="en-US"/>
        </w:rPr>
        <w:t>CAZ</w:t>
      </w:r>
      <w:r w:rsidR="00BB0DD2" w:rsidRPr="006B450C">
        <w:rPr>
          <w:b w:val="0"/>
          <w:i w:val="0"/>
          <w:color w:val="000000"/>
          <w:lang w:val="en-US"/>
        </w:rPr>
        <w:t xml:space="preserve"> </w:t>
      </w:r>
      <w:r w:rsidR="00FD3154" w:rsidRPr="006B450C">
        <w:rPr>
          <w:b w:val="0"/>
          <w:i w:val="0"/>
          <w:color w:val="000000"/>
          <w:lang w:val="en-US"/>
        </w:rPr>
        <w:t>inhibition zone</w:t>
      </w:r>
      <w:r w:rsidR="00283A44" w:rsidRPr="006B450C">
        <w:rPr>
          <w:b w:val="0"/>
          <w:i w:val="0"/>
          <w:color w:val="000000"/>
          <w:lang w:val="en-US"/>
        </w:rPr>
        <w:t>s,</w:t>
      </w:r>
      <w:r w:rsidR="00BB0DD2" w:rsidRPr="006B450C">
        <w:rPr>
          <w:b w:val="0"/>
          <w:i w:val="0"/>
          <w:color w:val="000000"/>
          <w:lang w:val="en-US"/>
        </w:rPr>
        <w:t xml:space="preserve"> regardless</w:t>
      </w:r>
      <w:r w:rsidR="00ED1927" w:rsidRPr="006B450C">
        <w:rPr>
          <w:b w:val="0"/>
          <w:i w:val="0"/>
          <w:color w:val="000000"/>
          <w:lang w:val="en-US"/>
        </w:rPr>
        <w:t xml:space="preserve"> of</w:t>
      </w:r>
      <w:r w:rsidR="00BB0DD2" w:rsidRPr="006B450C">
        <w:rPr>
          <w:b w:val="0"/>
          <w:i w:val="0"/>
          <w:color w:val="000000"/>
          <w:lang w:val="en-US"/>
        </w:rPr>
        <w:t xml:space="preserve"> t</w:t>
      </w:r>
      <w:r w:rsidR="00283A44" w:rsidRPr="006B450C">
        <w:rPr>
          <w:b w:val="0"/>
          <w:i w:val="0"/>
          <w:color w:val="000000"/>
          <w:lang w:val="en-US"/>
        </w:rPr>
        <w:t>he</w:t>
      </w:r>
      <w:r w:rsidR="00BB0DD2" w:rsidRPr="006B450C">
        <w:rPr>
          <w:b w:val="0"/>
          <w:i w:val="0"/>
          <w:color w:val="000000"/>
          <w:lang w:val="en-US"/>
        </w:rPr>
        <w:t xml:space="preserve"> RecA </w:t>
      </w:r>
      <w:r w:rsidR="00ED1927" w:rsidRPr="006B450C">
        <w:rPr>
          <w:b w:val="0"/>
          <w:i w:val="0"/>
          <w:color w:val="000000"/>
          <w:lang w:val="en-US"/>
        </w:rPr>
        <w:t>status</w:t>
      </w:r>
      <w:r w:rsidR="00BB0DD2" w:rsidRPr="006B450C">
        <w:rPr>
          <w:b w:val="0"/>
          <w:i w:val="0"/>
          <w:color w:val="000000"/>
          <w:lang w:val="en-US"/>
        </w:rPr>
        <w:t xml:space="preserve">. </w:t>
      </w:r>
      <w:r w:rsidR="00910113" w:rsidRPr="006B450C">
        <w:rPr>
          <w:b w:val="0"/>
          <w:i w:val="0"/>
          <w:color w:val="000000"/>
          <w:lang w:val="en-US"/>
        </w:rPr>
        <w:t xml:space="preserve">The exceptions were </w:t>
      </w:r>
      <w:r w:rsidR="00910113" w:rsidRPr="006B450C">
        <w:rPr>
          <w:b w:val="0"/>
          <w:color w:val="000000"/>
          <w:lang w:val="en-US"/>
        </w:rPr>
        <w:t>E. coli</w:t>
      </w:r>
      <w:r w:rsidR="00910113" w:rsidRPr="006B450C">
        <w:rPr>
          <w:b w:val="0"/>
          <w:i w:val="0"/>
          <w:color w:val="000000"/>
          <w:lang w:val="en-US"/>
        </w:rPr>
        <w:t xml:space="preserve"> with constructs </w:t>
      </w:r>
      <w:r w:rsidR="008C45E5" w:rsidRPr="006B450C">
        <w:rPr>
          <w:b w:val="0"/>
          <w:i w:val="0"/>
          <w:color w:val="000000"/>
          <w:lang w:val="en-US"/>
        </w:rPr>
        <w:t>pFBAMP and</w:t>
      </w:r>
      <w:r w:rsidR="00910113" w:rsidRPr="006B450C">
        <w:rPr>
          <w:b w:val="0"/>
          <w:i w:val="0"/>
          <w:color w:val="000000"/>
          <w:lang w:val="en-US"/>
        </w:rPr>
        <w:t xml:space="preserve"> pFMAMP; however, sequence analysis of plasmid</w:t>
      </w:r>
      <w:r w:rsidR="0085206B" w:rsidRPr="006B450C">
        <w:rPr>
          <w:b w:val="0"/>
          <w:i w:val="0"/>
          <w:color w:val="000000"/>
          <w:lang w:val="en-US"/>
        </w:rPr>
        <w:t xml:space="preserve">s from their </w:t>
      </w:r>
      <w:r w:rsidR="00D800C4" w:rsidRPr="006B450C">
        <w:rPr>
          <w:b w:val="0"/>
          <w:i w:val="0"/>
          <w:color w:val="000000"/>
          <w:lang w:val="en-US"/>
        </w:rPr>
        <w:t>in-zone</w:t>
      </w:r>
      <w:r w:rsidR="0085206B" w:rsidRPr="006B450C">
        <w:rPr>
          <w:b w:val="0"/>
          <w:i w:val="0"/>
          <w:color w:val="000000"/>
          <w:lang w:val="en-US"/>
        </w:rPr>
        <w:t xml:space="preserve"> colonies</w:t>
      </w:r>
      <w:r w:rsidR="00910113" w:rsidRPr="006B450C">
        <w:rPr>
          <w:b w:val="0"/>
          <w:i w:val="0"/>
          <w:color w:val="000000"/>
          <w:lang w:val="en-US"/>
        </w:rPr>
        <w:t xml:space="preserve"> revealed</w:t>
      </w:r>
      <w:r w:rsidR="0085206B" w:rsidRPr="006B450C">
        <w:rPr>
          <w:b w:val="0"/>
          <w:i w:val="0"/>
          <w:color w:val="000000"/>
          <w:lang w:val="en-US"/>
        </w:rPr>
        <w:t xml:space="preserve"> lack of the IS</w:t>
      </w:r>
      <w:r w:rsidR="0085206B" w:rsidRPr="006B450C">
        <w:rPr>
          <w:b w:val="0"/>
          <w:color w:val="000000"/>
          <w:lang w:val="en-US"/>
        </w:rPr>
        <w:t>26</w:t>
      </w:r>
      <w:r w:rsidR="0085206B" w:rsidRPr="006B450C">
        <w:rPr>
          <w:b w:val="0"/>
          <w:i w:val="0"/>
          <w:color w:val="000000"/>
          <w:lang w:val="en-US"/>
        </w:rPr>
        <w:t>-</w:t>
      </w:r>
      <w:r w:rsidR="0085206B" w:rsidRPr="006B450C">
        <w:rPr>
          <w:b w:val="0"/>
          <w:color w:val="000000"/>
          <w:lang w:val="en-US"/>
        </w:rPr>
        <w:t>bla</w:t>
      </w:r>
      <w:r w:rsidR="0085206B" w:rsidRPr="006B450C">
        <w:rPr>
          <w:b w:val="0"/>
          <w:i w:val="0"/>
          <w:color w:val="000000"/>
          <w:vertAlign w:val="subscript"/>
          <w:lang w:val="en-US"/>
        </w:rPr>
        <w:t>SHV-5</w:t>
      </w:r>
      <w:r w:rsidR="0085206B" w:rsidRPr="006B450C">
        <w:rPr>
          <w:b w:val="0"/>
          <w:i w:val="0"/>
          <w:color w:val="000000"/>
          <w:lang w:val="en-US"/>
        </w:rPr>
        <w:t xml:space="preserve"> </w:t>
      </w:r>
      <w:r w:rsidR="00D800C4" w:rsidRPr="006B450C">
        <w:rPr>
          <w:b w:val="0"/>
          <w:i w:val="0"/>
          <w:color w:val="000000"/>
          <w:lang w:val="en-US"/>
        </w:rPr>
        <w:t xml:space="preserve">amplification but a deletion of </w:t>
      </w:r>
      <w:r w:rsidR="00603D7E" w:rsidRPr="006B450C">
        <w:rPr>
          <w:b w:val="0"/>
          <w:i w:val="0"/>
          <w:color w:val="000000"/>
          <w:lang w:val="en-US"/>
        </w:rPr>
        <w:t>a</w:t>
      </w:r>
      <w:r w:rsidR="008C45E5" w:rsidRPr="006B450C">
        <w:rPr>
          <w:b w:val="0"/>
          <w:i w:val="0"/>
          <w:color w:val="000000"/>
          <w:lang w:val="en-US"/>
        </w:rPr>
        <w:t xml:space="preserve"> </w:t>
      </w:r>
      <w:r w:rsidR="00910113" w:rsidRPr="006B450C">
        <w:rPr>
          <w:b w:val="0"/>
          <w:i w:val="0"/>
          <w:color w:val="000000"/>
          <w:lang w:val="en-US"/>
        </w:rPr>
        <w:t xml:space="preserve">fragment </w:t>
      </w:r>
      <w:r w:rsidR="00D800C4" w:rsidRPr="006B450C">
        <w:rPr>
          <w:b w:val="0"/>
          <w:i w:val="0"/>
          <w:color w:val="000000"/>
          <w:lang w:val="en-US"/>
        </w:rPr>
        <w:t>adjacent to the</w:t>
      </w:r>
      <w:r w:rsidR="00910113" w:rsidRPr="006B450C">
        <w:rPr>
          <w:b w:val="0"/>
          <w:i w:val="0"/>
          <w:color w:val="000000"/>
          <w:lang w:val="en-US"/>
        </w:rPr>
        <w:t xml:space="preserve"> </w:t>
      </w:r>
      <w:r w:rsidR="00910113" w:rsidRPr="006B450C">
        <w:rPr>
          <w:b w:val="0"/>
          <w:color w:val="000000"/>
          <w:lang w:val="en-US"/>
        </w:rPr>
        <w:t>repA</w:t>
      </w:r>
      <w:r w:rsidR="00910113" w:rsidRPr="006B450C">
        <w:rPr>
          <w:b w:val="0"/>
          <w:i w:val="0"/>
          <w:color w:val="000000"/>
          <w:lang w:val="en-US"/>
        </w:rPr>
        <w:t xml:space="preserve"> gene</w:t>
      </w:r>
      <w:r w:rsidR="00D800C4" w:rsidRPr="006B450C">
        <w:rPr>
          <w:b w:val="0"/>
          <w:i w:val="0"/>
          <w:color w:val="000000"/>
          <w:lang w:val="en-US"/>
        </w:rPr>
        <w:t>,</w:t>
      </w:r>
      <w:r w:rsidR="00910113" w:rsidRPr="006B450C">
        <w:rPr>
          <w:b w:val="0"/>
          <w:i w:val="0"/>
          <w:color w:val="000000"/>
          <w:lang w:val="en-US"/>
        </w:rPr>
        <w:t xml:space="preserve"> </w:t>
      </w:r>
      <w:r w:rsidR="00603D7E" w:rsidRPr="006B450C">
        <w:rPr>
          <w:b w:val="0"/>
          <w:i w:val="0"/>
          <w:color w:val="000000"/>
          <w:lang w:val="en-US"/>
        </w:rPr>
        <w:t>increasing the</w:t>
      </w:r>
      <w:r w:rsidR="00171A5C" w:rsidRPr="006B450C">
        <w:rPr>
          <w:b w:val="0"/>
          <w:i w:val="0"/>
          <w:color w:val="000000"/>
          <w:lang w:val="en-US"/>
        </w:rPr>
        <w:t xml:space="preserve"> plasmid</w:t>
      </w:r>
      <w:r w:rsidR="00910113" w:rsidRPr="006B450C">
        <w:rPr>
          <w:b w:val="0"/>
          <w:i w:val="0"/>
          <w:color w:val="000000"/>
          <w:lang w:val="en-US"/>
        </w:rPr>
        <w:t xml:space="preserve"> copy number (</w:t>
      </w:r>
      <w:r w:rsidR="00192A20" w:rsidRPr="006B450C">
        <w:rPr>
          <w:b w:val="0"/>
          <w:i w:val="0"/>
          <w:color w:val="000000"/>
          <w:lang w:val="en-US"/>
        </w:rPr>
        <w:t>data not shown</w:t>
      </w:r>
      <w:r w:rsidR="00910113" w:rsidRPr="006B450C">
        <w:rPr>
          <w:b w:val="0"/>
          <w:i w:val="0"/>
          <w:color w:val="000000"/>
          <w:lang w:val="en-US"/>
        </w:rPr>
        <w:t>).</w:t>
      </w:r>
      <w:r w:rsidR="00171A5C" w:rsidRPr="006B450C">
        <w:rPr>
          <w:b w:val="0"/>
          <w:i w:val="0"/>
          <w:color w:val="000000"/>
          <w:lang w:val="en-US"/>
        </w:rPr>
        <w:t xml:space="preserve"> </w:t>
      </w:r>
      <w:r w:rsidR="002A3909" w:rsidRPr="006B450C">
        <w:rPr>
          <w:b w:val="0"/>
          <w:i w:val="0"/>
          <w:color w:val="000000"/>
          <w:lang w:val="en-US"/>
        </w:rPr>
        <w:t xml:space="preserve">These results </w:t>
      </w:r>
      <w:r w:rsidR="00040356" w:rsidRPr="006B450C">
        <w:rPr>
          <w:b w:val="0"/>
          <w:i w:val="0"/>
          <w:color w:val="000000"/>
          <w:lang w:val="en-US"/>
        </w:rPr>
        <w:t>revealed</w:t>
      </w:r>
      <w:r w:rsidR="002A3909" w:rsidRPr="006B450C">
        <w:rPr>
          <w:b w:val="0"/>
          <w:i w:val="0"/>
          <w:color w:val="000000"/>
          <w:lang w:val="en-US"/>
        </w:rPr>
        <w:t xml:space="preserve"> that none of the constructs was able to </w:t>
      </w:r>
      <w:r w:rsidR="00282868" w:rsidRPr="006B450C">
        <w:rPr>
          <w:b w:val="0"/>
          <w:i w:val="0"/>
          <w:color w:val="000000"/>
          <w:lang w:val="en-US"/>
        </w:rPr>
        <w:t>amplify the amplicon</w:t>
      </w:r>
      <w:r w:rsidR="00DA5A64" w:rsidRPr="006B450C">
        <w:rPr>
          <w:b w:val="0"/>
          <w:i w:val="0"/>
          <w:color w:val="000000"/>
          <w:lang w:val="en-US"/>
        </w:rPr>
        <w:t xml:space="preserve">, including </w:t>
      </w:r>
      <w:r w:rsidR="00BB0DD2" w:rsidRPr="006B450C">
        <w:rPr>
          <w:b w:val="0"/>
          <w:i w:val="0"/>
          <w:color w:val="000000"/>
          <w:lang w:val="en-US"/>
        </w:rPr>
        <w:t xml:space="preserve">pXH </w:t>
      </w:r>
      <w:r w:rsidR="00DA5A64" w:rsidRPr="006B450C">
        <w:rPr>
          <w:b w:val="0"/>
          <w:i w:val="0"/>
          <w:color w:val="000000"/>
          <w:lang w:val="en-US"/>
        </w:rPr>
        <w:t xml:space="preserve">which </w:t>
      </w:r>
      <w:r w:rsidR="00BB0DD2" w:rsidRPr="006B450C">
        <w:rPr>
          <w:b w:val="0"/>
          <w:i w:val="0"/>
          <w:color w:val="000000"/>
          <w:lang w:val="en-US"/>
        </w:rPr>
        <w:t xml:space="preserve">contained </w:t>
      </w:r>
      <w:r w:rsidR="00DA5A64" w:rsidRPr="006B450C">
        <w:rPr>
          <w:b w:val="0"/>
          <w:i w:val="0"/>
          <w:color w:val="000000"/>
          <w:lang w:val="en-US"/>
        </w:rPr>
        <w:t>~</w:t>
      </w:r>
      <w:r w:rsidR="00C25101" w:rsidRPr="006B450C">
        <w:rPr>
          <w:b w:val="0"/>
          <w:i w:val="0"/>
          <w:color w:val="000000"/>
          <w:lang w:val="en-US"/>
        </w:rPr>
        <w:t>85% of</w:t>
      </w:r>
      <w:r w:rsidR="00BB0DD2" w:rsidRPr="006B450C">
        <w:rPr>
          <w:b w:val="0"/>
          <w:i w:val="0"/>
          <w:color w:val="000000"/>
          <w:lang w:val="en-US"/>
        </w:rPr>
        <w:t xml:space="preserve"> </w:t>
      </w:r>
      <w:r w:rsidR="00DA5A64" w:rsidRPr="006B450C">
        <w:rPr>
          <w:b w:val="0"/>
          <w:i w:val="0"/>
          <w:color w:val="000000"/>
          <w:lang w:val="en-US"/>
        </w:rPr>
        <w:t xml:space="preserve">p1658/97 </w:t>
      </w:r>
      <w:r w:rsidR="00682D86" w:rsidRPr="006B450C">
        <w:rPr>
          <w:b w:val="0"/>
          <w:i w:val="0"/>
          <w:color w:val="000000"/>
          <w:lang w:val="en-US"/>
        </w:rPr>
        <w:t>with</w:t>
      </w:r>
      <w:r w:rsidR="00BB0DD2" w:rsidRPr="006B450C">
        <w:rPr>
          <w:b w:val="0"/>
          <w:i w:val="0"/>
          <w:color w:val="000000"/>
          <w:lang w:val="en-US"/>
        </w:rPr>
        <w:t xml:space="preserve"> all</w:t>
      </w:r>
      <w:r w:rsidR="00DA5A64" w:rsidRPr="006B450C">
        <w:rPr>
          <w:b w:val="0"/>
          <w:i w:val="0"/>
          <w:color w:val="000000"/>
          <w:lang w:val="en-US"/>
        </w:rPr>
        <w:t xml:space="preserve"> its</w:t>
      </w:r>
      <w:r w:rsidR="00BB0DD2" w:rsidRPr="006B450C">
        <w:rPr>
          <w:b w:val="0"/>
          <w:i w:val="0"/>
          <w:color w:val="000000"/>
          <w:lang w:val="en-US"/>
        </w:rPr>
        <w:t xml:space="preserve"> </w:t>
      </w:r>
      <w:r w:rsidR="00AD500D" w:rsidRPr="006B450C">
        <w:rPr>
          <w:b w:val="0"/>
          <w:i w:val="0"/>
          <w:color w:val="000000"/>
          <w:lang w:val="en-US"/>
        </w:rPr>
        <w:t xml:space="preserve">recombinase genes </w:t>
      </w:r>
      <w:r w:rsidR="005536D5" w:rsidRPr="006B450C">
        <w:rPr>
          <w:b w:val="0"/>
          <w:i w:val="0"/>
          <w:color w:val="000000"/>
          <w:lang w:val="en-US"/>
        </w:rPr>
        <w:t>and</w:t>
      </w:r>
      <w:r w:rsidR="00AD500D" w:rsidRPr="006B450C">
        <w:rPr>
          <w:b w:val="0"/>
          <w:i w:val="0"/>
          <w:color w:val="000000"/>
          <w:lang w:val="en-US"/>
        </w:rPr>
        <w:t xml:space="preserve"> mobile elements</w:t>
      </w:r>
      <w:r w:rsidR="00BB0DD2" w:rsidRPr="006B450C">
        <w:rPr>
          <w:b w:val="0"/>
          <w:i w:val="0"/>
          <w:color w:val="000000"/>
          <w:lang w:val="en-US"/>
        </w:rPr>
        <w:t xml:space="preserve">. </w:t>
      </w:r>
      <w:r w:rsidR="00040356" w:rsidRPr="006B450C">
        <w:rPr>
          <w:b w:val="0"/>
          <w:i w:val="0"/>
          <w:color w:val="000000"/>
          <w:lang w:val="en-US"/>
        </w:rPr>
        <w:t xml:space="preserve">Interestingly, in the case of </w:t>
      </w:r>
      <w:r w:rsidR="00BB0DD2" w:rsidRPr="006B450C">
        <w:rPr>
          <w:b w:val="0"/>
          <w:i w:val="0"/>
          <w:color w:val="000000"/>
          <w:lang w:val="en-US"/>
        </w:rPr>
        <w:t xml:space="preserve">plasmid pXB2A </w:t>
      </w:r>
      <w:r w:rsidR="00040356" w:rsidRPr="006B450C">
        <w:rPr>
          <w:b w:val="0"/>
          <w:i w:val="0"/>
          <w:color w:val="000000"/>
          <w:lang w:val="en-US"/>
        </w:rPr>
        <w:t>with</w:t>
      </w:r>
      <w:r w:rsidR="000E01F0" w:rsidRPr="006B450C">
        <w:rPr>
          <w:b w:val="0"/>
          <w:i w:val="0"/>
          <w:color w:val="000000"/>
          <w:lang w:val="en-US"/>
        </w:rPr>
        <w:t xml:space="preserve"> </w:t>
      </w:r>
      <w:r w:rsidR="00BB0DD2" w:rsidRPr="006B450C">
        <w:rPr>
          <w:b w:val="0"/>
          <w:i w:val="0"/>
          <w:color w:val="000000"/>
          <w:lang w:val="en-US"/>
        </w:rPr>
        <w:t xml:space="preserve">two tandem </w:t>
      </w:r>
      <w:r w:rsidR="00BC3FBC" w:rsidRPr="006B450C">
        <w:rPr>
          <w:b w:val="0"/>
          <w:i w:val="0"/>
          <w:color w:val="000000"/>
          <w:lang w:val="en-US"/>
        </w:rPr>
        <w:t>unit</w:t>
      </w:r>
      <w:r w:rsidR="00BB0DD2" w:rsidRPr="006B450C">
        <w:rPr>
          <w:b w:val="0"/>
          <w:i w:val="0"/>
          <w:color w:val="000000"/>
          <w:lang w:val="en-US"/>
        </w:rPr>
        <w:t xml:space="preserve">s, </w:t>
      </w:r>
      <w:r w:rsidR="00C25101" w:rsidRPr="006B450C">
        <w:rPr>
          <w:b w:val="0"/>
          <w:i w:val="0"/>
          <w:color w:val="000000"/>
          <w:lang w:val="en-US"/>
        </w:rPr>
        <w:t>the negative results</w:t>
      </w:r>
      <w:r w:rsidR="00040356" w:rsidRPr="006B450C">
        <w:rPr>
          <w:b w:val="0"/>
          <w:i w:val="0"/>
          <w:color w:val="000000"/>
          <w:lang w:val="en-US"/>
        </w:rPr>
        <w:t xml:space="preserve"> indicated</w:t>
      </w:r>
      <w:r w:rsidR="008349B7" w:rsidRPr="006B450C">
        <w:rPr>
          <w:b w:val="0"/>
          <w:i w:val="0"/>
          <w:color w:val="000000"/>
          <w:lang w:val="en-US"/>
        </w:rPr>
        <w:t xml:space="preserve"> that</w:t>
      </w:r>
      <w:r w:rsidR="00040356" w:rsidRPr="006B450C">
        <w:rPr>
          <w:b w:val="0"/>
          <w:i w:val="0"/>
          <w:color w:val="000000"/>
          <w:lang w:val="en-US"/>
        </w:rPr>
        <w:t xml:space="preserve"> the</w:t>
      </w:r>
      <w:r w:rsidR="008349B7" w:rsidRPr="006B450C">
        <w:rPr>
          <w:b w:val="0"/>
          <w:i w:val="0"/>
          <w:color w:val="000000"/>
          <w:lang w:val="en-US"/>
        </w:rPr>
        <w:t xml:space="preserve"> </w:t>
      </w:r>
      <w:r w:rsidR="00C25101" w:rsidRPr="006B450C">
        <w:rPr>
          <w:b w:val="0"/>
          <w:i w:val="0"/>
          <w:color w:val="000000"/>
          <w:lang w:val="en-US"/>
        </w:rPr>
        <w:t xml:space="preserve">initial </w:t>
      </w:r>
      <w:r w:rsidR="00BC3FBC" w:rsidRPr="006B450C">
        <w:rPr>
          <w:b w:val="0"/>
          <w:i w:val="0"/>
          <w:color w:val="000000"/>
          <w:lang w:val="en-US"/>
        </w:rPr>
        <w:t>duplication did not</w:t>
      </w:r>
      <w:r w:rsidR="003A25E9" w:rsidRPr="006B450C">
        <w:rPr>
          <w:b w:val="0"/>
          <w:i w:val="0"/>
          <w:color w:val="000000"/>
          <w:lang w:val="en-US"/>
        </w:rPr>
        <w:t xml:space="preserve"> stimulate </w:t>
      </w:r>
      <w:r w:rsidR="008349B7" w:rsidRPr="006B450C">
        <w:rPr>
          <w:b w:val="0"/>
          <w:i w:val="0"/>
          <w:color w:val="000000"/>
          <w:lang w:val="en-US"/>
        </w:rPr>
        <w:t>further amplification</w:t>
      </w:r>
      <w:r w:rsidR="0028356B" w:rsidRPr="006B450C">
        <w:rPr>
          <w:b w:val="0"/>
          <w:i w:val="0"/>
          <w:color w:val="000000"/>
          <w:lang w:val="en-US"/>
        </w:rPr>
        <w:t xml:space="preserve">, even </w:t>
      </w:r>
      <w:r w:rsidR="00657843" w:rsidRPr="006B450C">
        <w:rPr>
          <w:b w:val="0"/>
          <w:i w:val="0"/>
          <w:color w:val="000000"/>
          <w:lang w:val="en-US"/>
        </w:rPr>
        <w:t xml:space="preserve">if </w:t>
      </w:r>
      <w:r w:rsidR="0028356B" w:rsidRPr="006B450C">
        <w:rPr>
          <w:b w:val="0"/>
          <w:i w:val="0"/>
          <w:color w:val="000000"/>
          <w:lang w:val="en-US"/>
        </w:rPr>
        <w:t xml:space="preserve">the </w:t>
      </w:r>
      <w:r w:rsidR="00BC3FBC" w:rsidRPr="006B450C">
        <w:rPr>
          <w:b w:val="0"/>
          <w:i w:val="0"/>
          <w:color w:val="000000"/>
          <w:lang w:val="en-US"/>
        </w:rPr>
        <w:t xml:space="preserve">RecA </w:t>
      </w:r>
      <w:r w:rsidR="00657843" w:rsidRPr="006B450C">
        <w:rPr>
          <w:b w:val="0"/>
          <w:i w:val="0"/>
          <w:color w:val="000000"/>
          <w:lang w:val="en-US"/>
        </w:rPr>
        <w:t>is present</w:t>
      </w:r>
      <w:r w:rsidR="008349B7" w:rsidRPr="006B450C">
        <w:rPr>
          <w:b w:val="0"/>
          <w:i w:val="0"/>
          <w:color w:val="000000"/>
          <w:lang w:val="en-US"/>
        </w:rPr>
        <w:t>.</w:t>
      </w:r>
      <w:r w:rsidR="00A400F5" w:rsidRPr="006B450C">
        <w:rPr>
          <w:b w:val="0"/>
          <w:i w:val="0"/>
          <w:color w:val="000000"/>
          <w:lang w:val="en-US"/>
        </w:rPr>
        <w:t xml:space="preserve"> </w:t>
      </w:r>
      <w:r w:rsidR="00993EE0" w:rsidRPr="006B450C">
        <w:rPr>
          <w:b w:val="0"/>
          <w:i w:val="0"/>
          <w:color w:val="000000"/>
          <w:lang w:val="en-US"/>
        </w:rPr>
        <w:t xml:space="preserve">This </w:t>
      </w:r>
      <w:r w:rsidR="00A57CB9" w:rsidRPr="006B450C">
        <w:rPr>
          <w:b w:val="0"/>
          <w:i w:val="0"/>
          <w:color w:val="000000"/>
          <w:lang w:val="en-US"/>
        </w:rPr>
        <w:t xml:space="preserve">observation was </w:t>
      </w:r>
      <w:r w:rsidR="00993EE0" w:rsidRPr="006B450C">
        <w:rPr>
          <w:b w:val="0"/>
          <w:i w:val="0"/>
          <w:color w:val="000000"/>
          <w:lang w:val="en-US"/>
        </w:rPr>
        <w:t xml:space="preserve">in </w:t>
      </w:r>
      <w:r w:rsidR="00BB009F" w:rsidRPr="006B450C">
        <w:rPr>
          <w:b w:val="0"/>
          <w:i w:val="0"/>
          <w:color w:val="000000"/>
          <w:lang w:val="en-US"/>
        </w:rPr>
        <w:t xml:space="preserve">opposition </w:t>
      </w:r>
      <w:r w:rsidR="00993EE0" w:rsidRPr="006B450C">
        <w:rPr>
          <w:b w:val="0"/>
          <w:i w:val="0"/>
          <w:color w:val="000000"/>
          <w:lang w:val="en-US"/>
        </w:rPr>
        <w:t>to</w:t>
      </w:r>
      <w:r w:rsidR="00EF6D1B" w:rsidRPr="006B450C">
        <w:rPr>
          <w:b w:val="0"/>
          <w:i w:val="0"/>
          <w:color w:val="000000"/>
          <w:lang w:val="en-US"/>
        </w:rPr>
        <w:t xml:space="preserve"> that on</w:t>
      </w:r>
      <w:r w:rsidR="00993EE0" w:rsidRPr="006B450C">
        <w:rPr>
          <w:b w:val="0"/>
          <w:i w:val="0"/>
          <w:color w:val="000000"/>
          <w:lang w:val="en-US"/>
        </w:rPr>
        <w:t xml:space="preserve"> </w:t>
      </w:r>
      <w:r w:rsidR="00A57CB9" w:rsidRPr="006B450C">
        <w:rPr>
          <w:b w:val="0"/>
          <w:i w:val="0"/>
          <w:color w:val="000000"/>
          <w:lang w:val="en-US"/>
        </w:rPr>
        <w:t>the afore</w:t>
      </w:r>
      <w:r w:rsidR="00993EE0" w:rsidRPr="006B450C">
        <w:rPr>
          <w:b w:val="0"/>
          <w:i w:val="0"/>
          <w:color w:val="000000"/>
          <w:lang w:val="en-US"/>
        </w:rPr>
        <w:t>mentioned plasmid NR1</w:t>
      </w:r>
      <w:r w:rsidR="00A57CB9" w:rsidRPr="006B450C">
        <w:rPr>
          <w:b w:val="0"/>
          <w:i w:val="0"/>
          <w:color w:val="000000"/>
          <w:lang w:val="en-US"/>
        </w:rPr>
        <w:t>,</w:t>
      </w:r>
      <w:r w:rsidR="00993EE0" w:rsidRPr="006B450C">
        <w:rPr>
          <w:b w:val="0"/>
          <w:i w:val="0"/>
          <w:color w:val="000000"/>
          <w:lang w:val="en-US"/>
        </w:rPr>
        <w:t xml:space="preserve"> in which</w:t>
      </w:r>
      <w:r w:rsidR="00A57CB9" w:rsidRPr="006B450C">
        <w:rPr>
          <w:b w:val="0"/>
          <w:i w:val="0"/>
          <w:color w:val="000000"/>
          <w:lang w:val="en-US"/>
        </w:rPr>
        <w:t xml:space="preserve"> </w:t>
      </w:r>
      <w:r w:rsidR="00993EE0" w:rsidRPr="006B450C">
        <w:rPr>
          <w:b w:val="0"/>
          <w:i w:val="0"/>
          <w:color w:val="000000"/>
          <w:lang w:val="en-US"/>
        </w:rPr>
        <w:t>duplication of</w:t>
      </w:r>
      <w:r w:rsidR="00A57CB9" w:rsidRPr="006B450C">
        <w:rPr>
          <w:b w:val="0"/>
          <w:i w:val="0"/>
          <w:color w:val="000000"/>
          <w:lang w:val="en-US"/>
        </w:rPr>
        <w:t xml:space="preserve"> the</w:t>
      </w:r>
      <w:r w:rsidR="00993EE0" w:rsidRPr="006B450C">
        <w:rPr>
          <w:b w:val="0"/>
          <w:i w:val="0"/>
          <w:color w:val="000000"/>
          <w:lang w:val="en-US"/>
        </w:rPr>
        <w:t xml:space="preserve"> IS</w:t>
      </w:r>
      <w:r w:rsidR="00993EE0" w:rsidRPr="006B450C">
        <w:rPr>
          <w:b w:val="0"/>
          <w:color w:val="000000"/>
          <w:lang w:val="en-US"/>
        </w:rPr>
        <w:t>1</w:t>
      </w:r>
      <w:r w:rsidR="00BB009F" w:rsidRPr="006B450C">
        <w:rPr>
          <w:b w:val="0"/>
          <w:i w:val="0"/>
          <w:color w:val="000000"/>
          <w:lang w:val="en-US"/>
        </w:rPr>
        <w:t>-flanked</w:t>
      </w:r>
      <w:r w:rsidR="00A57CB9" w:rsidRPr="006B450C">
        <w:rPr>
          <w:b w:val="0"/>
          <w:i w:val="0"/>
          <w:color w:val="000000"/>
          <w:lang w:val="en-US"/>
        </w:rPr>
        <w:t xml:space="preserve"> </w:t>
      </w:r>
      <w:r w:rsidR="00BB009F" w:rsidRPr="006B450C">
        <w:rPr>
          <w:b w:val="0"/>
          <w:i w:val="0"/>
          <w:color w:val="000000"/>
          <w:lang w:val="en-US"/>
        </w:rPr>
        <w:t xml:space="preserve">region </w:t>
      </w:r>
      <w:r w:rsidR="00993EE0" w:rsidRPr="006B450C">
        <w:rPr>
          <w:b w:val="0"/>
          <w:i w:val="0"/>
          <w:color w:val="000000"/>
          <w:lang w:val="en-US"/>
        </w:rPr>
        <w:t>was</w:t>
      </w:r>
      <w:r w:rsidR="00A400F5" w:rsidRPr="006B450C">
        <w:rPr>
          <w:b w:val="0"/>
          <w:i w:val="0"/>
          <w:color w:val="000000"/>
        </w:rPr>
        <w:t xml:space="preserve"> </w:t>
      </w:r>
      <w:r w:rsidR="00AD500D" w:rsidRPr="006B450C">
        <w:rPr>
          <w:b w:val="0"/>
          <w:i w:val="0"/>
          <w:color w:val="000000"/>
        </w:rPr>
        <w:t>essential</w:t>
      </w:r>
      <w:r w:rsidR="00A400F5" w:rsidRPr="006B450C">
        <w:rPr>
          <w:b w:val="0"/>
          <w:i w:val="0"/>
          <w:color w:val="000000"/>
        </w:rPr>
        <w:t xml:space="preserve"> </w:t>
      </w:r>
      <w:r w:rsidR="00263777" w:rsidRPr="006B450C">
        <w:rPr>
          <w:b w:val="0"/>
          <w:i w:val="0"/>
          <w:color w:val="000000"/>
        </w:rPr>
        <w:t>for</w:t>
      </w:r>
      <w:r w:rsidR="00A57CB9" w:rsidRPr="006B450C">
        <w:rPr>
          <w:b w:val="0"/>
          <w:i w:val="0"/>
          <w:color w:val="000000"/>
        </w:rPr>
        <w:t xml:space="preserve"> its</w:t>
      </w:r>
      <w:r w:rsidR="00A400F5" w:rsidRPr="006B450C">
        <w:rPr>
          <w:b w:val="0"/>
          <w:i w:val="0"/>
          <w:color w:val="000000"/>
        </w:rPr>
        <w:t xml:space="preserve"> further RecA-mediated amplification </w:t>
      </w:r>
      <w:r w:rsidR="00012DBF">
        <w:rPr>
          <w:b w:val="0"/>
          <w:i w:val="0"/>
          <w:color w:val="000000"/>
        </w:rPr>
        <w:t xml:space="preserve">(Perlman &amp; Sticgold, 1977; </w:t>
      </w:r>
      <w:r w:rsidR="005F2942" w:rsidRPr="005F2942">
        <w:rPr>
          <w:b w:val="0"/>
          <w:i w:val="0"/>
          <w:color w:val="000000"/>
        </w:rPr>
        <w:t>Peterson &amp; Rownd, 1985b)</w:t>
      </w:r>
      <w:r w:rsidR="00A400F5" w:rsidRPr="005F2942">
        <w:rPr>
          <w:b w:val="0"/>
          <w:i w:val="0"/>
          <w:color w:val="000000"/>
        </w:rPr>
        <w:t>.</w:t>
      </w:r>
      <w:r w:rsidR="00993EE0" w:rsidRPr="005F2942">
        <w:rPr>
          <w:b w:val="0"/>
          <w:i w:val="0"/>
          <w:color w:val="000000"/>
        </w:rPr>
        <w:t xml:space="preserve"> </w:t>
      </w:r>
    </w:p>
    <w:p w:rsidR="00D830F5" w:rsidRPr="006B450C" w:rsidRDefault="00292FF1" w:rsidP="00B43F76">
      <w:pPr>
        <w:spacing w:line="480" w:lineRule="auto"/>
        <w:jc w:val="both"/>
        <w:rPr>
          <w:color w:val="000000"/>
          <w:lang w:val="en-US"/>
        </w:rPr>
      </w:pPr>
      <w:r w:rsidRPr="006B450C">
        <w:rPr>
          <w:b/>
          <w:color w:val="000000"/>
          <w:szCs w:val="18"/>
          <w:lang w:val="en-GB"/>
        </w:rPr>
        <w:t>i</w:t>
      </w:r>
      <w:r w:rsidR="00F75851" w:rsidRPr="006B450C">
        <w:rPr>
          <w:b/>
          <w:color w:val="000000"/>
          <w:szCs w:val="18"/>
          <w:lang w:val="en-GB"/>
        </w:rPr>
        <w:t>i</w:t>
      </w:r>
      <w:r w:rsidRPr="006B450C">
        <w:rPr>
          <w:b/>
          <w:color w:val="000000"/>
          <w:szCs w:val="18"/>
          <w:lang w:val="en-GB"/>
        </w:rPr>
        <w:t>/</w:t>
      </w:r>
      <w:r w:rsidR="006130EB" w:rsidRPr="006B450C">
        <w:rPr>
          <w:b/>
          <w:color w:val="000000"/>
          <w:szCs w:val="18"/>
          <w:lang w:val="en-GB"/>
        </w:rPr>
        <w:t xml:space="preserve"> c</w:t>
      </w:r>
      <w:r w:rsidR="00F75851" w:rsidRPr="006B450C">
        <w:rPr>
          <w:b/>
          <w:color w:val="000000"/>
          <w:szCs w:val="18"/>
          <w:lang w:val="en-GB"/>
        </w:rPr>
        <w:t xml:space="preserve">omplementation approach. </w:t>
      </w:r>
      <w:r w:rsidR="00BB0DD2" w:rsidRPr="006B450C">
        <w:rPr>
          <w:color w:val="000000"/>
          <w:lang w:val="en-US"/>
        </w:rPr>
        <w:t>The lack of</w:t>
      </w:r>
      <w:r w:rsidR="00E90529" w:rsidRPr="006B450C">
        <w:rPr>
          <w:color w:val="000000"/>
          <w:lang w:val="en-US"/>
        </w:rPr>
        <w:t xml:space="preserve"> </w:t>
      </w:r>
      <w:r w:rsidR="00BB0DD2" w:rsidRPr="006B450C">
        <w:rPr>
          <w:color w:val="000000"/>
          <w:lang w:val="en-US"/>
        </w:rPr>
        <w:t>ampli</w:t>
      </w:r>
      <w:r w:rsidR="00E90529" w:rsidRPr="006B450C">
        <w:rPr>
          <w:color w:val="000000"/>
          <w:lang w:val="en-US"/>
        </w:rPr>
        <w:t>f</w:t>
      </w:r>
      <w:r w:rsidR="00BE26FC" w:rsidRPr="006B450C">
        <w:rPr>
          <w:color w:val="000000"/>
          <w:lang w:val="en-US"/>
        </w:rPr>
        <w:t>i</w:t>
      </w:r>
      <w:r w:rsidR="00BB0DD2" w:rsidRPr="006B450C">
        <w:rPr>
          <w:color w:val="000000"/>
          <w:lang w:val="en-US"/>
        </w:rPr>
        <w:t>cation in all</w:t>
      </w:r>
      <w:r w:rsidR="00E90529" w:rsidRPr="006B450C">
        <w:rPr>
          <w:color w:val="000000"/>
          <w:lang w:val="en-US"/>
        </w:rPr>
        <w:t xml:space="preserve"> of the</w:t>
      </w:r>
      <w:r w:rsidR="00031A42" w:rsidRPr="006B450C">
        <w:rPr>
          <w:color w:val="000000"/>
          <w:lang w:val="en-US"/>
        </w:rPr>
        <w:t xml:space="preserve"> </w:t>
      </w:r>
      <w:r w:rsidR="00BB0DD2" w:rsidRPr="006B450C">
        <w:rPr>
          <w:color w:val="000000"/>
          <w:lang w:val="en-US"/>
        </w:rPr>
        <w:t xml:space="preserve">deletion mutants </w:t>
      </w:r>
      <w:r w:rsidR="009A1EB7" w:rsidRPr="006B450C">
        <w:rPr>
          <w:color w:val="000000"/>
          <w:lang w:val="en-US"/>
        </w:rPr>
        <w:t>incited</w:t>
      </w:r>
      <w:r w:rsidR="009248D6" w:rsidRPr="006B450C">
        <w:rPr>
          <w:color w:val="000000"/>
          <w:lang w:val="en-US"/>
        </w:rPr>
        <w:t xml:space="preserve"> us to perform an</w:t>
      </w:r>
      <w:r w:rsidR="00BB0DD2" w:rsidRPr="006B450C">
        <w:rPr>
          <w:color w:val="000000"/>
          <w:lang w:val="en-US"/>
        </w:rPr>
        <w:t xml:space="preserve"> </w:t>
      </w:r>
      <w:r w:rsidR="009248D6" w:rsidRPr="006B450C">
        <w:rPr>
          <w:color w:val="000000"/>
          <w:lang w:val="en-US"/>
        </w:rPr>
        <w:t>experiment</w:t>
      </w:r>
      <w:r w:rsidR="00CC262B" w:rsidRPr="006B450C">
        <w:rPr>
          <w:color w:val="000000"/>
          <w:lang w:val="en-US"/>
        </w:rPr>
        <w:t>, in which</w:t>
      </w:r>
      <w:r w:rsidR="00BB0DD2" w:rsidRPr="006B450C">
        <w:rPr>
          <w:color w:val="000000"/>
          <w:lang w:val="en-US"/>
        </w:rPr>
        <w:t xml:space="preserve"> two plasmids</w:t>
      </w:r>
      <w:r w:rsidR="00CC262B" w:rsidRPr="006B450C">
        <w:rPr>
          <w:color w:val="000000"/>
          <w:lang w:val="en-US"/>
        </w:rPr>
        <w:t xml:space="preserve"> </w:t>
      </w:r>
      <w:r w:rsidR="009248D6" w:rsidRPr="006B450C">
        <w:rPr>
          <w:color w:val="000000"/>
          <w:lang w:val="en-US"/>
        </w:rPr>
        <w:t>with</w:t>
      </w:r>
      <w:r w:rsidR="00CC262B" w:rsidRPr="006B450C">
        <w:rPr>
          <w:color w:val="000000"/>
          <w:lang w:val="en-US"/>
        </w:rPr>
        <w:t xml:space="preserve"> complementary </w:t>
      </w:r>
      <w:r w:rsidR="009A1EB7" w:rsidRPr="006B450C">
        <w:rPr>
          <w:color w:val="000000"/>
          <w:lang w:val="en-US"/>
        </w:rPr>
        <w:t xml:space="preserve">p1658/97 </w:t>
      </w:r>
      <w:r w:rsidR="00CC262B" w:rsidRPr="006B450C">
        <w:rPr>
          <w:color w:val="000000"/>
          <w:lang w:val="en-US"/>
        </w:rPr>
        <w:t xml:space="preserve">parts </w:t>
      </w:r>
      <w:r w:rsidR="00BB0DD2" w:rsidRPr="006B450C">
        <w:rPr>
          <w:color w:val="000000"/>
          <w:lang w:val="en-US"/>
        </w:rPr>
        <w:t xml:space="preserve">were introduced into </w:t>
      </w:r>
      <w:r w:rsidR="00BB0DD2" w:rsidRPr="006B450C">
        <w:rPr>
          <w:i/>
          <w:iCs/>
          <w:color w:val="000000"/>
          <w:lang w:val="en-US"/>
        </w:rPr>
        <w:t>E. coli</w:t>
      </w:r>
      <w:r w:rsidR="00BB0DD2" w:rsidRPr="006B450C">
        <w:rPr>
          <w:color w:val="000000"/>
          <w:lang w:val="en-US"/>
        </w:rPr>
        <w:t xml:space="preserve"> DH5</w:t>
      </w:r>
      <w:r w:rsidR="00BB0DD2" w:rsidRPr="006B450C">
        <w:rPr>
          <w:color w:val="000000"/>
        </w:rPr>
        <w:t>α</w:t>
      </w:r>
      <w:r w:rsidR="00BB0DD2" w:rsidRPr="006B450C">
        <w:rPr>
          <w:color w:val="000000"/>
          <w:lang w:val="en-US"/>
        </w:rPr>
        <w:t xml:space="preserve"> simultaneously</w:t>
      </w:r>
      <w:r w:rsidR="009248D6" w:rsidRPr="006B450C">
        <w:rPr>
          <w:color w:val="000000"/>
          <w:lang w:val="en-US"/>
        </w:rPr>
        <w:t xml:space="preserve"> (Fig.</w:t>
      </w:r>
      <w:r w:rsidR="00031A42" w:rsidRPr="006B450C">
        <w:rPr>
          <w:color w:val="000000"/>
          <w:lang w:val="en-US"/>
        </w:rPr>
        <w:t xml:space="preserve"> 4</w:t>
      </w:r>
      <w:r w:rsidR="005D4083" w:rsidRPr="006B450C">
        <w:rPr>
          <w:color w:val="000000"/>
          <w:lang w:val="en-US"/>
        </w:rPr>
        <w:t>)</w:t>
      </w:r>
      <w:r w:rsidR="00BB0DD2" w:rsidRPr="006B450C">
        <w:rPr>
          <w:color w:val="000000"/>
          <w:lang w:val="en-US"/>
        </w:rPr>
        <w:t>.</w:t>
      </w:r>
      <w:r w:rsidR="00CC262B" w:rsidRPr="006B450C">
        <w:rPr>
          <w:color w:val="000000"/>
          <w:lang w:val="en-US"/>
        </w:rPr>
        <w:t xml:space="preserve"> Four pairs of plasmids we</w:t>
      </w:r>
      <w:r w:rsidR="009248D6" w:rsidRPr="006B450C">
        <w:rPr>
          <w:color w:val="000000"/>
          <w:lang w:val="en-US"/>
        </w:rPr>
        <w:t>re analyzed, and in each of these one</w:t>
      </w:r>
      <w:r w:rsidR="00CC262B" w:rsidRPr="006B450C">
        <w:rPr>
          <w:color w:val="000000"/>
          <w:lang w:val="en-US"/>
        </w:rPr>
        <w:t xml:space="preserve"> construct</w:t>
      </w:r>
      <w:r w:rsidR="00BB0DD2" w:rsidRPr="006B450C">
        <w:rPr>
          <w:color w:val="000000"/>
          <w:lang w:val="en-US"/>
        </w:rPr>
        <w:t xml:space="preserve"> contained the </w:t>
      </w:r>
      <w:r w:rsidR="00CC262B" w:rsidRPr="006B450C">
        <w:rPr>
          <w:color w:val="000000"/>
          <w:lang w:val="en-US"/>
        </w:rPr>
        <w:t xml:space="preserve">part with the </w:t>
      </w:r>
      <w:r w:rsidR="009248D6" w:rsidRPr="006B450C">
        <w:rPr>
          <w:color w:val="000000"/>
          <w:lang w:val="en-US"/>
        </w:rPr>
        <w:t>amplicon (</w:t>
      </w:r>
      <w:r w:rsidR="00901195" w:rsidRPr="006B450C">
        <w:rPr>
          <w:color w:val="000000"/>
          <w:lang w:val="en-US"/>
        </w:rPr>
        <w:t>“tested” plasmid</w:t>
      </w:r>
      <w:r w:rsidR="00BB0DD2" w:rsidRPr="006B450C">
        <w:rPr>
          <w:color w:val="000000"/>
          <w:lang w:val="en-US"/>
        </w:rPr>
        <w:t>),</w:t>
      </w:r>
      <w:r w:rsidR="00CC262B" w:rsidRPr="006B450C">
        <w:rPr>
          <w:color w:val="000000"/>
          <w:lang w:val="en-US"/>
        </w:rPr>
        <w:t xml:space="preserve"> while </w:t>
      </w:r>
      <w:r w:rsidR="00BB0DD2" w:rsidRPr="006B450C">
        <w:rPr>
          <w:color w:val="000000"/>
          <w:lang w:val="en-US"/>
        </w:rPr>
        <w:t xml:space="preserve">the second </w:t>
      </w:r>
      <w:r w:rsidR="00CC262B" w:rsidRPr="006B450C">
        <w:rPr>
          <w:color w:val="000000"/>
          <w:lang w:val="en-US"/>
        </w:rPr>
        <w:t xml:space="preserve">one </w:t>
      </w:r>
      <w:r w:rsidR="009248D6" w:rsidRPr="006B450C">
        <w:rPr>
          <w:color w:val="000000"/>
          <w:lang w:val="en-US"/>
        </w:rPr>
        <w:t>carried</w:t>
      </w:r>
      <w:r w:rsidR="00BB0DD2" w:rsidRPr="006B450C">
        <w:rPr>
          <w:color w:val="000000"/>
          <w:lang w:val="en-US"/>
        </w:rPr>
        <w:t xml:space="preserve"> </w:t>
      </w:r>
      <w:r w:rsidR="00CC262B" w:rsidRPr="006B450C">
        <w:rPr>
          <w:color w:val="000000"/>
          <w:lang w:val="en-US"/>
        </w:rPr>
        <w:t xml:space="preserve">the </w:t>
      </w:r>
      <w:r w:rsidR="00BB0DD2" w:rsidRPr="006B450C">
        <w:rPr>
          <w:color w:val="000000"/>
          <w:lang w:val="en-US"/>
        </w:rPr>
        <w:t xml:space="preserve">missing </w:t>
      </w:r>
      <w:r w:rsidR="0042236C" w:rsidRPr="006B450C">
        <w:rPr>
          <w:color w:val="000000"/>
          <w:lang w:val="en-US"/>
        </w:rPr>
        <w:t>set</w:t>
      </w:r>
      <w:r w:rsidR="005336F6" w:rsidRPr="006B450C">
        <w:rPr>
          <w:color w:val="000000"/>
          <w:lang w:val="en-US"/>
        </w:rPr>
        <w:t xml:space="preserve"> of p1658/97</w:t>
      </w:r>
      <w:r w:rsidR="0042236C" w:rsidRPr="006B450C">
        <w:rPr>
          <w:color w:val="000000"/>
          <w:lang w:val="en-US"/>
        </w:rPr>
        <w:t xml:space="preserve"> genes</w:t>
      </w:r>
      <w:r w:rsidR="00901195" w:rsidRPr="006B450C">
        <w:rPr>
          <w:color w:val="000000"/>
          <w:lang w:val="en-US"/>
        </w:rPr>
        <w:t xml:space="preserve"> (“auxiliary” plasmid)</w:t>
      </w:r>
      <w:r w:rsidR="00BB0DD2" w:rsidRPr="006B450C">
        <w:rPr>
          <w:color w:val="000000"/>
          <w:lang w:val="en-US"/>
        </w:rPr>
        <w:t xml:space="preserve">. </w:t>
      </w:r>
      <w:r w:rsidR="004845BF" w:rsidRPr="006B450C">
        <w:rPr>
          <w:color w:val="000000"/>
          <w:lang w:val="en-US"/>
        </w:rPr>
        <w:t xml:space="preserve">It should be </w:t>
      </w:r>
      <w:r w:rsidR="009248D6" w:rsidRPr="006B450C">
        <w:rPr>
          <w:color w:val="000000"/>
          <w:lang w:val="en-US"/>
        </w:rPr>
        <w:t>noted that tw</w:t>
      </w:r>
      <w:r w:rsidR="00B67AE9" w:rsidRPr="006B450C">
        <w:rPr>
          <w:color w:val="000000"/>
          <w:lang w:val="en-US"/>
        </w:rPr>
        <w:t xml:space="preserve">o pairs </w:t>
      </w:r>
      <w:r w:rsidR="004845BF" w:rsidRPr="006B450C">
        <w:rPr>
          <w:color w:val="000000"/>
          <w:lang w:val="en-US"/>
        </w:rPr>
        <w:t>comprise</w:t>
      </w:r>
      <w:r w:rsidR="001B5CF6" w:rsidRPr="006B450C">
        <w:rPr>
          <w:color w:val="000000"/>
          <w:lang w:val="en-US"/>
        </w:rPr>
        <w:t>d</w:t>
      </w:r>
      <w:r w:rsidR="009248D6" w:rsidRPr="006B450C">
        <w:rPr>
          <w:color w:val="000000"/>
          <w:lang w:val="en-US"/>
        </w:rPr>
        <w:t xml:space="preserve"> 100% of the</w:t>
      </w:r>
      <w:r w:rsidR="001B5CF6" w:rsidRPr="006B450C">
        <w:rPr>
          <w:color w:val="000000"/>
          <w:lang w:val="en-US"/>
        </w:rPr>
        <w:t xml:space="preserve"> p1658/97</w:t>
      </w:r>
      <w:r w:rsidR="004845BF" w:rsidRPr="006B450C">
        <w:rPr>
          <w:color w:val="000000"/>
          <w:lang w:val="en-US"/>
        </w:rPr>
        <w:t xml:space="preserve"> sequence.</w:t>
      </w:r>
      <w:r w:rsidR="001B5CF6" w:rsidRPr="006B450C">
        <w:rPr>
          <w:color w:val="000000"/>
          <w:lang w:val="en-US"/>
        </w:rPr>
        <w:t xml:space="preserve"> </w:t>
      </w:r>
      <w:r w:rsidR="00BB0DD2" w:rsidRPr="006B450C">
        <w:rPr>
          <w:color w:val="000000"/>
          <w:lang w:val="en-US"/>
        </w:rPr>
        <w:t xml:space="preserve">The </w:t>
      </w:r>
      <w:r w:rsidR="00BE26FC" w:rsidRPr="006B450C">
        <w:rPr>
          <w:color w:val="000000"/>
          <w:lang w:val="en-US"/>
        </w:rPr>
        <w:t>disc and plate</w:t>
      </w:r>
      <w:r w:rsidR="00BB0DD2" w:rsidRPr="006B450C">
        <w:rPr>
          <w:color w:val="000000"/>
          <w:lang w:val="en-US"/>
        </w:rPr>
        <w:t xml:space="preserve"> test</w:t>
      </w:r>
      <w:r w:rsidR="00BE26FC" w:rsidRPr="006B450C">
        <w:rPr>
          <w:color w:val="000000"/>
          <w:lang w:val="en-US"/>
        </w:rPr>
        <w:t>s</w:t>
      </w:r>
      <w:r w:rsidR="004845BF" w:rsidRPr="006B450C">
        <w:rPr>
          <w:color w:val="000000"/>
          <w:lang w:val="en-US"/>
        </w:rPr>
        <w:t xml:space="preserve"> </w:t>
      </w:r>
      <w:r w:rsidR="00BB0DD2" w:rsidRPr="006B450C">
        <w:rPr>
          <w:color w:val="000000"/>
          <w:lang w:val="en-US"/>
        </w:rPr>
        <w:t xml:space="preserve">did not </w:t>
      </w:r>
      <w:r w:rsidR="0000003E" w:rsidRPr="006B450C">
        <w:rPr>
          <w:color w:val="000000"/>
          <w:lang w:val="en-US"/>
        </w:rPr>
        <w:t>yield</w:t>
      </w:r>
      <w:r w:rsidR="00BB0DD2" w:rsidRPr="006B450C">
        <w:rPr>
          <w:color w:val="000000"/>
          <w:lang w:val="en-US"/>
        </w:rPr>
        <w:t xml:space="preserve"> any </w:t>
      </w:r>
      <w:r w:rsidR="0026342B" w:rsidRPr="006B450C">
        <w:rPr>
          <w:color w:val="000000"/>
          <w:lang w:val="en-US"/>
        </w:rPr>
        <w:t>hyper</w:t>
      </w:r>
      <w:r w:rsidR="004845BF" w:rsidRPr="006B450C">
        <w:rPr>
          <w:color w:val="000000"/>
          <w:lang w:val="en-US"/>
        </w:rPr>
        <w:t>-</w:t>
      </w:r>
      <w:r w:rsidR="0026342B" w:rsidRPr="006B450C">
        <w:rPr>
          <w:color w:val="000000"/>
          <w:lang w:val="en-US"/>
        </w:rPr>
        <w:t>resistant</w:t>
      </w:r>
      <w:r w:rsidR="00BB0DD2" w:rsidRPr="006B450C">
        <w:rPr>
          <w:color w:val="000000"/>
          <w:lang w:val="en-US"/>
        </w:rPr>
        <w:t xml:space="preserve"> colonies</w:t>
      </w:r>
      <w:r w:rsidR="008D5B65" w:rsidRPr="006B450C">
        <w:rPr>
          <w:color w:val="000000"/>
          <w:lang w:val="en-US"/>
        </w:rPr>
        <w:t xml:space="preserve">, even </w:t>
      </w:r>
      <w:r w:rsidR="00BB0DD2" w:rsidRPr="006B450C">
        <w:rPr>
          <w:color w:val="000000"/>
          <w:lang w:val="en-US"/>
        </w:rPr>
        <w:t xml:space="preserve">in the case of the pair pXH </w:t>
      </w:r>
      <w:r w:rsidR="008D5B65" w:rsidRPr="006B450C">
        <w:rPr>
          <w:color w:val="000000"/>
          <w:lang w:val="en-US"/>
        </w:rPr>
        <w:t xml:space="preserve">+ </w:t>
      </w:r>
      <w:r w:rsidR="00BB0DD2" w:rsidRPr="006B450C">
        <w:rPr>
          <w:color w:val="000000"/>
          <w:lang w:val="en-US"/>
        </w:rPr>
        <w:t>pXB-FIBamp::</w:t>
      </w:r>
      <w:r w:rsidR="00BB0DD2" w:rsidRPr="006B450C">
        <w:rPr>
          <w:i/>
          <w:color w:val="000000"/>
          <w:lang w:val="en-US"/>
        </w:rPr>
        <w:t>cat</w:t>
      </w:r>
      <w:r w:rsidR="008D5B65" w:rsidRPr="006B450C">
        <w:rPr>
          <w:color w:val="000000"/>
          <w:lang w:val="en-US"/>
        </w:rPr>
        <w:t>, for which</w:t>
      </w:r>
      <w:r w:rsidR="00BB0DD2" w:rsidRPr="006B450C">
        <w:rPr>
          <w:color w:val="000000"/>
          <w:lang w:val="en-US"/>
        </w:rPr>
        <w:t xml:space="preserve"> </w:t>
      </w:r>
      <w:r w:rsidR="009248D6" w:rsidRPr="006B450C">
        <w:rPr>
          <w:color w:val="000000"/>
          <w:lang w:val="en-US"/>
        </w:rPr>
        <w:t xml:space="preserve">plasmid </w:t>
      </w:r>
      <w:r w:rsidR="00BB0DD2" w:rsidRPr="006B450C">
        <w:rPr>
          <w:color w:val="000000"/>
          <w:lang w:val="en-US"/>
        </w:rPr>
        <w:t xml:space="preserve">cointegrates were </w:t>
      </w:r>
      <w:r w:rsidR="00AD500D" w:rsidRPr="006B450C">
        <w:rPr>
          <w:color w:val="000000"/>
          <w:lang w:val="en-US"/>
        </w:rPr>
        <w:t>observed</w:t>
      </w:r>
      <w:r w:rsidR="00F75851" w:rsidRPr="006B450C">
        <w:rPr>
          <w:color w:val="000000"/>
          <w:lang w:val="en-US"/>
        </w:rPr>
        <w:t xml:space="preserve"> (data not shown)</w:t>
      </w:r>
      <w:r w:rsidR="00BB0DD2" w:rsidRPr="006B450C">
        <w:rPr>
          <w:color w:val="000000"/>
          <w:lang w:val="en-US"/>
        </w:rPr>
        <w:t xml:space="preserve">. </w:t>
      </w:r>
    </w:p>
    <w:p w:rsidR="00BB2177" w:rsidRPr="006B450C" w:rsidRDefault="00292FF1" w:rsidP="00B43F76">
      <w:pPr>
        <w:spacing w:line="480" w:lineRule="auto"/>
        <w:jc w:val="both"/>
        <w:rPr>
          <w:color w:val="000000"/>
          <w:lang w:val="en-US"/>
        </w:rPr>
      </w:pPr>
      <w:r w:rsidRPr="006B450C">
        <w:rPr>
          <w:b/>
          <w:color w:val="000000"/>
          <w:lang w:val="en-US"/>
        </w:rPr>
        <w:t>i</w:t>
      </w:r>
      <w:r w:rsidR="00F75851" w:rsidRPr="006B450C">
        <w:rPr>
          <w:b/>
          <w:color w:val="000000"/>
          <w:lang w:val="en-US"/>
        </w:rPr>
        <w:t>ii</w:t>
      </w:r>
      <w:r w:rsidRPr="006B450C">
        <w:rPr>
          <w:b/>
          <w:color w:val="000000"/>
          <w:lang w:val="en-US"/>
        </w:rPr>
        <w:t>/</w:t>
      </w:r>
      <w:r w:rsidR="006130EB" w:rsidRPr="006B450C">
        <w:rPr>
          <w:b/>
          <w:color w:val="000000"/>
          <w:lang w:val="en-US"/>
        </w:rPr>
        <w:t xml:space="preserve"> i</w:t>
      </w:r>
      <w:r w:rsidR="00F75851" w:rsidRPr="006B450C">
        <w:rPr>
          <w:b/>
          <w:color w:val="000000"/>
          <w:lang w:val="en-US"/>
        </w:rPr>
        <w:t>nsertion approach.</w:t>
      </w:r>
      <w:r w:rsidRPr="006B450C">
        <w:rPr>
          <w:b/>
          <w:color w:val="000000"/>
          <w:lang w:val="en-US"/>
        </w:rPr>
        <w:t xml:space="preserve"> </w:t>
      </w:r>
      <w:r w:rsidR="003C07AF" w:rsidRPr="006B450C">
        <w:rPr>
          <w:color w:val="000000"/>
          <w:lang w:val="en-GB"/>
        </w:rPr>
        <w:t xml:space="preserve">The results of the deletion and complementation approaches indicated that factors essential for the </w:t>
      </w:r>
      <w:r w:rsidR="003C07AF" w:rsidRPr="006B450C">
        <w:rPr>
          <w:color w:val="000000"/>
          <w:lang w:val="en-US"/>
        </w:rPr>
        <w:t>IS</w:t>
      </w:r>
      <w:r w:rsidR="003C07AF" w:rsidRPr="006B450C">
        <w:rPr>
          <w:i/>
          <w:color w:val="000000"/>
          <w:lang w:val="en-US"/>
        </w:rPr>
        <w:t>26-bla</w:t>
      </w:r>
      <w:r w:rsidR="003C07AF" w:rsidRPr="006B450C">
        <w:rPr>
          <w:color w:val="000000"/>
          <w:vertAlign w:val="subscript"/>
          <w:lang w:val="en-US"/>
        </w:rPr>
        <w:t>SHV-5</w:t>
      </w:r>
      <w:r w:rsidR="003C07AF" w:rsidRPr="006B450C">
        <w:rPr>
          <w:color w:val="000000"/>
          <w:lang w:val="en-GB"/>
        </w:rPr>
        <w:t xml:space="preserve"> amplification were not proteins and </w:t>
      </w:r>
      <w:r w:rsidR="003C07AF" w:rsidRPr="006B450C">
        <w:rPr>
          <w:color w:val="000000"/>
          <w:lang w:val="en-US"/>
        </w:rPr>
        <w:lastRenderedPageBreak/>
        <w:t xml:space="preserve">suggested a role of local DNA structure (nearby </w:t>
      </w:r>
      <w:r w:rsidR="00B62050" w:rsidRPr="006B450C">
        <w:rPr>
          <w:color w:val="000000"/>
          <w:lang w:val="en-US"/>
        </w:rPr>
        <w:t>or inside the amplicon</w:t>
      </w:r>
      <w:r w:rsidR="003C07AF" w:rsidRPr="006B450C">
        <w:rPr>
          <w:color w:val="000000"/>
          <w:lang w:val="en-US"/>
        </w:rPr>
        <w:t>).</w:t>
      </w:r>
      <w:r w:rsidR="004855CE" w:rsidRPr="006B450C">
        <w:rPr>
          <w:color w:val="000000"/>
          <w:lang w:val="en-US"/>
        </w:rPr>
        <w:t xml:space="preserve"> </w:t>
      </w:r>
      <w:r w:rsidR="00BB0DD2" w:rsidRPr="006B450C">
        <w:rPr>
          <w:color w:val="000000"/>
          <w:lang w:val="en-US"/>
        </w:rPr>
        <w:t xml:space="preserve">To verify </w:t>
      </w:r>
      <w:r w:rsidR="00BA50CE" w:rsidRPr="006B450C">
        <w:rPr>
          <w:color w:val="000000"/>
          <w:lang w:val="en-US"/>
        </w:rPr>
        <w:t>this</w:t>
      </w:r>
      <w:r w:rsidR="00BB0DD2" w:rsidRPr="006B450C">
        <w:rPr>
          <w:color w:val="000000"/>
          <w:lang w:val="en-US"/>
        </w:rPr>
        <w:t xml:space="preserve"> </w:t>
      </w:r>
      <w:r w:rsidR="00BA50CE" w:rsidRPr="006B450C">
        <w:rPr>
          <w:color w:val="000000"/>
          <w:lang w:val="en-US"/>
        </w:rPr>
        <w:t>hypothesis</w:t>
      </w:r>
      <w:r w:rsidR="00BB0DD2" w:rsidRPr="006B450C">
        <w:rPr>
          <w:color w:val="000000"/>
          <w:lang w:val="en-US"/>
        </w:rPr>
        <w:t>, three p1658/97 derivatives</w:t>
      </w:r>
      <w:r w:rsidR="00BA50CE" w:rsidRPr="006B450C">
        <w:rPr>
          <w:color w:val="000000"/>
          <w:lang w:val="en-US"/>
        </w:rPr>
        <w:t xml:space="preserve"> </w:t>
      </w:r>
      <w:r w:rsidR="00BB0DD2" w:rsidRPr="006B450C">
        <w:rPr>
          <w:color w:val="000000"/>
          <w:lang w:val="en-US"/>
        </w:rPr>
        <w:t>contain</w:t>
      </w:r>
      <w:r w:rsidR="00BA50CE" w:rsidRPr="006B450C">
        <w:rPr>
          <w:color w:val="000000"/>
          <w:lang w:val="en-US"/>
        </w:rPr>
        <w:t>ing</w:t>
      </w:r>
      <w:r w:rsidR="00BB0DD2" w:rsidRPr="006B450C">
        <w:rPr>
          <w:color w:val="000000"/>
          <w:lang w:val="en-US"/>
        </w:rPr>
        <w:t xml:space="preserve"> the </w:t>
      </w:r>
      <w:r w:rsidR="00BB0DD2" w:rsidRPr="006B450C">
        <w:rPr>
          <w:i/>
          <w:iCs/>
          <w:color w:val="000000"/>
          <w:lang w:val="en-US"/>
        </w:rPr>
        <w:t>cat</w:t>
      </w:r>
      <w:r w:rsidR="0010466B" w:rsidRPr="006B450C">
        <w:rPr>
          <w:color w:val="000000"/>
          <w:lang w:val="en-US"/>
        </w:rPr>
        <w:t xml:space="preserve"> cassette (1,015</w:t>
      </w:r>
      <w:r w:rsidR="000E6F03" w:rsidRPr="006B450C">
        <w:rPr>
          <w:color w:val="000000"/>
          <w:lang w:val="en-US"/>
        </w:rPr>
        <w:t>bp</w:t>
      </w:r>
      <w:r w:rsidR="009A1EB7" w:rsidRPr="006B450C">
        <w:rPr>
          <w:color w:val="000000"/>
          <w:lang w:val="en-US"/>
        </w:rPr>
        <w:t xml:space="preserve">) </w:t>
      </w:r>
      <w:r w:rsidR="004855CE" w:rsidRPr="006B450C">
        <w:rPr>
          <w:color w:val="000000"/>
          <w:lang w:val="en-US"/>
        </w:rPr>
        <w:t xml:space="preserve">were constructed </w:t>
      </w:r>
      <w:r w:rsidR="0010466B" w:rsidRPr="006B450C">
        <w:rPr>
          <w:color w:val="000000"/>
          <w:lang w:val="en-US"/>
        </w:rPr>
        <w:t>(Fig.</w:t>
      </w:r>
      <w:r w:rsidR="00B62050" w:rsidRPr="006B450C">
        <w:rPr>
          <w:color w:val="000000"/>
          <w:lang w:val="en-US"/>
        </w:rPr>
        <w:t xml:space="preserve"> 5</w:t>
      </w:r>
      <w:r w:rsidR="00BB0DD2" w:rsidRPr="006B450C">
        <w:rPr>
          <w:color w:val="000000"/>
          <w:lang w:val="en-US"/>
        </w:rPr>
        <w:t xml:space="preserve">). </w:t>
      </w:r>
      <w:r w:rsidR="00E627E1" w:rsidRPr="006B450C">
        <w:rPr>
          <w:color w:val="000000"/>
          <w:lang w:val="en-US"/>
        </w:rPr>
        <w:t>In construct</w:t>
      </w:r>
      <w:r w:rsidR="00005120" w:rsidRPr="006B450C">
        <w:rPr>
          <w:color w:val="000000"/>
          <w:lang w:val="en-US"/>
        </w:rPr>
        <w:t xml:space="preserve"> </w:t>
      </w:r>
      <w:r w:rsidR="00005120" w:rsidRPr="006B450C">
        <w:rPr>
          <w:bCs/>
          <w:color w:val="000000"/>
          <w:lang w:val="en-US"/>
        </w:rPr>
        <w:t>p1658/97I::</w:t>
      </w:r>
      <w:r w:rsidR="00005120" w:rsidRPr="006B450C">
        <w:rPr>
          <w:bCs/>
          <w:i/>
          <w:iCs/>
          <w:color w:val="000000"/>
          <w:lang w:val="en-US"/>
        </w:rPr>
        <w:t>cat</w:t>
      </w:r>
      <w:r w:rsidR="00005120" w:rsidRPr="006B450C">
        <w:rPr>
          <w:bCs/>
          <w:color w:val="000000"/>
          <w:lang w:val="en-US"/>
        </w:rPr>
        <w:t>,</w:t>
      </w:r>
      <w:r w:rsidR="00005120" w:rsidRPr="006B450C">
        <w:rPr>
          <w:color w:val="000000"/>
          <w:lang w:val="en-US"/>
        </w:rPr>
        <w:t xml:space="preserve"> </w:t>
      </w:r>
      <w:r w:rsidR="00BA50CE" w:rsidRPr="006B450C">
        <w:rPr>
          <w:color w:val="000000"/>
          <w:lang w:val="en-US"/>
        </w:rPr>
        <w:t>the cassette</w:t>
      </w:r>
      <w:r w:rsidR="00C84ABA" w:rsidRPr="006B450C">
        <w:rPr>
          <w:color w:val="000000"/>
          <w:lang w:val="en-US"/>
        </w:rPr>
        <w:t xml:space="preserve"> was i</w:t>
      </w:r>
      <w:r w:rsidR="00CA451E" w:rsidRPr="006B450C">
        <w:rPr>
          <w:color w:val="000000"/>
          <w:lang w:val="en-US"/>
        </w:rPr>
        <w:t>ntroduced between the amplicon</w:t>
      </w:r>
      <w:r w:rsidR="00C84ABA" w:rsidRPr="006B450C">
        <w:rPr>
          <w:color w:val="000000"/>
          <w:lang w:val="en-US"/>
        </w:rPr>
        <w:t xml:space="preserve"> genes </w:t>
      </w:r>
      <w:r w:rsidR="00A84F48" w:rsidRPr="006B450C">
        <w:rPr>
          <w:i/>
          <w:color w:val="000000"/>
          <w:lang w:val="en-US"/>
        </w:rPr>
        <w:t>orf39</w:t>
      </w:r>
      <w:r w:rsidR="00005120" w:rsidRPr="006B450C">
        <w:rPr>
          <w:color w:val="000000"/>
          <w:lang w:val="en-US"/>
        </w:rPr>
        <w:t xml:space="preserve"> and </w:t>
      </w:r>
      <w:r w:rsidR="00A84F48" w:rsidRPr="006B450C">
        <w:rPr>
          <w:i/>
          <w:color w:val="000000"/>
          <w:lang w:val="en-US"/>
        </w:rPr>
        <w:t>orf40</w:t>
      </w:r>
      <w:r w:rsidR="00E627E1" w:rsidRPr="006B450C">
        <w:rPr>
          <w:color w:val="000000"/>
          <w:lang w:val="en-US"/>
        </w:rPr>
        <w:t>,</w:t>
      </w:r>
      <w:r w:rsidR="00005120" w:rsidRPr="006B450C">
        <w:rPr>
          <w:color w:val="000000"/>
          <w:lang w:val="en-US"/>
        </w:rPr>
        <w:t xml:space="preserve"> </w:t>
      </w:r>
      <w:r w:rsidR="00E627E1" w:rsidRPr="006B450C">
        <w:rPr>
          <w:color w:val="000000"/>
          <w:lang w:val="en-US"/>
        </w:rPr>
        <w:t>enlarging it by</w:t>
      </w:r>
      <w:r w:rsidR="00005120" w:rsidRPr="006B450C">
        <w:rPr>
          <w:color w:val="000000"/>
          <w:lang w:val="en-US"/>
        </w:rPr>
        <w:t xml:space="preserve"> </w:t>
      </w:r>
      <w:r w:rsidR="00BA50CE" w:rsidRPr="006B450C">
        <w:rPr>
          <w:color w:val="000000"/>
          <w:lang w:val="en-US"/>
        </w:rPr>
        <w:t>~</w:t>
      </w:r>
      <w:r w:rsidR="00915A80">
        <w:rPr>
          <w:color w:val="000000"/>
          <w:lang w:val="en-US"/>
        </w:rPr>
        <w:t>11</w:t>
      </w:r>
      <w:r w:rsidR="00005120" w:rsidRPr="006B450C">
        <w:rPr>
          <w:color w:val="000000"/>
          <w:lang w:val="en-US"/>
        </w:rPr>
        <w:t xml:space="preserve">%. </w:t>
      </w:r>
      <w:r w:rsidR="00C84ABA" w:rsidRPr="006B450C">
        <w:rPr>
          <w:color w:val="000000"/>
          <w:lang w:val="en-US"/>
        </w:rPr>
        <w:t xml:space="preserve">In </w:t>
      </w:r>
      <w:r w:rsidR="00005120" w:rsidRPr="006B450C">
        <w:rPr>
          <w:bCs/>
          <w:color w:val="000000"/>
          <w:lang w:val="en-GB"/>
        </w:rPr>
        <w:t>p1658/97</w:t>
      </w:r>
      <w:r w:rsidR="00005120" w:rsidRPr="006B450C">
        <w:rPr>
          <w:bCs/>
          <w:i/>
          <w:iCs/>
          <w:color w:val="000000"/>
          <w:lang w:val="en-GB"/>
        </w:rPr>
        <w:t>orf</w:t>
      </w:r>
      <w:r w:rsidR="00005120" w:rsidRPr="006B450C">
        <w:rPr>
          <w:bCs/>
          <w:i/>
          <w:color w:val="000000"/>
          <w:lang w:val="en-GB"/>
        </w:rPr>
        <w:t>42</w:t>
      </w:r>
      <w:r w:rsidR="00005120" w:rsidRPr="006B450C">
        <w:rPr>
          <w:bCs/>
          <w:color w:val="000000"/>
          <w:lang w:val="en-GB"/>
        </w:rPr>
        <w:t>::</w:t>
      </w:r>
      <w:r w:rsidR="00005120" w:rsidRPr="006B450C">
        <w:rPr>
          <w:bCs/>
          <w:i/>
          <w:iCs/>
          <w:color w:val="000000"/>
          <w:lang w:val="en-GB"/>
        </w:rPr>
        <w:t>cat</w:t>
      </w:r>
      <w:r w:rsidR="00005120" w:rsidRPr="006B450C">
        <w:rPr>
          <w:bCs/>
          <w:color w:val="000000"/>
          <w:lang w:val="en-GB"/>
        </w:rPr>
        <w:t>,</w:t>
      </w:r>
      <w:r w:rsidR="00005120" w:rsidRPr="006B450C">
        <w:rPr>
          <w:color w:val="000000"/>
          <w:lang w:val="en-GB"/>
        </w:rPr>
        <w:t xml:space="preserve"> </w:t>
      </w:r>
      <w:r w:rsidR="00E92107" w:rsidRPr="006B450C">
        <w:rPr>
          <w:iCs/>
          <w:color w:val="000000"/>
          <w:lang w:val="en-US"/>
        </w:rPr>
        <w:t>the gene</w:t>
      </w:r>
      <w:r w:rsidR="00005120" w:rsidRPr="006B450C">
        <w:rPr>
          <w:color w:val="000000"/>
          <w:lang w:val="en-US"/>
        </w:rPr>
        <w:t xml:space="preserve"> replaced </w:t>
      </w:r>
      <w:r w:rsidR="00005120" w:rsidRPr="006B450C">
        <w:rPr>
          <w:i/>
          <w:iCs/>
          <w:color w:val="000000"/>
          <w:lang w:val="en-US"/>
        </w:rPr>
        <w:t>orf42</w:t>
      </w:r>
      <w:r w:rsidR="00005120" w:rsidRPr="006B450C">
        <w:rPr>
          <w:color w:val="000000"/>
          <w:lang w:val="en-US"/>
        </w:rPr>
        <w:t xml:space="preserve"> </w:t>
      </w:r>
      <w:r w:rsidR="00E627E1" w:rsidRPr="006B450C">
        <w:rPr>
          <w:color w:val="000000"/>
          <w:lang w:val="en-US"/>
        </w:rPr>
        <w:t>inside</w:t>
      </w:r>
      <w:r w:rsidR="00005120" w:rsidRPr="006B450C">
        <w:rPr>
          <w:color w:val="000000"/>
          <w:lang w:val="en-US"/>
        </w:rPr>
        <w:t xml:space="preserve"> the amplicon</w:t>
      </w:r>
      <w:r w:rsidR="00E627E1" w:rsidRPr="006B450C">
        <w:rPr>
          <w:color w:val="000000"/>
          <w:lang w:val="en-US"/>
        </w:rPr>
        <w:t>,</w:t>
      </w:r>
      <w:r w:rsidR="00C84ABA" w:rsidRPr="006B450C">
        <w:rPr>
          <w:color w:val="000000"/>
          <w:lang w:val="en-US"/>
        </w:rPr>
        <w:t xml:space="preserve"> lengthening it</w:t>
      </w:r>
      <w:r w:rsidR="00BA50CE" w:rsidRPr="006B450C">
        <w:rPr>
          <w:color w:val="000000"/>
          <w:lang w:val="en-US"/>
        </w:rPr>
        <w:t xml:space="preserve"> </w:t>
      </w:r>
      <w:r w:rsidR="00944948" w:rsidRPr="006B450C">
        <w:rPr>
          <w:color w:val="000000"/>
          <w:lang w:val="en-US"/>
        </w:rPr>
        <w:t xml:space="preserve">only </w:t>
      </w:r>
      <w:r w:rsidR="00BA50CE" w:rsidRPr="006B450C">
        <w:rPr>
          <w:color w:val="000000"/>
          <w:lang w:val="en-US"/>
        </w:rPr>
        <w:t>by</w:t>
      </w:r>
      <w:r w:rsidR="00005120" w:rsidRPr="006B450C">
        <w:rPr>
          <w:color w:val="000000"/>
          <w:lang w:val="en-US"/>
        </w:rPr>
        <w:t xml:space="preserve"> </w:t>
      </w:r>
      <w:r w:rsidR="00BA50CE" w:rsidRPr="006B450C">
        <w:rPr>
          <w:color w:val="000000"/>
          <w:lang w:val="en-US"/>
        </w:rPr>
        <w:t>~</w:t>
      </w:r>
      <w:r w:rsidR="00005120" w:rsidRPr="006B450C">
        <w:rPr>
          <w:color w:val="000000"/>
          <w:lang w:val="en-US"/>
        </w:rPr>
        <w:t>1%</w:t>
      </w:r>
      <w:r w:rsidR="00BA50CE" w:rsidRPr="006B450C">
        <w:rPr>
          <w:color w:val="000000"/>
          <w:lang w:val="en-US"/>
        </w:rPr>
        <w:t xml:space="preserve"> (</w:t>
      </w:r>
      <w:r w:rsidR="00E627E1" w:rsidRPr="006B450C">
        <w:rPr>
          <w:color w:val="000000"/>
          <w:lang w:val="en-US"/>
        </w:rPr>
        <w:t xml:space="preserve">the </w:t>
      </w:r>
      <w:r w:rsidR="00BA50CE" w:rsidRPr="006B450C">
        <w:rPr>
          <w:i/>
          <w:color w:val="000000"/>
          <w:lang w:val="en-US"/>
        </w:rPr>
        <w:t>orf42</w:t>
      </w:r>
      <w:r w:rsidR="00005120" w:rsidRPr="006B450C">
        <w:rPr>
          <w:color w:val="000000"/>
          <w:lang w:val="en-US"/>
        </w:rPr>
        <w:t xml:space="preserve"> </w:t>
      </w:r>
      <w:r w:rsidR="00E627E1" w:rsidRPr="006B450C">
        <w:rPr>
          <w:color w:val="000000"/>
          <w:lang w:val="en-US"/>
        </w:rPr>
        <w:t xml:space="preserve">hypothetical product has no </w:t>
      </w:r>
      <w:r w:rsidR="00005120" w:rsidRPr="006B450C">
        <w:rPr>
          <w:color w:val="000000"/>
          <w:lang w:val="en-GB"/>
        </w:rPr>
        <w:t>domains indicative for DNA or protein binding</w:t>
      </w:r>
      <w:r w:rsidR="00555921" w:rsidRPr="006B450C">
        <w:rPr>
          <w:color w:val="000000"/>
          <w:lang w:val="en-GB"/>
        </w:rPr>
        <w:t>)</w:t>
      </w:r>
      <w:r w:rsidR="00005120" w:rsidRPr="006B450C">
        <w:rPr>
          <w:color w:val="000000"/>
          <w:lang w:val="en-GB"/>
        </w:rPr>
        <w:t>.</w:t>
      </w:r>
      <w:r w:rsidR="00005120" w:rsidRPr="006B450C">
        <w:rPr>
          <w:color w:val="000000"/>
          <w:lang w:val="en-US"/>
        </w:rPr>
        <w:t xml:space="preserve"> </w:t>
      </w:r>
      <w:r w:rsidR="00C84ABA" w:rsidRPr="006B450C">
        <w:rPr>
          <w:color w:val="000000"/>
          <w:lang w:val="en-US"/>
        </w:rPr>
        <w:t>T</w:t>
      </w:r>
      <w:r w:rsidR="00005120" w:rsidRPr="006B450C">
        <w:rPr>
          <w:color w:val="000000"/>
          <w:lang w:val="en-US"/>
        </w:rPr>
        <w:t xml:space="preserve">he </w:t>
      </w:r>
      <w:r w:rsidR="00C84ABA" w:rsidRPr="006B450C">
        <w:rPr>
          <w:bCs/>
          <w:color w:val="000000"/>
          <w:lang w:val="en-US"/>
        </w:rPr>
        <w:t>p1658/97O::</w:t>
      </w:r>
      <w:r w:rsidR="00C84ABA" w:rsidRPr="006B450C">
        <w:rPr>
          <w:bCs/>
          <w:i/>
          <w:iCs/>
          <w:color w:val="000000"/>
          <w:lang w:val="en-US"/>
        </w:rPr>
        <w:t>cat</w:t>
      </w:r>
      <w:r w:rsidR="00C84ABA" w:rsidRPr="006B450C">
        <w:rPr>
          <w:color w:val="000000"/>
          <w:lang w:val="en-US"/>
        </w:rPr>
        <w:t xml:space="preserve"> </w:t>
      </w:r>
      <w:r w:rsidR="00D51438" w:rsidRPr="006B450C">
        <w:rPr>
          <w:color w:val="000000"/>
          <w:lang w:val="en-US"/>
        </w:rPr>
        <w:t>construct</w:t>
      </w:r>
      <w:r w:rsidR="00F0627B" w:rsidRPr="006B450C">
        <w:rPr>
          <w:color w:val="000000"/>
          <w:lang w:val="en-US"/>
        </w:rPr>
        <w:t xml:space="preserve"> had the insertion</w:t>
      </w:r>
      <w:r w:rsidR="00BE26FC" w:rsidRPr="006B450C">
        <w:rPr>
          <w:color w:val="000000"/>
          <w:lang w:val="en-US"/>
        </w:rPr>
        <w:t xml:space="preserve"> outside the amplicon, 176</w:t>
      </w:r>
      <w:r w:rsidR="000E6F03" w:rsidRPr="006B450C">
        <w:rPr>
          <w:color w:val="000000"/>
          <w:lang w:val="en-US"/>
        </w:rPr>
        <w:t>bp</w:t>
      </w:r>
      <w:r w:rsidR="00005120" w:rsidRPr="006B450C">
        <w:rPr>
          <w:color w:val="000000"/>
          <w:lang w:val="en-US"/>
        </w:rPr>
        <w:t xml:space="preserve"> downstream</w:t>
      </w:r>
      <w:r w:rsidR="00C84ABA" w:rsidRPr="006B450C">
        <w:rPr>
          <w:color w:val="000000"/>
          <w:lang w:val="en-US"/>
        </w:rPr>
        <w:t xml:space="preserve"> of</w:t>
      </w:r>
      <w:r w:rsidR="00005120" w:rsidRPr="006B450C">
        <w:rPr>
          <w:color w:val="000000"/>
          <w:lang w:val="en-US"/>
        </w:rPr>
        <w:t xml:space="preserve"> IS</w:t>
      </w:r>
      <w:r w:rsidR="00005120" w:rsidRPr="006B450C">
        <w:rPr>
          <w:i/>
          <w:color w:val="000000"/>
          <w:lang w:val="en-US"/>
        </w:rPr>
        <w:t>26</w:t>
      </w:r>
      <w:r w:rsidR="00C84ABA" w:rsidRPr="006B450C">
        <w:rPr>
          <w:color w:val="000000"/>
          <w:lang w:val="en-US"/>
        </w:rPr>
        <w:t>.</w:t>
      </w:r>
      <w:r w:rsidR="00005120" w:rsidRPr="006B450C">
        <w:rPr>
          <w:color w:val="000000"/>
          <w:lang w:val="en-US"/>
        </w:rPr>
        <w:t xml:space="preserve"> </w:t>
      </w:r>
      <w:r w:rsidR="009C1A73" w:rsidRPr="006B450C">
        <w:rPr>
          <w:color w:val="000000"/>
          <w:lang w:val="en-US"/>
        </w:rPr>
        <w:t xml:space="preserve">Considering </w:t>
      </w:r>
      <w:r w:rsidR="00005120" w:rsidRPr="006B450C">
        <w:rPr>
          <w:color w:val="000000"/>
          <w:lang w:val="en-US"/>
        </w:rPr>
        <w:t xml:space="preserve">also </w:t>
      </w:r>
      <w:r w:rsidR="009C1A73" w:rsidRPr="006B450C">
        <w:rPr>
          <w:color w:val="000000"/>
          <w:lang w:val="en-US"/>
        </w:rPr>
        <w:t>the possible involvement</w:t>
      </w:r>
      <w:r w:rsidR="0094372A" w:rsidRPr="006B450C">
        <w:rPr>
          <w:color w:val="000000"/>
          <w:lang w:val="en-US"/>
        </w:rPr>
        <w:t xml:space="preserve"> of </w:t>
      </w:r>
      <w:r w:rsidR="00BB0DD2" w:rsidRPr="006B450C">
        <w:rPr>
          <w:color w:val="000000"/>
          <w:lang w:val="en-US"/>
        </w:rPr>
        <w:t>gyrase,</w:t>
      </w:r>
      <w:r w:rsidR="00C84ABA" w:rsidRPr="006B450C">
        <w:rPr>
          <w:color w:val="000000"/>
          <w:lang w:val="en-US"/>
        </w:rPr>
        <w:t xml:space="preserve"> the</w:t>
      </w:r>
      <w:r w:rsidR="004E0806" w:rsidRPr="006B450C">
        <w:rPr>
          <w:color w:val="000000"/>
          <w:lang w:val="en-US"/>
        </w:rPr>
        <w:t xml:space="preserve"> </w:t>
      </w:r>
      <w:r w:rsidR="009C1A73" w:rsidRPr="006B450C">
        <w:rPr>
          <w:color w:val="000000"/>
          <w:lang w:val="en-US"/>
        </w:rPr>
        <w:t xml:space="preserve">insertion constructs and p1658/97 were tested </w:t>
      </w:r>
      <w:r w:rsidR="00BB0DD2" w:rsidRPr="006B450C">
        <w:rPr>
          <w:color w:val="000000"/>
          <w:lang w:val="en-US"/>
        </w:rPr>
        <w:t>in</w:t>
      </w:r>
      <w:r w:rsidR="007C416A" w:rsidRPr="006B450C">
        <w:rPr>
          <w:color w:val="000000"/>
          <w:lang w:val="en-US"/>
        </w:rPr>
        <w:t xml:space="preserve"> </w:t>
      </w:r>
      <w:r w:rsidR="007C416A" w:rsidRPr="006B450C">
        <w:rPr>
          <w:i/>
          <w:color w:val="000000"/>
          <w:lang w:val="en-US"/>
        </w:rPr>
        <w:t>E. coli</w:t>
      </w:r>
      <w:r w:rsidR="00BB0DD2" w:rsidRPr="006B450C">
        <w:rPr>
          <w:color w:val="000000"/>
          <w:lang w:val="en-US"/>
        </w:rPr>
        <w:t xml:space="preserve"> DH5</w:t>
      </w:r>
      <w:r w:rsidR="00BB0DD2" w:rsidRPr="006B450C">
        <w:rPr>
          <w:color w:val="000000"/>
        </w:rPr>
        <w:t>α</w:t>
      </w:r>
      <w:r w:rsidR="001734DC" w:rsidRPr="006B450C">
        <w:rPr>
          <w:color w:val="000000"/>
          <w:lang w:val="en-US"/>
        </w:rPr>
        <w:t xml:space="preserve"> </w:t>
      </w:r>
      <w:r w:rsidR="00EE66B8" w:rsidRPr="006B450C">
        <w:rPr>
          <w:color w:val="000000"/>
          <w:lang w:val="en-US"/>
        </w:rPr>
        <w:t xml:space="preserve">(RecA- and </w:t>
      </w:r>
      <w:r w:rsidR="001734DC" w:rsidRPr="006B450C">
        <w:rPr>
          <w:color w:val="000000"/>
          <w:lang w:val="en-US"/>
        </w:rPr>
        <w:t>gyrase-deficient)</w:t>
      </w:r>
      <w:r w:rsidR="00BB0DD2" w:rsidRPr="006B450C">
        <w:rPr>
          <w:color w:val="000000"/>
          <w:lang w:val="en-US"/>
        </w:rPr>
        <w:t xml:space="preserve"> and </w:t>
      </w:r>
      <w:r w:rsidR="009F1B73" w:rsidRPr="006B450C">
        <w:rPr>
          <w:color w:val="000000"/>
          <w:lang w:val="en-US"/>
        </w:rPr>
        <w:t>BW25</w:t>
      </w:r>
      <w:r w:rsidR="00CE13DC" w:rsidRPr="006B450C">
        <w:rPr>
          <w:color w:val="000000"/>
          <w:lang w:val="en-US"/>
        </w:rPr>
        <w:t>1</w:t>
      </w:r>
      <w:r w:rsidR="009F1B73" w:rsidRPr="006B450C">
        <w:rPr>
          <w:color w:val="000000"/>
          <w:lang w:val="en-US"/>
        </w:rPr>
        <w:t>13</w:t>
      </w:r>
      <w:r w:rsidR="00BE26FC" w:rsidRPr="006B450C">
        <w:rPr>
          <w:color w:val="000000"/>
          <w:lang w:val="en-US"/>
        </w:rPr>
        <w:t xml:space="preserve"> </w:t>
      </w:r>
      <w:r w:rsidR="00005120" w:rsidRPr="006B450C">
        <w:rPr>
          <w:color w:val="000000"/>
          <w:lang w:val="en-US"/>
        </w:rPr>
        <w:t>(</w:t>
      </w:r>
      <w:r w:rsidR="00BB0DD2" w:rsidRPr="006B450C">
        <w:rPr>
          <w:color w:val="000000"/>
          <w:lang w:val="en-US"/>
        </w:rPr>
        <w:t>RecA</w:t>
      </w:r>
      <w:r w:rsidR="00005120" w:rsidRPr="006B450C">
        <w:rPr>
          <w:color w:val="000000"/>
          <w:lang w:val="en-US"/>
        </w:rPr>
        <w:t>-</w:t>
      </w:r>
      <w:r w:rsidR="00BB0DD2" w:rsidRPr="006B450C">
        <w:rPr>
          <w:color w:val="000000"/>
          <w:lang w:val="en-US"/>
        </w:rPr>
        <w:t xml:space="preserve"> and gyrase</w:t>
      </w:r>
      <w:r w:rsidR="00005120" w:rsidRPr="006B450C">
        <w:rPr>
          <w:color w:val="000000"/>
          <w:lang w:val="en-US"/>
        </w:rPr>
        <w:t>-</w:t>
      </w:r>
      <w:r w:rsidR="00BB0DD2" w:rsidRPr="006B450C">
        <w:rPr>
          <w:color w:val="000000"/>
          <w:lang w:val="en-US"/>
        </w:rPr>
        <w:t>proficient</w:t>
      </w:r>
      <w:r w:rsidR="00005120" w:rsidRPr="006B450C">
        <w:rPr>
          <w:color w:val="000000"/>
          <w:lang w:val="en-US"/>
        </w:rPr>
        <w:t>)</w:t>
      </w:r>
      <w:r w:rsidR="00BB0DD2" w:rsidRPr="006B450C">
        <w:rPr>
          <w:color w:val="000000"/>
          <w:lang w:val="en-US"/>
        </w:rPr>
        <w:t xml:space="preserve">. </w:t>
      </w:r>
      <w:r w:rsidR="00124C9F" w:rsidRPr="006B450C">
        <w:rPr>
          <w:color w:val="000000"/>
          <w:lang w:val="en-US"/>
        </w:rPr>
        <w:t>Hyper</w:t>
      </w:r>
      <w:r w:rsidR="00005120" w:rsidRPr="006B450C">
        <w:rPr>
          <w:color w:val="000000"/>
          <w:lang w:val="en-US"/>
        </w:rPr>
        <w:t>-</w:t>
      </w:r>
      <w:r w:rsidR="00124C9F" w:rsidRPr="006B450C">
        <w:rPr>
          <w:color w:val="000000"/>
          <w:lang w:val="en-US"/>
        </w:rPr>
        <w:t>r</w:t>
      </w:r>
      <w:r w:rsidR="00BB0DD2" w:rsidRPr="006B450C">
        <w:rPr>
          <w:color w:val="000000"/>
          <w:lang w:val="en-US"/>
        </w:rPr>
        <w:t>esistant colonies appeared</w:t>
      </w:r>
      <w:r w:rsidR="004C62B8" w:rsidRPr="006B450C">
        <w:rPr>
          <w:color w:val="000000"/>
          <w:lang w:val="en-US"/>
        </w:rPr>
        <w:t xml:space="preserve"> only</w:t>
      </w:r>
      <w:r w:rsidR="00BB0DD2" w:rsidRPr="006B450C">
        <w:rPr>
          <w:color w:val="000000"/>
          <w:lang w:val="en-US"/>
        </w:rPr>
        <w:t xml:space="preserve"> when the </w:t>
      </w:r>
      <w:r w:rsidR="004C62B8" w:rsidRPr="006B450C">
        <w:rPr>
          <w:color w:val="000000"/>
          <w:lang w:val="en-US"/>
        </w:rPr>
        <w:t xml:space="preserve">two </w:t>
      </w:r>
      <w:r w:rsidR="00BB0DD2" w:rsidRPr="006B450C">
        <w:rPr>
          <w:color w:val="000000"/>
          <w:lang w:val="en-US"/>
        </w:rPr>
        <w:t xml:space="preserve">strains </w:t>
      </w:r>
      <w:r w:rsidR="004C62B8" w:rsidRPr="006B450C">
        <w:rPr>
          <w:color w:val="000000"/>
          <w:lang w:val="en-US"/>
        </w:rPr>
        <w:t xml:space="preserve">had </w:t>
      </w:r>
      <w:r w:rsidR="009C1A73" w:rsidRPr="006B450C">
        <w:rPr>
          <w:color w:val="000000"/>
          <w:lang w:val="en-US"/>
        </w:rPr>
        <w:t xml:space="preserve">either the intact </w:t>
      </w:r>
      <w:r w:rsidR="00BB2177" w:rsidRPr="006B450C">
        <w:rPr>
          <w:bCs/>
          <w:color w:val="000000"/>
          <w:lang w:val="en-US"/>
        </w:rPr>
        <w:t xml:space="preserve">p1658/97 </w:t>
      </w:r>
      <w:r w:rsidR="00BB0DD2" w:rsidRPr="006B450C">
        <w:rPr>
          <w:color w:val="000000"/>
          <w:lang w:val="en-US"/>
        </w:rPr>
        <w:t xml:space="preserve">or </w:t>
      </w:r>
      <w:r w:rsidR="00BB0DD2" w:rsidRPr="006B450C">
        <w:rPr>
          <w:bCs/>
          <w:color w:val="000000"/>
          <w:lang w:val="en-US"/>
        </w:rPr>
        <w:t>p1658/97O::</w:t>
      </w:r>
      <w:r w:rsidR="00BB0DD2" w:rsidRPr="006B450C">
        <w:rPr>
          <w:bCs/>
          <w:i/>
          <w:iCs/>
          <w:color w:val="000000"/>
          <w:lang w:val="en-US"/>
        </w:rPr>
        <w:t>cat</w:t>
      </w:r>
      <w:r w:rsidR="00D32878" w:rsidRPr="006B450C">
        <w:rPr>
          <w:bCs/>
          <w:iCs/>
          <w:color w:val="000000"/>
          <w:lang w:val="en-US"/>
        </w:rPr>
        <w:t xml:space="preserve">, </w:t>
      </w:r>
      <w:r w:rsidR="009C1A73" w:rsidRPr="006B450C">
        <w:rPr>
          <w:bCs/>
          <w:iCs/>
          <w:color w:val="000000"/>
          <w:lang w:val="en-US"/>
        </w:rPr>
        <w:t>with similar</w:t>
      </w:r>
      <w:r w:rsidR="00D32878" w:rsidRPr="006B450C">
        <w:rPr>
          <w:bCs/>
          <w:iCs/>
          <w:color w:val="000000"/>
          <w:lang w:val="en-US"/>
        </w:rPr>
        <w:t xml:space="preserve"> </w:t>
      </w:r>
      <w:r w:rsidR="00D32878" w:rsidRPr="006B450C">
        <w:rPr>
          <w:color w:val="000000"/>
          <w:lang w:val="en-US"/>
        </w:rPr>
        <w:t>a</w:t>
      </w:r>
      <w:r w:rsidR="00BB2177" w:rsidRPr="006B450C">
        <w:rPr>
          <w:color w:val="000000"/>
          <w:lang w:val="en-US"/>
        </w:rPr>
        <w:t>mplification</w:t>
      </w:r>
      <w:r w:rsidR="009C1A73" w:rsidRPr="006B450C">
        <w:rPr>
          <w:color w:val="000000"/>
          <w:lang w:val="en-US"/>
        </w:rPr>
        <w:t xml:space="preserve"> frequency</w:t>
      </w:r>
      <w:r w:rsidR="00BB0DD2" w:rsidRPr="006B450C">
        <w:rPr>
          <w:color w:val="000000"/>
          <w:lang w:val="en-US"/>
        </w:rPr>
        <w:t>. Th</w:t>
      </w:r>
      <w:r w:rsidR="00715A14" w:rsidRPr="006B450C">
        <w:rPr>
          <w:color w:val="000000"/>
          <w:lang w:val="en-US"/>
        </w:rPr>
        <w:t>erefore,</w:t>
      </w:r>
      <w:r w:rsidR="00BB0DD2" w:rsidRPr="006B450C">
        <w:rPr>
          <w:color w:val="000000"/>
          <w:lang w:val="en-US"/>
        </w:rPr>
        <w:t xml:space="preserve"> </w:t>
      </w:r>
      <w:r w:rsidR="00270869" w:rsidRPr="006B450C">
        <w:rPr>
          <w:color w:val="000000"/>
          <w:lang w:val="en-US"/>
        </w:rPr>
        <w:t>the</w:t>
      </w:r>
      <w:r w:rsidR="00BB0DD2" w:rsidRPr="006B450C">
        <w:rPr>
          <w:color w:val="000000"/>
          <w:lang w:val="en-US"/>
        </w:rPr>
        <w:t xml:space="preserve"> </w:t>
      </w:r>
      <w:r w:rsidR="0084166F" w:rsidRPr="006B450C">
        <w:rPr>
          <w:color w:val="000000"/>
          <w:lang w:val="en-US"/>
        </w:rPr>
        <w:t>manipulations inside</w:t>
      </w:r>
      <w:r w:rsidR="00270869" w:rsidRPr="006B450C">
        <w:rPr>
          <w:color w:val="000000"/>
          <w:lang w:val="en-US"/>
        </w:rPr>
        <w:t xml:space="preserve"> </w:t>
      </w:r>
      <w:r w:rsidR="0084166F" w:rsidRPr="006B450C">
        <w:rPr>
          <w:color w:val="000000"/>
          <w:lang w:val="en-US"/>
        </w:rPr>
        <w:t>IS</w:t>
      </w:r>
      <w:r w:rsidR="0084166F" w:rsidRPr="006B450C">
        <w:rPr>
          <w:i/>
          <w:color w:val="000000"/>
          <w:lang w:val="en-US"/>
        </w:rPr>
        <w:t>26</w:t>
      </w:r>
      <w:r w:rsidR="0084166F" w:rsidRPr="006B450C">
        <w:rPr>
          <w:color w:val="000000"/>
          <w:lang w:val="en-US"/>
        </w:rPr>
        <w:t>-</w:t>
      </w:r>
      <w:r w:rsidR="0084166F" w:rsidRPr="006B450C">
        <w:rPr>
          <w:i/>
          <w:color w:val="000000"/>
          <w:lang w:val="en-US"/>
        </w:rPr>
        <w:t>bla</w:t>
      </w:r>
      <w:r w:rsidR="0084166F" w:rsidRPr="006B450C">
        <w:rPr>
          <w:color w:val="000000"/>
          <w:vertAlign w:val="subscript"/>
          <w:lang w:val="en-US"/>
        </w:rPr>
        <w:t>SHV-5</w:t>
      </w:r>
      <w:r w:rsidR="0084166F" w:rsidRPr="006B450C">
        <w:rPr>
          <w:b/>
          <w:i/>
          <w:color w:val="000000"/>
          <w:lang w:val="en-US"/>
        </w:rPr>
        <w:t xml:space="preserve"> </w:t>
      </w:r>
      <w:r w:rsidR="0084166F" w:rsidRPr="006B450C">
        <w:rPr>
          <w:color w:val="000000"/>
          <w:lang w:val="en-US"/>
        </w:rPr>
        <w:t xml:space="preserve">inhibited its </w:t>
      </w:r>
      <w:r w:rsidR="00BB0DD2" w:rsidRPr="006B450C">
        <w:rPr>
          <w:color w:val="000000"/>
          <w:lang w:val="en-US"/>
        </w:rPr>
        <w:t>amplification</w:t>
      </w:r>
      <w:r w:rsidR="00822F55" w:rsidRPr="006B450C">
        <w:rPr>
          <w:color w:val="000000"/>
          <w:lang w:val="en-US"/>
        </w:rPr>
        <w:t xml:space="preserve"> but</w:t>
      </w:r>
      <w:r w:rsidR="003A0ABD" w:rsidRPr="006B450C">
        <w:rPr>
          <w:color w:val="000000"/>
          <w:lang w:val="en-US"/>
        </w:rPr>
        <w:t xml:space="preserve"> the insertion </w:t>
      </w:r>
      <w:r w:rsidR="00AD2EA7" w:rsidRPr="006B450C">
        <w:rPr>
          <w:color w:val="000000"/>
          <w:lang w:val="en-US"/>
        </w:rPr>
        <w:t>outside</w:t>
      </w:r>
      <w:r w:rsidR="003A0ABD" w:rsidRPr="006B450C">
        <w:rPr>
          <w:color w:val="000000"/>
          <w:lang w:val="en-US"/>
        </w:rPr>
        <w:t xml:space="preserve"> had no </w:t>
      </w:r>
      <w:r w:rsidR="00A32602" w:rsidRPr="006B450C">
        <w:rPr>
          <w:color w:val="000000"/>
          <w:lang w:val="en-US"/>
        </w:rPr>
        <w:t xml:space="preserve">any </w:t>
      </w:r>
      <w:r w:rsidR="00822F55" w:rsidRPr="006B450C">
        <w:rPr>
          <w:color w:val="000000"/>
          <w:lang w:val="en-US"/>
        </w:rPr>
        <w:t>detrimental effect</w:t>
      </w:r>
      <w:r w:rsidR="003A0ABD" w:rsidRPr="006B450C">
        <w:rPr>
          <w:color w:val="000000"/>
          <w:lang w:val="en-US"/>
        </w:rPr>
        <w:t xml:space="preserve">. </w:t>
      </w:r>
      <w:r w:rsidR="00BB0DD2" w:rsidRPr="006B450C">
        <w:rPr>
          <w:noProof/>
          <w:color w:val="000000"/>
          <w:lang w:val="en-US"/>
        </w:rPr>
        <w:t xml:space="preserve">These </w:t>
      </w:r>
      <w:r w:rsidR="00651134" w:rsidRPr="006B450C">
        <w:rPr>
          <w:noProof/>
          <w:color w:val="000000"/>
          <w:lang w:val="en-US"/>
        </w:rPr>
        <w:t xml:space="preserve">observations have rather </w:t>
      </w:r>
      <w:r w:rsidR="00BB0DD2" w:rsidRPr="006B450C">
        <w:rPr>
          <w:noProof/>
          <w:color w:val="000000"/>
          <w:lang w:val="en-US"/>
        </w:rPr>
        <w:t>support</w:t>
      </w:r>
      <w:r w:rsidR="00651134" w:rsidRPr="006B450C">
        <w:rPr>
          <w:noProof/>
          <w:color w:val="000000"/>
          <w:lang w:val="en-US"/>
        </w:rPr>
        <w:t>ed</w:t>
      </w:r>
      <w:r w:rsidR="00BB0DD2" w:rsidRPr="006B450C">
        <w:rPr>
          <w:noProof/>
          <w:color w:val="000000"/>
          <w:lang w:val="en-US"/>
        </w:rPr>
        <w:t xml:space="preserve"> </w:t>
      </w:r>
      <w:r w:rsidR="00715A14" w:rsidRPr="006B450C">
        <w:rPr>
          <w:noProof/>
          <w:color w:val="000000"/>
          <w:lang w:val="en-US"/>
        </w:rPr>
        <w:t xml:space="preserve">the </w:t>
      </w:r>
      <w:r w:rsidR="00A32602" w:rsidRPr="006B450C">
        <w:rPr>
          <w:noProof/>
          <w:color w:val="000000"/>
          <w:lang w:val="en-US"/>
        </w:rPr>
        <w:t xml:space="preserve">DNA structure </w:t>
      </w:r>
      <w:r w:rsidR="00715A14" w:rsidRPr="006B450C">
        <w:rPr>
          <w:noProof/>
          <w:color w:val="000000"/>
          <w:lang w:val="en-US"/>
        </w:rPr>
        <w:t>hypothesis</w:t>
      </w:r>
      <w:r w:rsidR="003D394F" w:rsidRPr="006B450C">
        <w:rPr>
          <w:noProof/>
          <w:color w:val="000000"/>
          <w:lang w:val="en-US"/>
        </w:rPr>
        <w:t>, while</w:t>
      </w:r>
      <w:r w:rsidR="00917DBF" w:rsidRPr="006B450C">
        <w:rPr>
          <w:noProof/>
          <w:color w:val="000000"/>
          <w:lang w:val="en-US"/>
        </w:rPr>
        <w:t xml:space="preserve"> </w:t>
      </w:r>
      <w:r w:rsidR="00715A14" w:rsidRPr="006B450C">
        <w:rPr>
          <w:noProof/>
          <w:color w:val="000000"/>
          <w:lang w:val="en-US"/>
        </w:rPr>
        <w:t xml:space="preserve">the lack of differences between </w:t>
      </w:r>
      <w:r w:rsidR="003D394F" w:rsidRPr="006B450C">
        <w:rPr>
          <w:color w:val="000000"/>
          <w:lang w:val="en-US"/>
        </w:rPr>
        <w:t>DH5</w:t>
      </w:r>
      <w:r w:rsidR="003D394F" w:rsidRPr="006B450C">
        <w:rPr>
          <w:color w:val="000000"/>
        </w:rPr>
        <w:t>α</w:t>
      </w:r>
      <w:r w:rsidR="003D394F" w:rsidRPr="006B450C">
        <w:rPr>
          <w:color w:val="000000"/>
          <w:lang w:val="en-US"/>
        </w:rPr>
        <w:t xml:space="preserve"> and BW25</w:t>
      </w:r>
      <w:r w:rsidR="00CE13DC" w:rsidRPr="006B450C">
        <w:rPr>
          <w:color w:val="000000"/>
          <w:lang w:val="en-US"/>
        </w:rPr>
        <w:t>1</w:t>
      </w:r>
      <w:r w:rsidR="003D394F" w:rsidRPr="006B450C">
        <w:rPr>
          <w:color w:val="000000"/>
          <w:lang w:val="en-US"/>
        </w:rPr>
        <w:t>13</w:t>
      </w:r>
      <w:r w:rsidR="00715A14" w:rsidRPr="006B450C">
        <w:rPr>
          <w:color w:val="000000"/>
          <w:lang w:val="en-US"/>
        </w:rPr>
        <w:t xml:space="preserve"> has</w:t>
      </w:r>
      <w:r w:rsidR="003D394F" w:rsidRPr="006B450C">
        <w:rPr>
          <w:color w:val="000000"/>
          <w:lang w:val="en-US"/>
        </w:rPr>
        <w:t xml:space="preserve"> excluded</w:t>
      </w:r>
      <w:r w:rsidR="00715A14" w:rsidRPr="006B450C">
        <w:rPr>
          <w:noProof/>
          <w:color w:val="000000"/>
          <w:lang w:val="en-US"/>
        </w:rPr>
        <w:t xml:space="preserve"> the role of gyrase</w:t>
      </w:r>
      <w:r w:rsidR="00C82F63" w:rsidRPr="006B450C">
        <w:rPr>
          <w:noProof/>
          <w:color w:val="000000"/>
          <w:lang w:val="en-US"/>
        </w:rPr>
        <w:t>.</w:t>
      </w:r>
      <w:r w:rsidR="00C82F63" w:rsidRPr="006B450C">
        <w:rPr>
          <w:color w:val="000000"/>
          <w:lang w:val="en-US"/>
        </w:rPr>
        <w:t xml:space="preserve"> </w:t>
      </w:r>
      <w:r w:rsidR="00715A14" w:rsidRPr="006B450C">
        <w:rPr>
          <w:color w:val="000000"/>
          <w:lang w:val="en-US"/>
        </w:rPr>
        <w:t xml:space="preserve">Several </w:t>
      </w:r>
      <w:r w:rsidR="006B450C" w:rsidRPr="006B450C">
        <w:rPr>
          <w:color w:val="000000"/>
          <w:lang w:val="en-GB"/>
        </w:rPr>
        <w:t>reports</w:t>
      </w:r>
      <w:r w:rsidR="00715A14" w:rsidRPr="006B450C">
        <w:rPr>
          <w:color w:val="000000"/>
          <w:lang w:val="en-GB"/>
        </w:rPr>
        <w:t xml:space="preserve"> described</w:t>
      </w:r>
      <w:r w:rsidR="00124C9F" w:rsidRPr="006B450C">
        <w:rPr>
          <w:color w:val="000000"/>
          <w:lang w:val="en-GB"/>
        </w:rPr>
        <w:t xml:space="preserve"> </w:t>
      </w:r>
      <w:r w:rsidR="00715A14" w:rsidRPr="006B450C">
        <w:rPr>
          <w:color w:val="000000"/>
          <w:lang w:val="en-GB"/>
        </w:rPr>
        <w:t xml:space="preserve">similar </w:t>
      </w:r>
      <w:r w:rsidR="006D0ABE" w:rsidRPr="006B450C">
        <w:rPr>
          <w:color w:val="000000"/>
          <w:lang w:val="en-GB"/>
        </w:rPr>
        <w:t xml:space="preserve">topological effects on the </w:t>
      </w:r>
      <w:r w:rsidR="005016F8" w:rsidRPr="006B450C">
        <w:rPr>
          <w:color w:val="000000"/>
          <w:lang w:val="en-GB"/>
        </w:rPr>
        <w:t>behavio</w:t>
      </w:r>
      <w:r w:rsidR="0077526F" w:rsidRPr="006B450C">
        <w:rPr>
          <w:color w:val="000000"/>
          <w:lang w:val="en-GB"/>
        </w:rPr>
        <w:t>u</w:t>
      </w:r>
      <w:r w:rsidR="006D0ABE" w:rsidRPr="006B450C">
        <w:rPr>
          <w:color w:val="000000"/>
          <w:lang w:val="en-GB"/>
        </w:rPr>
        <w:t xml:space="preserve">r of small plasmids </w:t>
      </w:r>
      <w:r w:rsidR="00012DBF">
        <w:rPr>
          <w:color w:val="000000"/>
          <w:lang w:val="en-GB"/>
        </w:rPr>
        <w:t>(Lovett et al., 1993; Bi et al., 1995; Bi</w:t>
      </w:r>
      <w:r w:rsidR="005F2942" w:rsidRPr="005F2942">
        <w:rPr>
          <w:color w:val="000000"/>
          <w:lang w:val="en-GB"/>
        </w:rPr>
        <w:t xml:space="preserve"> &amp; Liu, 1996; Oussatcheva et al.,</w:t>
      </w:r>
      <w:r w:rsidR="005F2942" w:rsidRPr="005F2942">
        <w:rPr>
          <w:b/>
          <w:color w:val="000000"/>
          <w:lang w:val="en-GB"/>
        </w:rPr>
        <w:t xml:space="preserve"> </w:t>
      </w:r>
      <w:r w:rsidR="005F2942" w:rsidRPr="005F2942">
        <w:rPr>
          <w:color w:val="000000"/>
          <w:lang w:val="en-GB"/>
        </w:rPr>
        <w:t>2004; Pavlicek et al., 2004)</w:t>
      </w:r>
      <w:r w:rsidR="00DC0C1C" w:rsidRPr="006B450C">
        <w:rPr>
          <w:color w:val="000000"/>
          <w:lang w:val="en-US"/>
        </w:rPr>
        <w:t>;</w:t>
      </w:r>
      <w:r w:rsidR="00124C9F" w:rsidRPr="006B450C">
        <w:rPr>
          <w:color w:val="000000"/>
          <w:lang w:val="en-GB"/>
        </w:rPr>
        <w:t xml:space="preserve"> </w:t>
      </w:r>
      <w:r w:rsidR="00DC0C1C" w:rsidRPr="006B450C">
        <w:rPr>
          <w:color w:val="000000"/>
          <w:lang w:val="en-GB"/>
        </w:rPr>
        <w:t>h</w:t>
      </w:r>
      <w:r w:rsidR="00124C9F" w:rsidRPr="006B450C">
        <w:rPr>
          <w:color w:val="000000"/>
          <w:lang w:val="en-GB"/>
        </w:rPr>
        <w:t xml:space="preserve">owever, </w:t>
      </w:r>
      <w:r w:rsidR="006D0ABE" w:rsidRPr="006B450C">
        <w:rPr>
          <w:color w:val="000000"/>
          <w:lang w:val="en-GB"/>
        </w:rPr>
        <w:t>to our knowledge,</w:t>
      </w:r>
      <w:r w:rsidR="00124C9F" w:rsidRPr="006B450C">
        <w:rPr>
          <w:color w:val="000000"/>
          <w:lang w:val="en-GB"/>
        </w:rPr>
        <w:t xml:space="preserve"> no data</w:t>
      </w:r>
      <w:r w:rsidR="007A5E98" w:rsidRPr="006B450C">
        <w:rPr>
          <w:color w:val="000000"/>
          <w:lang w:val="en-GB"/>
        </w:rPr>
        <w:t xml:space="preserve"> </w:t>
      </w:r>
      <w:r w:rsidR="00DC0C1C" w:rsidRPr="006B450C">
        <w:rPr>
          <w:color w:val="000000"/>
          <w:lang w:val="en-GB"/>
        </w:rPr>
        <w:t>on</w:t>
      </w:r>
      <w:r w:rsidR="006D0ABE" w:rsidRPr="006B450C">
        <w:rPr>
          <w:color w:val="000000"/>
          <w:lang w:val="en-GB"/>
        </w:rPr>
        <w:t xml:space="preserve"> </w:t>
      </w:r>
      <w:r w:rsidR="00124C9F" w:rsidRPr="006B450C">
        <w:rPr>
          <w:color w:val="000000"/>
          <w:lang w:val="en-GB"/>
        </w:rPr>
        <w:t>molecule</w:t>
      </w:r>
      <w:r w:rsidR="006D0ABE" w:rsidRPr="006B450C">
        <w:rPr>
          <w:color w:val="000000"/>
          <w:lang w:val="en-GB"/>
        </w:rPr>
        <w:t>s</w:t>
      </w:r>
      <w:r w:rsidR="00124C9F" w:rsidRPr="006B450C">
        <w:rPr>
          <w:color w:val="000000"/>
          <w:lang w:val="en-GB"/>
        </w:rPr>
        <w:t xml:space="preserve"> comparable</w:t>
      </w:r>
      <w:r w:rsidR="006D0ABE" w:rsidRPr="006B450C">
        <w:rPr>
          <w:color w:val="000000"/>
          <w:lang w:val="en-GB"/>
        </w:rPr>
        <w:t xml:space="preserve"> in size</w:t>
      </w:r>
      <w:r w:rsidR="00124C9F" w:rsidRPr="006B450C">
        <w:rPr>
          <w:color w:val="000000"/>
          <w:lang w:val="en-GB"/>
        </w:rPr>
        <w:t xml:space="preserve"> to p1658/97</w:t>
      </w:r>
      <w:r w:rsidR="006D0ABE" w:rsidRPr="006B450C">
        <w:rPr>
          <w:color w:val="000000"/>
          <w:lang w:val="en-GB"/>
        </w:rPr>
        <w:t xml:space="preserve"> have been published so far</w:t>
      </w:r>
      <w:r w:rsidR="00124C9F" w:rsidRPr="006B450C">
        <w:rPr>
          <w:color w:val="000000"/>
          <w:lang w:val="en-GB"/>
        </w:rPr>
        <w:t xml:space="preserve">. </w:t>
      </w:r>
      <w:r w:rsidR="006D0ABE" w:rsidRPr="006B450C">
        <w:rPr>
          <w:color w:val="000000"/>
          <w:lang w:val="en-GB"/>
        </w:rPr>
        <w:t xml:space="preserve">The only </w:t>
      </w:r>
      <w:r w:rsidR="00DC0C1C" w:rsidRPr="006B450C">
        <w:rPr>
          <w:color w:val="000000"/>
          <w:lang w:val="en-GB"/>
        </w:rPr>
        <w:t>study on a DNA fragment exceeding 10</w:t>
      </w:r>
      <w:r w:rsidR="007B7C69" w:rsidRPr="006B450C">
        <w:rPr>
          <w:color w:val="000000"/>
          <w:lang w:val="en-GB"/>
        </w:rPr>
        <w:t>kb</w:t>
      </w:r>
      <w:r w:rsidR="006D0ABE" w:rsidRPr="006B450C">
        <w:rPr>
          <w:color w:val="000000"/>
          <w:lang w:val="en-GB"/>
        </w:rPr>
        <w:t xml:space="preserve"> has been that on the</w:t>
      </w:r>
      <w:r w:rsidR="00124C9F" w:rsidRPr="006B450C">
        <w:rPr>
          <w:color w:val="000000"/>
          <w:lang w:val="en-GB"/>
        </w:rPr>
        <w:t xml:space="preserve"> IS</w:t>
      </w:r>
      <w:r w:rsidR="00124C9F" w:rsidRPr="006B450C">
        <w:rPr>
          <w:i/>
          <w:color w:val="000000"/>
          <w:lang w:val="en-GB"/>
        </w:rPr>
        <w:t>1</w:t>
      </w:r>
      <w:r w:rsidR="00124C9F" w:rsidRPr="006B450C">
        <w:rPr>
          <w:color w:val="000000"/>
          <w:lang w:val="en-GB"/>
        </w:rPr>
        <w:t>-flanked transposon Tn</w:t>
      </w:r>
      <w:r w:rsidR="00124C9F" w:rsidRPr="006B450C">
        <w:rPr>
          <w:i/>
          <w:iCs/>
          <w:color w:val="000000"/>
          <w:lang w:val="en-GB"/>
        </w:rPr>
        <w:t xml:space="preserve">2901 </w:t>
      </w:r>
      <w:r w:rsidR="00124C9F" w:rsidRPr="006B450C">
        <w:rPr>
          <w:color w:val="000000"/>
          <w:lang w:val="en-GB"/>
        </w:rPr>
        <w:t>in</w:t>
      </w:r>
      <w:r w:rsidR="006D0ABE" w:rsidRPr="006B450C">
        <w:rPr>
          <w:color w:val="000000"/>
          <w:lang w:val="en-GB"/>
        </w:rPr>
        <w:t xml:space="preserve"> the</w:t>
      </w:r>
      <w:r w:rsidR="00124C9F" w:rsidRPr="006B450C">
        <w:rPr>
          <w:color w:val="000000"/>
          <w:lang w:val="en-GB"/>
        </w:rPr>
        <w:t xml:space="preserve"> </w:t>
      </w:r>
      <w:r w:rsidR="00124C9F" w:rsidRPr="006B450C">
        <w:rPr>
          <w:i/>
          <w:color w:val="000000"/>
          <w:lang w:val="en-GB"/>
        </w:rPr>
        <w:t>E. coli</w:t>
      </w:r>
      <w:r w:rsidR="00124C9F" w:rsidRPr="006B450C">
        <w:rPr>
          <w:color w:val="000000"/>
          <w:lang w:val="en-GB"/>
        </w:rPr>
        <w:t xml:space="preserve"> </w:t>
      </w:r>
      <w:r w:rsidR="006D0ABE" w:rsidRPr="006B450C">
        <w:rPr>
          <w:color w:val="000000"/>
          <w:lang w:val="en-GB"/>
        </w:rPr>
        <w:t>chromosome;</w:t>
      </w:r>
      <w:r w:rsidR="00124C9F" w:rsidRPr="006B450C">
        <w:rPr>
          <w:color w:val="000000"/>
          <w:lang w:val="en-GB"/>
        </w:rPr>
        <w:t xml:space="preserve"> the RecA-independent step of </w:t>
      </w:r>
      <w:r w:rsidR="006D0ABE" w:rsidRPr="006B450C">
        <w:rPr>
          <w:color w:val="000000"/>
          <w:lang w:val="en-GB"/>
        </w:rPr>
        <w:t xml:space="preserve">its </w:t>
      </w:r>
      <w:r w:rsidR="00124C9F" w:rsidRPr="006B450C">
        <w:rPr>
          <w:color w:val="000000"/>
          <w:lang w:val="en-GB"/>
        </w:rPr>
        <w:t xml:space="preserve">tandem amplification was stimulated by </w:t>
      </w:r>
      <w:r w:rsidR="007B7C69" w:rsidRPr="006B450C">
        <w:rPr>
          <w:color w:val="000000"/>
          <w:lang w:val="en-GB"/>
        </w:rPr>
        <w:t xml:space="preserve">insertion of </w:t>
      </w:r>
      <w:r w:rsidR="00124C9F" w:rsidRPr="006B450C">
        <w:rPr>
          <w:color w:val="000000"/>
          <w:lang w:val="en-GB"/>
        </w:rPr>
        <w:t xml:space="preserve">factor </w:t>
      </w:r>
      <w:r w:rsidR="00DC0C1C" w:rsidRPr="006B450C">
        <w:rPr>
          <w:color w:val="000000"/>
          <w:lang w:val="en-GB"/>
        </w:rPr>
        <w:t xml:space="preserve">F </w:t>
      </w:r>
      <w:r w:rsidR="00124C9F" w:rsidRPr="006B450C">
        <w:rPr>
          <w:color w:val="000000"/>
          <w:lang w:val="en-GB"/>
        </w:rPr>
        <w:t xml:space="preserve">into the </w:t>
      </w:r>
      <w:r w:rsidR="006D0ABE" w:rsidRPr="006B450C">
        <w:rPr>
          <w:color w:val="000000"/>
          <w:lang w:val="en-GB"/>
        </w:rPr>
        <w:t xml:space="preserve">chromosome </w:t>
      </w:r>
      <w:r w:rsidR="00124C9F" w:rsidRPr="006B450C">
        <w:rPr>
          <w:color w:val="000000"/>
          <w:lang w:val="en-GB"/>
        </w:rPr>
        <w:t>but beyond Tn</w:t>
      </w:r>
      <w:r w:rsidR="00124C9F" w:rsidRPr="006B450C">
        <w:rPr>
          <w:i/>
          <w:color w:val="000000"/>
          <w:lang w:val="en-GB"/>
        </w:rPr>
        <w:t xml:space="preserve">2901 </w:t>
      </w:r>
      <w:r w:rsidR="005F2942">
        <w:rPr>
          <w:color w:val="000000"/>
          <w:lang w:val="en-GB"/>
        </w:rPr>
        <w:t xml:space="preserve">(Clugston &amp; Jessop, </w:t>
      </w:r>
      <w:r w:rsidR="005F2942" w:rsidRPr="006B450C">
        <w:rPr>
          <w:color w:val="000000"/>
          <w:lang w:val="en-GB"/>
        </w:rPr>
        <w:t>1991)</w:t>
      </w:r>
      <w:r w:rsidR="00124C9F" w:rsidRPr="006B450C">
        <w:rPr>
          <w:color w:val="000000"/>
          <w:lang w:val="en-GB"/>
        </w:rPr>
        <w:t>.</w:t>
      </w:r>
      <w:r w:rsidR="006D0ABE" w:rsidRPr="006B450C">
        <w:rPr>
          <w:color w:val="000000"/>
          <w:lang w:val="en-GB"/>
        </w:rPr>
        <w:t xml:space="preserve"> </w:t>
      </w:r>
    </w:p>
    <w:p w:rsidR="00227B2E" w:rsidRPr="006B450C" w:rsidRDefault="00D57AA8" w:rsidP="00B43F76">
      <w:pPr>
        <w:spacing w:line="480" w:lineRule="auto"/>
        <w:jc w:val="both"/>
        <w:rPr>
          <w:color w:val="000000"/>
          <w:lang w:val="en-GB"/>
        </w:rPr>
      </w:pPr>
      <w:r w:rsidRPr="006B450C">
        <w:rPr>
          <w:b/>
          <w:color w:val="000000"/>
          <w:lang w:val="en-US"/>
        </w:rPr>
        <w:t>A</w:t>
      </w:r>
      <w:r w:rsidR="00967190" w:rsidRPr="006B450C">
        <w:rPr>
          <w:b/>
          <w:color w:val="000000"/>
          <w:lang w:val="en-GB"/>
        </w:rPr>
        <w:t>mplification</w:t>
      </w:r>
      <w:r w:rsidR="00F75851" w:rsidRPr="006B450C">
        <w:rPr>
          <w:b/>
          <w:color w:val="000000"/>
          <w:lang w:val="en-GB"/>
        </w:rPr>
        <w:t xml:space="preserve"> in pSEM</w:t>
      </w:r>
      <w:r w:rsidRPr="006B450C">
        <w:rPr>
          <w:b/>
          <w:color w:val="000000"/>
          <w:lang w:val="en-GB"/>
        </w:rPr>
        <w:t xml:space="preserve"> vs. p1658/97</w:t>
      </w:r>
      <w:r w:rsidR="00F75851" w:rsidRPr="006B450C">
        <w:rPr>
          <w:b/>
          <w:color w:val="000000"/>
          <w:lang w:val="en-GB"/>
        </w:rPr>
        <w:t>.</w:t>
      </w:r>
      <w:r w:rsidR="00967190" w:rsidRPr="006B450C">
        <w:rPr>
          <w:b/>
          <w:color w:val="000000"/>
          <w:lang w:val="en-GB"/>
        </w:rPr>
        <w:t xml:space="preserve"> </w:t>
      </w:r>
      <w:r w:rsidR="008A0B35" w:rsidRPr="006B450C">
        <w:rPr>
          <w:color w:val="000000"/>
          <w:lang w:val="en-GB"/>
        </w:rPr>
        <w:t xml:space="preserve">As </w:t>
      </w:r>
      <w:r w:rsidR="00EA7032" w:rsidRPr="006B450C">
        <w:rPr>
          <w:color w:val="000000"/>
          <w:lang w:val="en-GB"/>
        </w:rPr>
        <w:t xml:space="preserve">it was </w:t>
      </w:r>
      <w:r w:rsidR="008A0B35" w:rsidRPr="006B450C">
        <w:rPr>
          <w:color w:val="000000"/>
          <w:lang w:val="en-GB"/>
        </w:rPr>
        <w:t>mentioned above, the</w:t>
      </w:r>
      <w:r w:rsidR="00B83C68">
        <w:rPr>
          <w:color w:val="000000"/>
          <w:lang w:val="en-GB"/>
        </w:rPr>
        <w:t xml:space="preserve"> almost identical</w:t>
      </w:r>
      <w:r w:rsidR="008A0B35" w:rsidRPr="006B450C">
        <w:rPr>
          <w:color w:val="000000"/>
          <w:lang w:val="en-GB"/>
        </w:rPr>
        <w:t xml:space="preserve"> </w:t>
      </w:r>
      <w:r w:rsidR="004F240C" w:rsidRPr="006B450C">
        <w:rPr>
          <w:color w:val="000000"/>
          <w:lang w:val="en-US"/>
        </w:rPr>
        <w:t>IS</w:t>
      </w:r>
      <w:r w:rsidR="004F240C" w:rsidRPr="006B450C">
        <w:rPr>
          <w:i/>
          <w:color w:val="000000"/>
          <w:lang w:val="en-US"/>
        </w:rPr>
        <w:t>26-bla</w:t>
      </w:r>
      <w:r w:rsidR="004F240C" w:rsidRPr="006B450C">
        <w:rPr>
          <w:color w:val="000000"/>
          <w:vertAlign w:val="subscript"/>
          <w:lang w:val="en-US"/>
        </w:rPr>
        <w:t>SHV-5</w:t>
      </w:r>
      <w:r w:rsidR="004F240C" w:rsidRPr="006B450C">
        <w:rPr>
          <w:color w:val="000000"/>
          <w:lang w:val="en-GB"/>
        </w:rPr>
        <w:t>-IS</w:t>
      </w:r>
      <w:r w:rsidR="004F240C" w:rsidRPr="006B450C">
        <w:rPr>
          <w:i/>
          <w:color w:val="000000"/>
          <w:lang w:val="en-GB"/>
        </w:rPr>
        <w:t>26</w:t>
      </w:r>
      <w:r w:rsidR="00BB2177" w:rsidRPr="006B450C">
        <w:rPr>
          <w:color w:val="000000"/>
          <w:lang w:val="en-GB"/>
        </w:rPr>
        <w:t xml:space="preserve"> </w:t>
      </w:r>
      <w:r w:rsidR="004F240C" w:rsidRPr="006B450C">
        <w:rPr>
          <w:color w:val="000000"/>
          <w:lang w:val="en-GB"/>
        </w:rPr>
        <w:t>segment</w:t>
      </w:r>
      <w:r w:rsidR="00B83C68">
        <w:rPr>
          <w:color w:val="000000"/>
          <w:lang w:val="en-GB"/>
        </w:rPr>
        <w:t xml:space="preserve"> (99% similarity within the entire length and 100% identity of IS</w:t>
      </w:r>
      <w:r w:rsidR="00B83C68" w:rsidRPr="00B83C68">
        <w:rPr>
          <w:i/>
          <w:color w:val="000000"/>
          <w:lang w:val="en-GB"/>
        </w:rPr>
        <w:t>26</w:t>
      </w:r>
      <w:r w:rsidR="00B83C68">
        <w:rPr>
          <w:color w:val="000000"/>
          <w:lang w:val="en-GB"/>
        </w:rPr>
        <w:t xml:space="preserve"> encoding sequences)</w:t>
      </w:r>
      <w:r w:rsidR="00BB2177" w:rsidRPr="006B450C">
        <w:rPr>
          <w:color w:val="000000"/>
          <w:lang w:val="en-GB"/>
        </w:rPr>
        <w:t xml:space="preserve"> was found</w:t>
      </w:r>
      <w:r w:rsidR="006D3283" w:rsidRPr="006B450C">
        <w:rPr>
          <w:color w:val="000000"/>
          <w:lang w:val="en-GB"/>
        </w:rPr>
        <w:t xml:space="preserve"> </w:t>
      </w:r>
      <w:r w:rsidR="00BB2177" w:rsidRPr="006B450C">
        <w:rPr>
          <w:color w:val="000000"/>
          <w:lang w:val="en-GB"/>
        </w:rPr>
        <w:t xml:space="preserve"> in</w:t>
      </w:r>
      <w:r w:rsidR="004F240C" w:rsidRPr="006B450C">
        <w:rPr>
          <w:color w:val="000000"/>
          <w:lang w:val="en-GB"/>
        </w:rPr>
        <w:t xml:space="preserve"> the</w:t>
      </w:r>
      <w:r w:rsidR="00BB2177" w:rsidRPr="006B450C">
        <w:rPr>
          <w:bCs/>
          <w:color w:val="000000"/>
          <w:lang w:val="en-US"/>
        </w:rPr>
        <w:t xml:space="preserve"> </w:t>
      </w:r>
      <w:r w:rsidR="00205AA1" w:rsidRPr="006B450C">
        <w:rPr>
          <w:color w:val="000000"/>
          <w:lang w:val="en-US"/>
        </w:rPr>
        <w:t xml:space="preserve">IncL/M </w:t>
      </w:r>
      <w:r w:rsidR="004F240C" w:rsidRPr="006B450C">
        <w:rPr>
          <w:color w:val="000000"/>
          <w:lang w:val="en-GB"/>
        </w:rPr>
        <w:t xml:space="preserve">plasmid </w:t>
      </w:r>
      <w:r w:rsidR="00BB2177" w:rsidRPr="006B450C">
        <w:rPr>
          <w:color w:val="000000"/>
          <w:lang w:val="en-GB"/>
        </w:rPr>
        <w:t xml:space="preserve">pSEM </w:t>
      </w:r>
      <w:r w:rsidR="005F2942">
        <w:rPr>
          <w:color w:val="000000"/>
          <w:lang w:val="en-US"/>
        </w:rPr>
        <w:t>(</w:t>
      </w:r>
      <w:r w:rsidR="005F2942" w:rsidRPr="006B450C">
        <w:rPr>
          <w:color w:val="000000"/>
          <w:lang w:val="fr-FR"/>
        </w:rPr>
        <w:t xml:space="preserve">Villa </w:t>
      </w:r>
      <w:r w:rsidR="005F2942">
        <w:rPr>
          <w:color w:val="000000"/>
          <w:lang w:val="fr-FR"/>
        </w:rPr>
        <w:t xml:space="preserve">et al., </w:t>
      </w:r>
      <w:r w:rsidR="005F2942" w:rsidRPr="006B450C">
        <w:rPr>
          <w:color w:val="000000"/>
          <w:lang w:val="en-US"/>
        </w:rPr>
        <w:t>2000)</w:t>
      </w:r>
      <w:r w:rsidR="00474882" w:rsidRPr="006B450C">
        <w:rPr>
          <w:color w:val="000000"/>
          <w:lang w:val="en-US"/>
        </w:rPr>
        <w:t>.</w:t>
      </w:r>
      <w:r w:rsidR="00124C9F" w:rsidRPr="006B450C">
        <w:rPr>
          <w:bCs/>
          <w:color w:val="000000"/>
          <w:lang w:val="en-US"/>
        </w:rPr>
        <w:t xml:space="preserve"> </w:t>
      </w:r>
      <w:r w:rsidR="00F56B62" w:rsidRPr="006B450C">
        <w:rPr>
          <w:bCs/>
          <w:color w:val="000000"/>
          <w:lang w:val="en-US"/>
        </w:rPr>
        <w:t>For comparison purposes</w:t>
      </w:r>
      <w:r w:rsidR="00F1054D" w:rsidRPr="006B450C">
        <w:rPr>
          <w:color w:val="000000"/>
          <w:lang w:val="en-GB"/>
        </w:rPr>
        <w:t>, we performed the</w:t>
      </w:r>
      <w:r w:rsidR="00EA7032" w:rsidRPr="006B450C">
        <w:rPr>
          <w:color w:val="000000"/>
          <w:lang w:val="en-GB"/>
        </w:rPr>
        <w:t xml:space="preserve"> disc and</w:t>
      </w:r>
      <w:r w:rsidR="00474882" w:rsidRPr="006B450C">
        <w:rPr>
          <w:color w:val="000000"/>
          <w:lang w:val="en-GB"/>
        </w:rPr>
        <w:t xml:space="preserve"> plate</w:t>
      </w:r>
      <w:r w:rsidR="00EA7032" w:rsidRPr="006B450C">
        <w:rPr>
          <w:color w:val="000000"/>
          <w:lang w:val="en-GB"/>
        </w:rPr>
        <w:t xml:space="preserve"> amplification tests</w:t>
      </w:r>
      <w:r w:rsidR="00F1054D" w:rsidRPr="006B450C">
        <w:rPr>
          <w:color w:val="000000"/>
          <w:lang w:val="en-GB"/>
        </w:rPr>
        <w:t xml:space="preserve"> with </w:t>
      </w:r>
      <w:r w:rsidR="00F1054D" w:rsidRPr="006B450C">
        <w:rPr>
          <w:i/>
          <w:color w:val="000000"/>
          <w:lang w:val="en-GB"/>
        </w:rPr>
        <w:t>E. coli</w:t>
      </w:r>
      <w:r w:rsidR="00F1054D" w:rsidRPr="006B450C">
        <w:rPr>
          <w:color w:val="000000"/>
          <w:lang w:val="en-GB"/>
        </w:rPr>
        <w:t xml:space="preserve"> DH5</w:t>
      </w:r>
      <w:r w:rsidR="00F1054D" w:rsidRPr="006B450C">
        <w:rPr>
          <w:color w:val="000000"/>
          <w:lang w:val="en-GB"/>
        </w:rPr>
        <w:sym w:font="Symbol" w:char="F061"/>
      </w:r>
      <w:r w:rsidR="00F1054D" w:rsidRPr="006B450C">
        <w:rPr>
          <w:color w:val="000000"/>
          <w:lang w:val="en-GB"/>
        </w:rPr>
        <w:t xml:space="preserve"> </w:t>
      </w:r>
      <w:r w:rsidR="00F1054D" w:rsidRPr="006B450C">
        <w:rPr>
          <w:color w:val="000000"/>
          <w:lang w:val="en-GB"/>
        </w:rPr>
        <w:lastRenderedPageBreak/>
        <w:t xml:space="preserve">transformed with pSEM. </w:t>
      </w:r>
      <w:r w:rsidR="00EA7032" w:rsidRPr="006B450C">
        <w:rPr>
          <w:color w:val="000000"/>
          <w:lang w:val="en-GB"/>
        </w:rPr>
        <w:t>In the plate test</w:t>
      </w:r>
      <w:r w:rsidR="00C97C0D" w:rsidRPr="006B450C">
        <w:rPr>
          <w:color w:val="000000"/>
          <w:lang w:val="en-GB"/>
        </w:rPr>
        <w:t xml:space="preserve"> with varying CAZ concentrations</w:t>
      </w:r>
      <w:r w:rsidR="00EA7032" w:rsidRPr="006B450C">
        <w:rPr>
          <w:color w:val="000000"/>
          <w:lang w:val="en-GB"/>
        </w:rPr>
        <w:t>, h</w:t>
      </w:r>
      <w:r w:rsidR="00F1054D" w:rsidRPr="006B450C">
        <w:rPr>
          <w:color w:val="000000"/>
          <w:lang w:val="en-GB"/>
        </w:rPr>
        <w:t xml:space="preserve">yper-resistant colonies were </w:t>
      </w:r>
      <w:r w:rsidR="00EA7032" w:rsidRPr="006B450C">
        <w:rPr>
          <w:color w:val="000000"/>
          <w:lang w:val="en-GB"/>
        </w:rPr>
        <w:t>observed</w:t>
      </w:r>
      <w:r w:rsidR="00F1054D" w:rsidRPr="006B450C">
        <w:rPr>
          <w:color w:val="000000"/>
          <w:lang w:val="en-GB"/>
        </w:rPr>
        <w:t xml:space="preserve"> onl</w:t>
      </w:r>
      <w:r w:rsidR="00C97C0D" w:rsidRPr="006B450C">
        <w:rPr>
          <w:color w:val="000000"/>
          <w:lang w:val="en-GB"/>
        </w:rPr>
        <w:t>y up to CAZ</w:t>
      </w:r>
      <w:r w:rsidR="00F1054D" w:rsidRPr="006B450C">
        <w:rPr>
          <w:color w:val="000000"/>
          <w:lang w:val="en-GB"/>
        </w:rPr>
        <w:t xml:space="preserve"> 50</w:t>
      </w:r>
      <w:r w:rsidR="000E6F03" w:rsidRPr="006B450C">
        <w:rPr>
          <w:color w:val="000000"/>
          <w:lang w:val="en-GB"/>
        </w:rPr>
        <w:t>μg</w:t>
      </w:r>
      <w:r w:rsidR="00EA7032" w:rsidRPr="006B450C">
        <w:rPr>
          <w:color w:val="000000"/>
          <w:lang w:val="en-GB"/>
        </w:rPr>
        <w:t>/ml</w:t>
      </w:r>
      <w:r w:rsidR="00474882" w:rsidRPr="006B450C">
        <w:rPr>
          <w:color w:val="000000"/>
          <w:lang w:val="en-GB"/>
        </w:rPr>
        <w:t>.</w:t>
      </w:r>
      <w:r w:rsidR="00D27815">
        <w:rPr>
          <w:color w:val="000000"/>
          <w:lang w:val="en-GB"/>
        </w:rPr>
        <w:t xml:space="preserve"> The presence of amplified </w:t>
      </w:r>
      <w:r w:rsidR="00CD0DA2">
        <w:rPr>
          <w:color w:val="000000"/>
          <w:lang w:val="en-GB"/>
        </w:rPr>
        <w:t xml:space="preserve">the 8817bp </w:t>
      </w:r>
      <w:r w:rsidR="00D27815">
        <w:rPr>
          <w:color w:val="000000"/>
          <w:lang w:val="en-GB"/>
        </w:rPr>
        <w:t>segment within pSEM was verified by SwaI and NcoI digestions (data not shown).</w:t>
      </w:r>
      <w:r w:rsidR="00474882" w:rsidRPr="006B450C">
        <w:rPr>
          <w:color w:val="000000"/>
          <w:lang w:val="en-GB"/>
        </w:rPr>
        <w:t xml:space="preserve"> Th</w:t>
      </w:r>
      <w:r w:rsidR="00F1054D" w:rsidRPr="006B450C">
        <w:rPr>
          <w:color w:val="000000"/>
          <w:lang w:val="en-GB"/>
        </w:rPr>
        <w:t>ese results</w:t>
      </w:r>
      <w:r w:rsidR="00474882" w:rsidRPr="006B450C">
        <w:rPr>
          <w:color w:val="000000"/>
          <w:lang w:val="en-GB"/>
        </w:rPr>
        <w:t xml:space="preserve"> suggest</w:t>
      </w:r>
      <w:r w:rsidR="00F1054D" w:rsidRPr="006B450C">
        <w:rPr>
          <w:color w:val="000000"/>
          <w:lang w:val="en-GB"/>
        </w:rPr>
        <w:t>ed</w:t>
      </w:r>
      <w:r w:rsidR="00474882" w:rsidRPr="006B450C">
        <w:rPr>
          <w:color w:val="000000"/>
          <w:lang w:val="en-GB"/>
        </w:rPr>
        <w:t xml:space="preserve"> that</w:t>
      </w:r>
      <w:r w:rsidR="00EA7032" w:rsidRPr="006B450C">
        <w:rPr>
          <w:color w:val="000000"/>
          <w:lang w:val="en-GB"/>
        </w:rPr>
        <w:t xml:space="preserve"> the pSEM </w:t>
      </w:r>
      <w:r w:rsidR="00F1054D" w:rsidRPr="006B450C">
        <w:rPr>
          <w:color w:val="000000"/>
          <w:lang w:val="en-GB"/>
        </w:rPr>
        <w:t>structure</w:t>
      </w:r>
      <w:r w:rsidR="00EA7032" w:rsidRPr="006B450C">
        <w:rPr>
          <w:color w:val="000000"/>
          <w:lang w:val="en-GB"/>
        </w:rPr>
        <w:t xml:space="preserve"> context</w:t>
      </w:r>
      <w:r w:rsidR="00F1054D" w:rsidRPr="006B450C">
        <w:rPr>
          <w:color w:val="000000"/>
          <w:lang w:val="en-GB"/>
        </w:rPr>
        <w:t xml:space="preserve"> </w:t>
      </w:r>
      <w:r w:rsidR="00EA7032" w:rsidRPr="006B450C">
        <w:rPr>
          <w:color w:val="000000"/>
          <w:lang w:val="en-GB"/>
        </w:rPr>
        <w:t>of</w:t>
      </w:r>
      <w:r w:rsidR="00F1054D" w:rsidRPr="006B450C">
        <w:rPr>
          <w:color w:val="000000"/>
          <w:lang w:val="en-GB"/>
        </w:rPr>
        <w:t xml:space="preserve"> the </w:t>
      </w:r>
      <w:r w:rsidR="00F1054D" w:rsidRPr="006B450C">
        <w:rPr>
          <w:color w:val="000000"/>
          <w:lang w:val="en-US"/>
        </w:rPr>
        <w:t>IS</w:t>
      </w:r>
      <w:r w:rsidR="00F1054D" w:rsidRPr="006B450C">
        <w:rPr>
          <w:i/>
          <w:color w:val="000000"/>
          <w:lang w:val="en-US"/>
        </w:rPr>
        <w:t>26-bla</w:t>
      </w:r>
      <w:r w:rsidR="00F1054D" w:rsidRPr="006B450C">
        <w:rPr>
          <w:color w:val="000000"/>
          <w:vertAlign w:val="subscript"/>
          <w:lang w:val="en-US"/>
        </w:rPr>
        <w:t>SHV-5</w:t>
      </w:r>
      <w:r w:rsidR="00474882" w:rsidRPr="006B450C">
        <w:rPr>
          <w:color w:val="000000"/>
          <w:lang w:val="en-GB"/>
        </w:rPr>
        <w:t xml:space="preserve"> </w:t>
      </w:r>
      <w:r w:rsidR="00657D6E" w:rsidRPr="006B450C">
        <w:rPr>
          <w:color w:val="000000"/>
          <w:lang w:val="en-GB"/>
        </w:rPr>
        <w:t>module might</w:t>
      </w:r>
      <w:r w:rsidR="00F1054D" w:rsidRPr="006B450C">
        <w:rPr>
          <w:color w:val="000000"/>
          <w:lang w:val="en-GB"/>
        </w:rPr>
        <w:t xml:space="preserve"> be </w:t>
      </w:r>
      <w:r w:rsidR="00474882" w:rsidRPr="006B450C">
        <w:rPr>
          <w:color w:val="000000"/>
          <w:lang w:val="en-GB"/>
        </w:rPr>
        <w:t xml:space="preserve">not as </w:t>
      </w:r>
      <w:r w:rsidR="00CE13DC" w:rsidRPr="006B450C">
        <w:rPr>
          <w:color w:val="000000"/>
          <w:lang w:val="en-GB"/>
        </w:rPr>
        <w:t>favourable</w:t>
      </w:r>
      <w:r w:rsidR="00474882" w:rsidRPr="006B450C">
        <w:rPr>
          <w:color w:val="000000"/>
          <w:lang w:val="en-GB"/>
        </w:rPr>
        <w:t xml:space="preserve"> for </w:t>
      </w:r>
      <w:r w:rsidR="00EA7032" w:rsidRPr="006B450C">
        <w:rPr>
          <w:color w:val="000000"/>
          <w:lang w:val="en-GB"/>
        </w:rPr>
        <w:t>the</w:t>
      </w:r>
      <w:r w:rsidR="00474882" w:rsidRPr="006B450C">
        <w:rPr>
          <w:color w:val="000000"/>
          <w:lang w:val="en-GB"/>
        </w:rPr>
        <w:t xml:space="preserve"> amplification as</w:t>
      </w:r>
      <w:r w:rsidR="00657D6E" w:rsidRPr="006B450C">
        <w:rPr>
          <w:color w:val="000000"/>
          <w:lang w:val="en-GB"/>
        </w:rPr>
        <w:t xml:space="preserve"> </w:t>
      </w:r>
      <w:r w:rsidR="00F1054D" w:rsidRPr="006B450C">
        <w:rPr>
          <w:color w:val="000000"/>
          <w:lang w:val="en-GB"/>
        </w:rPr>
        <w:t>in</w:t>
      </w:r>
      <w:r w:rsidR="00474882" w:rsidRPr="006B450C">
        <w:rPr>
          <w:color w:val="000000"/>
          <w:lang w:val="en-GB"/>
        </w:rPr>
        <w:t xml:space="preserve"> p1658/97. </w:t>
      </w:r>
    </w:p>
    <w:p w:rsidR="007A4404" w:rsidRPr="006B450C" w:rsidRDefault="008C76C3" w:rsidP="005D2ED5">
      <w:pPr>
        <w:spacing w:line="480" w:lineRule="auto"/>
        <w:jc w:val="both"/>
        <w:rPr>
          <w:color w:val="000000"/>
          <w:lang w:val="en-US"/>
        </w:rPr>
      </w:pPr>
      <w:r w:rsidRPr="006B450C">
        <w:rPr>
          <w:b/>
          <w:bCs/>
          <w:iCs/>
          <w:color w:val="000000"/>
          <w:lang w:val="en-US"/>
        </w:rPr>
        <w:t>In-trans m</w:t>
      </w:r>
      <w:r w:rsidR="007A4404" w:rsidRPr="006B450C">
        <w:rPr>
          <w:b/>
          <w:bCs/>
          <w:iCs/>
          <w:color w:val="000000"/>
          <w:lang w:val="en-US"/>
        </w:rPr>
        <w:t>obility of the</w:t>
      </w:r>
      <w:r w:rsidRPr="006B450C">
        <w:rPr>
          <w:b/>
          <w:bCs/>
          <w:iCs/>
          <w:color w:val="000000"/>
          <w:lang w:val="en-US"/>
        </w:rPr>
        <w:t xml:space="preserve"> </w:t>
      </w:r>
      <w:r w:rsidR="007A4404" w:rsidRPr="006B450C">
        <w:rPr>
          <w:b/>
          <w:bCs/>
          <w:iCs/>
          <w:color w:val="000000"/>
          <w:lang w:val="en-US"/>
        </w:rPr>
        <w:t>amplicon</w:t>
      </w:r>
      <w:r w:rsidR="00D65F56" w:rsidRPr="006B450C">
        <w:rPr>
          <w:b/>
          <w:bCs/>
          <w:iCs/>
          <w:color w:val="000000"/>
          <w:lang w:val="en-US"/>
        </w:rPr>
        <w:t xml:space="preserve">. </w:t>
      </w:r>
      <w:r w:rsidR="002B2262" w:rsidRPr="006B450C">
        <w:rPr>
          <w:bCs/>
          <w:iCs/>
          <w:color w:val="000000"/>
          <w:lang w:val="en-US"/>
        </w:rPr>
        <w:t xml:space="preserve">Apart from the in-plasmid amplification, </w:t>
      </w:r>
      <w:r w:rsidR="001422EF" w:rsidRPr="006B450C">
        <w:rPr>
          <w:color w:val="000000"/>
          <w:lang w:val="en-US"/>
        </w:rPr>
        <w:t xml:space="preserve">we decided to analyze </w:t>
      </w:r>
      <w:r w:rsidR="00FB1304" w:rsidRPr="006B450C">
        <w:rPr>
          <w:color w:val="000000"/>
          <w:lang w:val="en-US"/>
        </w:rPr>
        <w:t xml:space="preserve">the </w:t>
      </w:r>
      <w:r w:rsidR="00FB650A" w:rsidRPr="006B450C">
        <w:rPr>
          <w:color w:val="000000"/>
          <w:lang w:val="en-US"/>
        </w:rPr>
        <w:t>ability of the</w:t>
      </w:r>
      <w:r w:rsidR="00FB650A" w:rsidRPr="006B450C">
        <w:rPr>
          <w:i/>
          <w:color w:val="000000"/>
          <w:lang w:val="en-US"/>
        </w:rPr>
        <w:t xml:space="preserve"> bla</w:t>
      </w:r>
      <w:r w:rsidR="00FB650A" w:rsidRPr="006B450C">
        <w:rPr>
          <w:color w:val="000000"/>
          <w:vertAlign w:val="subscript"/>
          <w:lang w:val="en-US"/>
        </w:rPr>
        <w:t xml:space="preserve">SHV-5 </w:t>
      </w:r>
      <w:r w:rsidR="00FB650A" w:rsidRPr="006B450C">
        <w:rPr>
          <w:color w:val="000000"/>
          <w:lang w:val="en-US"/>
        </w:rPr>
        <w:t xml:space="preserve">containing region </w:t>
      </w:r>
      <w:r w:rsidR="00FB1304" w:rsidRPr="006B450C">
        <w:rPr>
          <w:color w:val="000000"/>
          <w:lang w:val="en-US"/>
        </w:rPr>
        <w:t xml:space="preserve">to transmit </w:t>
      </w:r>
      <w:r w:rsidR="002573F3" w:rsidRPr="006B450C">
        <w:rPr>
          <w:color w:val="000000"/>
          <w:lang w:val="en-US"/>
        </w:rPr>
        <w:t>to</w:t>
      </w:r>
      <w:r w:rsidR="00F3532C" w:rsidRPr="006B450C">
        <w:rPr>
          <w:color w:val="000000"/>
          <w:lang w:val="en-US"/>
        </w:rPr>
        <w:t xml:space="preserve"> another</w:t>
      </w:r>
      <w:r w:rsidR="007A4404" w:rsidRPr="006B450C">
        <w:rPr>
          <w:color w:val="000000"/>
          <w:lang w:val="en-US"/>
        </w:rPr>
        <w:t xml:space="preserve"> plasmid </w:t>
      </w:r>
      <w:r w:rsidR="002573F3" w:rsidRPr="006B450C">
        <w:rPr>
          <w:color w:val="000000"/>
          <w:lang w:val="en-US"/>
        </w:rPr>
        <w:t>with</w:t>
      </w:r>
      <w:r w:rsidR="00F3532C" w:rsidRPr="006B450C">
        <w:rPr>
          <w:color w:val="000000"/>
          <w:lang w:val="en-US"/>
        </w:rPr>
        <w:t xml:space="preserve"> and without</w:t>
      </w:r>
      <w:r w:rsidR="002573F3" w:rsidRPr="006B450C">
        <w:rPr>
          <w:color w:val="000000"/>
          <w:lang w:val="en-US"/>
        </w:rPr>
        <w:t xml:space="preserve"> IS</w:t>
      </w:r>
      <w:r w:rsidR="002573F3" w:rsidRPr="006B450C">
        <w:rPr>
          <w:i/>
          <w:color w:val="000000"/>
          <w:lang w:val="en-US"/>
        </w:rPr>
        <w:t>26</w:t>
      </w:r>
      <w:r w:rsidR="007A4404" w:rsidRPr="006B450C">
        <w:rPr>
          <w:color w:val="000000"/>
          <w:lang w:val="en-US"/>
        </w:rPr>
        <w:t>. T</w:t>
      </w:r>
      <w:r w:rsidR="00BB6402" w:rsidRPr="006B450C">
        <w:rPr>
          <w:color w:val="000000"/>
          <w:lang w:val="en-US"/>
        </w:rPr>
        <w:t xml:space="preserve">he </w:t>
      </w:r>
      <w:r w:rsidR="00FB650A" w:rsidRPr="006B450C">
        <w:rPr>
          <w:color w:val="000000"/>
          <w:lang w:val="en-US"/>
        </w:rPr>
        <w:t xml:space="preserve">plasmid </w:t>
      </w:r>
      <w:r w:rsidR="007A4404" w:rsidRPr="006B450C">
        <w:rPr>
          <w:color w:val="000000"/>
          <w:lang w:val="en-US"/>
        </w:rPr>
        <w:t>pACYC184::IS</w:t>
      </w:r>
      <w:r w:rsidR="007A4404" w:rsidRPr="006B450C">
        <w:rPr>
          <w:i/>
          <w:iCs/>
          <w:color w:val="000000"/>
          <w:lang w:val="en-US"/>
        </w:rPr>
        <w:t>26</w:t>
      </w:r>
      <w:r w:rsidR="00FB650A" w:rsidRPr="006B450C">
        <w:rPr>
          <w:color w:val="000000"/>
          <w:lang w:val="en-US"/>
        </w:rPr>
        <w:t>, containing a single IS</w:t>
      </w:r>
      <w:r w:rsidR="00FB650A" w:rsidRPr="006B450C">
        <w:rPr>
          <w:i/>
          <w:color w:val="000000"/>
          <w:lang w:val="en-US"/>
        </w:rPr>
        <w:t xml:space="preserve">26 </w:t>
      </w:r>
      <w:r w:rsidR="00FB650A" w:rsidRPr="006B450C">
        <w:rPr>
          <w:color w:val="000000"/>
          <w:lang w:val="en-US"/>
        </w:rPr>
        <w:t xml:space="preserve">copy, </w:t>
      </w:r>
      <w:r w:rsidR="00255F53" w:rsidRPr="006B450C">
        <w:rPr>
          <w:color w:val="000000"/>
          <w:lang w:val="en-US"/>
        </w:rPr>
        <w:t xml:space="preserve">and </w:t>
      </w:r>
      <w:r w:rsidR="00FB650A" w:rsidRPr="006B450C">
        <w:rPr>
          <w:color w:val="000000"/>
          <w:lang w:val="en-US"/>
        </w:rPr>
        <w:t xml:space="preserve">the vector </w:t>
      </w:r>
      <w:r w:rsidR="00255F53" w:rsidRPr="006B450C">
        <w:rPr>
          <w:color w:val="000000"/>
          <w:lang w:val="en-US"/>
        </w:rPr>
        <w:t>pACYC184 were</w:t>
      </w:r>
      <w:r w:rsidR="007A4404" w:rsidRPr="006B450C">
        <w:rPr>
          <w:color w:val="000000"/>
          <w:lang w:val="en-US"/>
        </w:rPr>
        <w:t xml:space="preserve"> </w:t>
      </w:r>
      <w:r w:rsidR="00E209B2" w:rsidRPr="006B450C">
        <w:rPr>
          <w:color w:val="000000"/>
          <w:lang w:val="en-US"/>
        </w:rPr>
        <w:t>used</w:t>
      </w:r>
      <w:r w:rsidR="0057225A" w:rsidRPr="006B450C">
        <w:rPr>
          <w:color w:val="000000"/>
          <w:lang w:val="en-US"/>
        </w:rPr>
        <w:t xml:space="preserve"> as </w:t>
      </w:r>
      <w:r w:rsidR="008A5008" w:rsidRPr="006B450C">
        <w:rPr>
          <w:color w:val="000000"/>
          <w:lang w:val="en-US"/>
        </w:rPr>
        <w:t>recipients</w:t>
      </w:r>
      <w:r w:rsidR="00E209B2" w:rsidRPr="006B450C">
        <w:rPr>
          <w:color w:val="000000"/>
          <w:lang w:val="en-US"/>
        </w:rPr>
        <w:t xml:space="preserve"> </w:t>
      </w:r>
      <w:r w:rsidR="00255F53" w:rsidRPr="006B450C">
        <w:rPr>
          <w:color w:val="000000"/>
          <w:lang w:val="en-US"/>
        </w:rPr>
        <w:t>in the experiment</w:t>
      </w:r>
      <w:r w:rsidR="0062742D" w:rsidRPr="006B450C">
        <w:rPr>
          <w:color w:val="000000"/>
          <w:lang w:val="en-US"/>
        </w:rPr>
        <w:t>,</w:t>
      </w:r>
      <w:r w:rsidR="00255F53" w:rsidRPr="006B450C">
        <w:rPr>
          <w:color w:val="000000"/>
          <w:lang w:val="en-US"/>
        </w:rPr>
        <w:t xml:space="preserve"> with </w:t>
      </w:r>
      <w:r w:rsidR="0037596C" w:rsidRPr="006B450C">
        <w:rPr>
          <w:color w:val="000000"/>
          <w:lang w:val="en-US"/>
        </w:rPr>
        <w:t xml:space="preserve">p1658/97 and </w:t>
      </w:r>
      <w:r w:rsidR="00255F53" w:rsidRPr="006B450C">
        <w:rPr>
          <w:color w:val="000000"/>
          <w:lang w:val="en-US"/>
        </w:rPr>
        <w:t>its</w:t>
      </w:r>
      <w:r w:rsidR="0037596C" w:rsidRPr="006B450C">
        <w:rPr>
          <w:color w:val="000000"/>
          <w:lang w:val="en-US"/>
        </w:rPr>
        <w:t xml:space="preserve"> amplification-deficient </w:t>
      </w:r>
      <w:r w:rsidR="00255F53" w:rsidRPr="006B450C">
        <w:rPr>
          <w:color w:val="000000"/>
          <w:lang w:val="en-US"/>
        </w:rPr>
        <w:t>derivatives</w:t>
      </w:r>
      <w:r w:rsidR="0037596C" w:rsidRPr="006B450C">
        <w:rPr>
          <w:color w:val="000000"/>
          <w:lang w:val="en-US"/>
        </w:rPr>
        <w:t xml:space="preserve"> </w:t>
      </w:r>
      <w:r w:rsidR="00255F53" w:rsidRPr="006B450C">
        <w:rPr>
          <w:color w:val="000000"/>
          <w:lang w:val="en-US"/>
        </w:rPr>
        <w:t>(</w:t>
      </w:r>
      <w:r w:rsidR="008A5008" w:rsidRPr="006B450C">
        <w:rPr>
          <w:color w:val="000000"/>
          <w:lang w:val="en-US"/>
        </w:rPr>
        <w:t>pXH and pXB</w:t>
      </w:r>
      <w:r w:rsidR="0037596C" w:rsidRPr="006B450C">
        <w:rPr>
          <w:color w:val="000000"/>
          <w:lang w:val="en-US"/>
        </w:rPr>
        <w:t>2A</w:t>
      </w:r>
      <w:r w:rsidR="00255F53" w:rsidRPr="006B450C">
        <w:rPr>
          <w:color w:val="000000"/>
          <w:lang w:val="en-US"/>
        </w:rPr>
        <w:t>)</w:t>
      </w:r>
      <w:r w:rsidR="0037596C" w:rsidRPr="006B450C">
        <w:rPr>
          <w:color w:val="000000"/>
          <w:lang w:val="en-US"/>
        </w:rPr>
        <w:t xml:space="preserve"> </w:t>
      </w:r>
      <w:r w:rsidR="0062742D" w:rsidRPr="006B450C">
        <w:rPr>
          <w:color w:val="000000"/>
          <w:lang w:val="en-US"/>
        </w:rPr>
        <w:t>being</w:t>
      </w:r>
      <w:r w:rsidR="00D874EA" w:rsidRPr="006B450C">
        <w:rPr>
          <w:color w:val="000000"/>
          <w:lang w:val="en-US"/>
        </w:rPr>
        <w:t xml:space="preserve"> </w:t>
      </w:r>
      <w:r w:rsidR="00255F53" w:rsidRPr="006B450C">
        <w:rPr>
          <w:color w:val="000000"/>
          <w:lang w:val="en-US"/>
        </w:rPr>
        <w:t>donors of the module</w:t>
      </w:r>
      <w:r w:rsidR="0037596C" w:rsidRPr="006B450C">
        <w:rPr>
          <w:color w:val="000000"/>
          <w:lang w:val="en-US"/>
        </w:rPr>
        <w:t xml:space="preserve">. </w:t>
      </w:r>
      <w:r w:rsidR="0062742D" w:rsidRPr="006B450C">
        <w:rPr>
          <w:i/>
          <w:color w:val="000000"/>
          <w:lang w:val="en-US"/>
        </w:rPr>
        <w:t>E. coli</w:t>
      </w:r>
      <w:r w:rsidR="0062742D" w:rsidRPr="006B450C">
        <w:rPr>
          <w:color w:val="000000"/>
          <w:lang w:val="en-US"/>
        </w:rPr>
        <w:t xml:space="preserve"> DH5α cells carrying donors were transformed with </w:t>
      </w:r>
      <w:r w:rsidR="00892955" w:rsidRPr="006B450C">
        <w:rPr>
          <w:color w:val="000000"/>
          <w:lang w:val="en-US"/>
        </w:rPr>
        <w:t>recipient</w:t>
      </w:r>
      <w:r w:rsidR="0062742D" w:rsidRPr="006B450C">
        <w:rPr>
          <w:color w:val="000000"/>
          <w:lang w:val="en-US"/>
        </w:rPr>
        <w:t xml:space="preserve"> plasmids, and cultured in LB broth with 30µg/ml CAZ and 10µg/ml tetracycline for ~70 generations. Subsequently, total plasmid DNA was purified and re-introduced into DH5α cells; selection of transformants was performed with both antibiotics. </w:t>
      </w:r>
      <w:r w:rsidR="0037596C" w:rsidRPr="006B450C">
        <w:rPr>
          <w:color w:val="000000"/>
          <w:lang w:val="en-US"/>
        </w:rPr>
        <w:t>The</w:t>
      </w:r>
      <w:r w:rsidR="00E209B2" w:rsidRPr="006B450C">
        <w:rPr>
          <w:color w:val="000000"/>
          <w:lang w:val="en-US"/>
        </w:rPr>
        <w:t xml:space="preserve"> </w:t>
      </w:r>
      <w:r w:rsidR="0037596C" w:rsidRPr="006B450C">
        <w:rPr>
          <w:color w:val="000000"/>
          <w:lang w:val="en-US"/>
        </w:rPr>
        <w:t xml:space="preserve">transmission was observed only </w:t>
      </w:r>
      <w:r w:rsidR="00255F53" w:rsidRPr="006B450C">
        <w:rPr>
          <w:color w:val="000000"/>
          <w:lang w:val="en-US"/>
        </w:rPr>
        <w:t xml:space="preserve">between </w:t>
      </w:r>
      <w:r w:rsidR="0037596C" w:rsidRPr="006B450C">
        <w:rPr>
          <w:color w:val="000000"/>
          <w:lang w:val="en-US"/>
        </w:rPr>
        <w:t>p1658/97</w:t>
      </w:r>
      <w:r w:rsidR="00255F53" w:rsidRPr="006B450C">
        <w:rPr>
          <w:color w:val="000000"/>
          <w:lang w:val="en-US"/>
        </w:rPr>
        <w:t xml:space="preserve"> and pACYC184::IS</w:t>
      </w:r>
      <w:r w:rsidR="00255F53" w:rsidRPr="006B450C">
        <w:rPr>
          <w:i/>
          <w:iCs/>
          <w:color w:val="000000"/>
          <w:lang w:val="en-US"/>
        </w:rPr>
        <w:t>26</w:t>
      </w:r>
      <w:r w:rsidR="007D7427" w:rsidRPr="006B450C">
        <w:rPr>
          <w:color w:val="000000"/>
          <w:lang w:val="en-US"/>
        </w:rPr>
        <w:t>;</w:t>
      </w:r>
      <w:r w:rsidR="00F16F84" w:rsidRPr="006B450C">
        <w:rPr>
          <w:color w:val="000000"/>
          <w:lang w:val="en-US"/>
        </w:rPr>
        <w:t xml:space="preserve"> t</w:t>
      </w:r>
      <w:r w:rsidR="00964F42" w:rsidRPr="006B450C">
        <w:rPr>
          <w:color w:val="000000"/>
          <w:lang w:val="en-US"/>
        </w:rPr>
        <w:t xml:space="preserve">he SwaI </w:t>
      </w:r>
      <w:r w:rsidR="007A4404" w:rsidRPr="006B450C">
        <w:rPr>
          <w:color w:val="000000"/>
          <w:lang w:val="en-US"/>
        </w:rPr>
        <w:t>analysis revealed that all</w:t>
      </w:r>
      <w:r w:rsidR="00255F53" w:rsidRPr="006B450C">
        <w:rPr>
          <w:color w:val="000000"/>
          <w:lang w:val="en-US"/>
        </w:rPr>
        <w:t xml:space="preserve"> </w:t>
      </w:r>
      <w:r w:rsidR="00F16F84" w:rsidRPr="006B450C">
        <w:rPr>
          <w:color w:val="000000"/>
          <w:lang w:val="en-US"/>
        </w:rPr>
        <w:t xml:space="preserve">transformants </w:t>
      </w:r>
      <w:r w:rsidR="007D7427" w:rsidRPr="006B450C">
        <w:rPr>
          <w:color w:val="000000"/>
          <w:lang w:val="en-US"/>
        </w:rPr>
        <w:t>carried</w:t>
      </w:r>
      <w:r w:rsidR="007A4404" w:rsidRPr="006B450C">
        <w:rPr>
          <w:color w:val="000000"/>
          <w:lang w:val="en-US"/>
        </w:rPr>
        <w:t xml:space="preserve"> </w:t>
      </w:r>
      <w:r w:rsidR="007D7427" w:rsidRPr="006B450C">
        <w:rPr>
          <w:color w:val="000000"/>
          <w:lang w:val="en-US"/>
        </w:rPr>
        <w:t>a</w:t>
      </w:r>
      <w:r w:rsidR="007A4404" w:rsidRPr="006B450C">
        <w:rPr>
          <w:color w:val="000000"/>
          <w:lang w:val="en-US"/>
        </w:rPr>
        <w:t xml:space="preserve"> pACYC184 </w:t>
      </w:r>
      <w:r w:rsidR="00255F53" w:rsidRPr="006B450C">
        <w:rPr>
          <w:color w:val="000000"/>
          <w:lang w:val="en-US"/>
        </w:rPr>
        <w:t>variant</w:t>
      </w:r>
      <w:r w:rsidR="007A4404" w:rsidRPr="006B450C">
        <w:rPr>
          <w:color w:val="000000"/>
          <w:lang w:val="en-US"/>
        </w:rPr>
        <w:t xml:space="preserve"> with the complete</w:t>
      </w:r>
      <w:r w:rsidR="00964F42" w:rsidRPr="006B450C">
        <w:rPr>
          <w:color w:val="000000"/>
          <w:lang w:val="en-US"/>
        </w:rPr>
        <w:t xml:space="preserve"> IS</w:t>
      </w:r>
      <w:r w:rsidR="00964F42" w:rsidRPr="006B450C">
        <w:rPr>
          <w:i/>
          <w:color w:val="000000"/>
          <w:lang w:val="en-US"/>
        </w:rPr>
        <w:t>26-bla</w:t>
      </w:r>
      <w:r w:rsidR="00964F42" w:rsidRPr="006B450C">
        <w:rPr>
          <w:color w:val="000000"/>
          <w:vertAlign w:val="subscript"/>
          <w:lang w:val="en-US"/>
        </w:rPr>
        <w:t>SHV-5</w:t>
      </w:r>
      <w:r w:rsidR="00964F42" w:rsidRPr="006B450C">
        <w:rPr>
          <w:color w:val="000000"/>
          <w:lang w:val="en-US"/>
        </w:rPr>
        <w:t>-IS</w:t>
      </w:r>
      <w:r w:rsidR="00964F42" w:rsidRPr="006B450C">
        <w:rPr>
          <w:i/>
          <w:color w:val="000000"/>
          <w:lang w:val="en-US"/>
        </w:rPr>
        <w:t>26</w:t>
      </w:r>
      <w:r w:rsidR="0062742D" w:rsidRPr="006B450C">
        <w:rPr>
          <w:color w:val="000000"/>
          <w:lang w:val="en-US"/>
        </w:rPr>
        <w:t xml:space="preserve"> structure</w:t>
      </w:r>
      <w:r w:rsidR="00964F42" w:rsidRPr="006B450C">
        <w:rPr>
          <w:color w:val="000000"/>
          <w:lang w:val="en-US"/>
        </w:rPr>
        <w:t>,</w:t>
      </w:r>
      <w:r w:rsidR="007A4404" w:rsidRPr="006B450C">
        <w:rPr>
          <w:color w:val="000000"/>
          <w:lang w:val="en-US"/>
        </w:rPr>
        <w:t xml:space="preserve"> </w:t>
      </w:r>
      <w:r w:rsidR="007A4404" w:rsidRPr="006B450C">
        <w:rPr>
          <w:color w:val="000000"/>
          <w:szCs w:val="22"/>
          <w:lang w:val="en-GB"/>
        </w:rPr>
        <w:t>pACYC184::AMP (</w:t>
      </w:r>
      <w:r w:rsidR="00716771" w:rsidRPr="006B450C">
        <w:rPr>
          <w:color w:val="000000"/>
          <w:szCs w:val="22"/>
          <w:lang w:val="en-GB"/>
        </w:rPr>
        <w:t xml:space="preserve">Fig. </w:t>
      </w:r>
      <w:r w:rsidR="006E163F">
        <w:rPr>
          <w:color w:val="000000"/>
          <w:szCs w:val="22"/>
          <w:lang w:val="en-GB"/>
        </w:rPr>
        <w:t>6</w:t>
      </w:r>
      <w:r w:rsidR="007A4404" w:rsidRPr="006B450C">
        <w:rPr>
          <w:color w:val="000000"/>
          <w:szCs w:val="22"/>
          <w:lang w:val="en-GB"/>
        </w:rPr>
        <w:t>)</w:t>
      </w:r>
      <w:r w:rsidR="007A4404" w:rsidRPr="006B450C">
        <w:rPr>
          <w:color w:val="000000"/>
          <w:lang w:val="en-US"/>
        </w:rPr>
        <w:t xml:space="preserve">. </w:t>
      </w:r>
    </w:p>
    <w:p w:rsidR="00B3351F" w:rsidRPr="005F2942" w:rsidRDefault="007A4404" w:rsidP="00B3351F">
      <w:pPr>
        <w:spacing w:line="480" w:lineRule="auto"/>
        <w:jc w:val="both"/>
        <w:rPr>
          <w:color w:val="000000"/>
          <w:lang w:val="en-GB"/>
        </w:rPr>
      </w:pPr>
      <w:r w:rsidRPr="006B450C">
        <w:rPr>
          <w:color w:val="000000"/>
          <w:lang w:val="en-US"/>
        </w:rPr>
        <w:t>Seque</w:t>
      </w:r>
      <w:r w:rsidR="006550FE" w:rsidRPr="006B450C">
        <w:rPr>
          <w:color w:val="000000"/>
          <w:lang w:val="en-US"/>
        </w:rPr>
        <w:t xml:space="preserve">ncing </w:t>
      </w:r>
      <w:r w:rsidRPr="006B450C">
        <w:rPr>
          <w:color w:val="000000"/>
          <w:lang w:val="en-US"/>
        </w:rPr>
        <w:t>of</w:t>
      </w:r>
      <w:r w:rsidR="009277B0" w:rsidRPr="006B450C">
        <w:rPr>
          <w:color w:val="000000"/>
          <w:lang w:val="en-US"/>
        </w:rPr>
        <w:t xml:space="preserve"> the IS</w:t>
      </w:r>
      <w:r w:rsidR="009277B0" w:rsidRPr="006B450C">
        <w:rPr>
          <w:i/>
          <w:color w:val="000000"/>
          <w:lang w:val="en-US"/>
        </w:rPr>
        <w:t>26-bla</w:t>
      </w:r>
      <w:r w:rsidR="009277B0" w:rsidRPr="006B450C">
        <w:rPr>
          <w:color w:val="000000"/>
          <w:vertAlign w:val="subscript"/>
          <w:lang w:val="en-US"/>
        </w:rPr>
        <w:t>SHV-5</w:t>
      </w:r>
      <w:r w:rsidR="009277B0" w:rsidRPr="006B450C">
        <w:rPr>
          <w:color w:val="000000"/>
          <w:lang w:val="en-US"/>
        </w:rPr>
        <w:t>-</w:t>
      </w:r>
      <w:r w:rsidRPr="006B450C">
        <w:rPr>
          <w:color w:val="000000"/>
          <w:lang w:val="en-US"/>
        </w:rPr>
        <w:t>IS</w:t>
      </w:r>
      <w:r w:rsidRPr="006B450C">
        <w:rPr>
          <w:i/>
          <w:iCs/>
          <w:color w:val="000000"/>
          <w:lang w:val="en-US"/>
        </w:rPr>
        <w:t>26</w:t>
      </w:r>
      <w:r w:rsidR="009277B0" w:rsidRPr="006B450C">
        <w:rPr>
          <w:iCs/>
          <w:color w:val="000000"/>
          <w:lang w:val="en-US"/>
        </w:rPr>
        <w:t xml:space="preserve"> region</w:t>
      </w:r>
      <w:r w:rsidRPr="006B450C">
        <w:rPr>
          <w:i/>
          <w:iCs/>
          <w:color w:val="000000"/>
          <w:lang w:val="en-US"/>
        </w:rPr>
        <w:t xml:space="preserve"> </w:t>
      </w:r>
      <w:r w:rsidRPr="006B450C">
        <w:rPr>
          <w:color w:val="000000"/>
          <w:lang w:val="en-US"/>
        </w:rPr>
        <w:t xml:space="preserve">in </w:t>
      </w:r>
      <w:r w:rsidRPr="006B450C">
        <w:rPr>
          <w:color w:val="000000"/>
          <w:szCs w:val="22"/>
          <w:lang w:val="en-GB"/>
        </w:rPr>
        <w:t xml:space="preserve">pACYC184::AMP </w:t>
      </w:r>
      <w:r w:rsidR="00B77593" w:rsidRPr="006B450C">
        <w:rPr>
          <w:color w:val="000000"/>
          <w:szCs w:val="22"/>
          <w:lang w:val="en-GB"/>
        </w:rPr>
        <w:t>did not show</w:t>
      </w:r>
      <w:r w:rsidRPr="006B450C">
        <w:rPr>
          <w:color w:val="000000"/>
          <w:lang w:val="en-US"/>
        </w:rPr>
        <w:t xml:space="preserve"> 8-</w:t>
      </w:r>
      <w:r w:rsidR="000E6F03" w:rsidRPr="006B450C">
        <w:rPr>
          <w:color w:val="000000"/>
          <w:lang w:val="en-US"/>
        </w:rPr>
        <w:t>bp</w:t>
      </w:r>
      <w:r w:rsidRPr="006B450C">
        <w:rPr>
          <w:color w:val="000000"/>
          <w:lang w:val="en-US"/>
        </w:rPr>
        <w:t xml:space="preserve"> DRs </w:t>
      </w:r>
      <w:r w:rsidR="00605D58" w:rsidRPr="006B450C">
        <w:rPr>
          <w:color w:val="000000"/>
          <w:lang w:val="en-US"/>
        </w:rPr>
        <w:t>formed</w:t>
      </w:r>
      <w:r w:rsidRPr="006B450C">
        <w:rPr>
          <w:color w:val="000000"/>
          <w:lang w:val="en-US"/>
        </w:rPr>
        <w:t xml:space="preserve"> by IS</w:t>
      </w:r>
      <w:r w:rsidRPr="006B450C">
        <w:rPr>
          <w:i/>
          <w:iCs/>
          <w:color w:val="000000"/>
          <w:lang w:val="en-US"/>
        </w:rPr>
        <w:t>26</w:t>
      </w:r>
      <w:r w:rsidRPr="006B450C">
        <w:rPr>
          <w:color w:val="000000"/>
          <w:lang w:val="en-US"/>
        </w:rPr>
        <w:t xml:space="preserve"> </w:t>
      </w:r>
      <w:r w:rsidR="00A2314E" w:rsidRPr="006B450C">
        <w:rPr>
          <w:color w:val="000000"/>
          <w:lang w:val="en-US"/>
        </w:rPr>
        <w:t>during</w:t>
      </w:r>
      <w:r w:rsidRPr="006B450C">
        <w:rPr>
          <w:color w:val="000000"/>
          <w:lang w:val="en-US"/>
        </w:rPr>
        <w:t xml:space="preserve"> transposition. Moreover, transposition of IS</w:t>
      </w:r>
      <w:r w:rsidRPr="006B450C">
        <w:rPr>
          <w:i/>
          <w:color w:val="000000"/>
          <w:lang w:val="en-US"/>
        </w:rPr>
        <w:t>6</w:t>
      </w:r>
      <w:r w:rsidR="007F6EAC" w:rsidRPr="006B450C">
        <w:rPr>
          <w:color w:val="000000"/>
          <w:lang w:val="en-US"/>
        </w:rPr>
        <w:t xml:space="preserve">-like </w:t>
      </w:r>
      <w:r w:rsidR="00B3351F" w:rsidRPr="006B450C">
        <w:rPr>
          <w:color w:val="000000"/>
          <w:lang w:val="en-US"/>
        </w:rPr>
        <w:t>elements, as IS</w:t>
      </w:r>
      <w:r w:rsidR="00B3351F" w:rsidRPr="006B450C">
        <w:rPr>
          <w:i/>
          <w:color w:val="000000"/>
          <w:lang w:val="en-US"/>
        </w:rPr>
        <w:t>26</w:t>
      </w:r>
      <w:r w:rsidR="00B3351F" w:rsidRPr="006B450C">
        <w:rPr>
          <w:color w:val="000000"/>
          <w:lang w:val="en-US"/>
        </w:rPr>
        <w:t xml:space="preserve"> is, </w:t>
      </w:r>
      <w:r w:rsidR="006550FE" w:rsidRPr="006B450C">
        <w:rPr>
          <w:color w:val="000000"/>
          <w:lang w:val="en-US"/>
        </w:rPr>
        <w:t xml:space="preserve">proceeds </w:t>
      </w:r>
      <w:r w:rsidR="00892955" w:rsidRPr="006B450C">
        <w:rPr>
          <w:color w:val="000000"/>
          <w:lang w:val="en-US"/>
        </w:rPr>
        <w:t>via</w:t>
      </w:r>
      <w:r w:rsidR="007F6EAC" w:rsidRPr="006B450C">
        <w:rPr>
          <w:color w:val="000000"/>
          <w:lang w:val="en-US"/>
        </w:rPr>
        <w:t xml:space="preserve"> </w:t>
      </w:r>
      <w:r w:rsidRPr="006B450C">
        <w:rPr>
          <w:color w:val="000000"/>
          <w:lang w:val="en-US"/>
        </w:rPr>
        <w:t>cointegrate, which is</w:t>
      </w:r>
      <w:r w:rsidR="006550FE" w:rsidRPr="006B450C">
        <w:rPr>
          <w:color w:val="000000"/>
          <w:lang w:val="en-US"/>
        </w:rPr>
        <w:t xml:space="preserve"> </w:t>
      </w:r>
      <w:r w:rsidR="00CF5A55" w:rsidRPr="006B450C">
        <w:rPr>
          <w:color w:val="000000"/>
          <w:lang w:val="en-US"/>
        </w:rPr>
        <w:t xml:space="preserve">then </w:t>
      </w:r>
      <w:r w:rsidRPr="006B450C">
        <w:rPr>
          <w:color w:val="000000"/>
          <w:lang w:val="en-US"/>
        </w:rPr>
        <w:t xml:space="preserve">resolved by a resolvase </w:t>
      </w:r>
      <w:r w:rsidR="005F2942" w:rsidRPr="005F2942">
        <w:rPr>
          <w:color w:val="000000"/>
          <w:lang w:val="en-GB"/>
        </w:rPr>
        <w:t xml:space="preserve">(Mollet et al., 1983; Mollet et al., 1985; </w:t>
      </w:r>
      <w:r w:rsidR="005F2942" w:rsidRPr="005F2942">
        <w:rPr>
          <w:color w:val="000000"/>
          <w:lang w:val="en-US"/>
        </w:rPr>
        <w:t xml:space="preserve">Mahillon &amp;  Chandler 1998; Doroshenko &amp; Livshits,  2004) </w:t>
      </w:r>
      <w:r w:rsidR="00CF5A55" w:rsidRPr="006B450C">
        <w:rPr>
          <w:color w:val="000000"/>
          <w:lang w:val="en-US"/>
        </w:rPr>
        <w:t>or</w:t>
      </w:r>
      <w:r w:rsidR="00B95459">
        <w:rPr>
          <w:color w:val="000000"/>
          <w:lang w:val="en-US"/>
        </w:rPr>
        <w:t xml:space="preserve">, </w:t>
      </w:r>
      <w:r w:rsidR="00CF5A55" w:rsidRPr="006B450C">
        <w:rPr>
          <w:color w:val="000000"/>
          <w:lang w:val="en-US"/>
        </w:rPr>
        <w:t>possibly</w:t>
      </w:r>
      <w:r w:rsidR="00B95459">
        <w:rPr>
          <w:color w:val="000000"/>
          <w:lang w:val="en-US"/>
        </w:rPr>
        <w:t>,</w:t>
      </w:r>
      <w:r w:rsidR="00CF5A55" w:rsidRPr="006B450C">
        <w:rPr>
          <w:color w:val="000000"/>
          <w:lang w:val="en-US"/>
        </w:rPr>
        <w:t xml:space="preserve"> </w:t>
      </w:r>
      <w:r w:rsidR="00B3351F" w:rsidRPr="006B450C">
        <w:rPr>
          <w:color w:val="000000"/>
          <w:lang w:val="en-US"/>
        </w:rPr>
        <w:t xml:space="preserve">by </w:t>
      </w:r>
      <w:r w:rsidR="005F2942">
        <w:rPr>
          <w:color w:val="000000"/>
          <w:lang w:val="en-US"/>
        </w:rPr>
        <w:t>RecA (</w:t>
      </w:r>
      <w:r w:rsidR="005F2942" w:rsidRPr="005F2942">
        <w:rPr>
          <w:color w:val="000000"/>
          <w:lang w:val="en-US"/>
        </w:rPr>
        <w:t>Doroshenko &amp; Livshits,  2004</w:t>
      </w:r>
      <w:r w:rsidR="005F2942">
        <w:rPr>
          <w:color w:val="000000"/>
          <w:lang w:val="en-US"/>
        </w:rPr>
        <w:t>)</w:t>
      </w:r>
      <w:r w:rsidR="009B1506" w:rsidRPr="006B450C">
        <w:rPr>
          <w:color w:val="000000"/>
          <w:lang w:val="en-US"/>
        </w:rPr>
        <w:t xml:space="preserve">. </w:t>
      </w:r>
      <w:r w:rsidR="006A4E7B" w:rsidRPr="006B450C">
        <w:rPr>
          <w:color w:val="000000"/>
          <w:lang w:val="en-US"/>
        </w:rPr>
        <w:t xml:space="preserve">The </w:t>
      </w:r>
      <w:r w:rsidR="006A4E7B" w:rsidRPr="006B450C">
        <w:rPr>
          <w:i/>
          <w:color w:val="000000"/>
          <w:lang w:val="en-US"/>
        </w:rPr>
        <w:t>i</w:t>
      </w:r>
      <w:r w:rsidRPr="006B450C">
        <w:rPr>
          <w:i/>
          <w:color w:val="000000"/>
          <w:lang w:val="en-US"/>
        </w:rPr>
        <w:t xml:space="preserve">n silico </w:t>
      </w:r>
      <w:r w:rsidRPr="006B450C">
        <w:rPr>
          <w:color w:val="000000"/>
          <w:lang w:val="en-US"/>
        </w:rPr>
        <w:t>analysis of</w:t>
      </w:r>
      <w:r w:rsidR="006A4E7B" w:rsidRPr="006B450C">
        <w:rPr>
          <w:color w:val="000000"/>
          <w:lang w:val="en-US"/>
        </w:rPr>
        <w:t xml:space="preserve"> the</w:t>
      </w:r>
      <w:r w:rsidRPr="006B450C">
        <w:rPr>
          <w:color w:val="000000"/>
          <w:lang w:val="en-US"/>
        </w:rPr>
        <w:t xml:space="preserve"> p1658/97 sequence did not reveal any </w:t>
      </w:r>
      <w:r w:rsidR="00605D58" w:rsidRPr="006B450C">
        <w:rPr>
          <w:color w:val="000000"/>
          <w:lang w:val="en-US"/>
        </w:rPr>
        <w:t xml:space="preserve">putative resolvase </w:t>
      </w:r>
      <w:r w:rsidRPr="006B450C">
        <w:rPr>
          <w:color w:val="000000"/>
          <w:lang w:val="en-US"/>
        </w:rPr>
        <w:t>gene</w:t>
      </w:r>
      <w:r w:rsidR="0015555D" w:rsidRPr="006B450C">
        <w:rPr>
          <w:color w:val="000000"/>
          <w:lang w:val="en-US"/>
        </w:rPr>
        <w:t>,</w:t>
      </w:r>
      <w:r w:rsidR="00605D58" w:rsidRPr="006B450C">
        <w:rPr>
          <w:color w:val="000000"/>
          <w:lang w:val="en-US"/>
        </w:rPr>
        <w:t xml:space="preserve"> and</w:t>
      </w:r>
      <w:r w:rsidRPr="006B450C">
        <w:rPr>
          <w:color w:val="000000"/>
          <w:lang w:val="en-US"/>
        </w:rPr>
        <w:t xml:space="preserve"> </w:t>
      </w:r>
      <w:r w:rsidR="009577ED" w:rsidRPr="006B450C">
        <w:rPr>
          <w:color w:val="000000"/>
          <w:lang w:val="en-US"/>
        </w:rPr>
        <w:t>the</w:t>
      </w:r>
      <w:r w:rsidRPr="006B450C">
        <w:rPr>
          <w:color w:val="000000"/>
          <w:lang w:val="en-US"/>
        </w:rPr>
        <w:t xml:space="preserve"> experiment</w:t>
      </w:r>
      <w:r w:rsidR="009577ED" w:rsidRPr="006B450C">
        <w:rPr>
          <w:color w:val="000000"/>
          <w:lang w:val="en-US"/>
        </w:rPr>
        <w:t xml:space="preserve"> was performed in the</w:t>
      </w:r>
      <w:r w:rsidR="0015555D" w:rsidRPr="006B450C">
        <w:rPr>
          <w:color w:val="000000"/>
          <w:lang w:val="en-US"/>
        </w:rPr>
        <w:t xml:space="preserve"> RecA-</w:t>
      </w:r>
      <w:r w:rsidR="009577ED" w:rsidRPr="006B450C">
        <w:rPr>
          <w:color w:val="000000"/>
          <w:lang w:val="en-US"/>
        </w:rPr>
        <w:t xml:space="preserve">negative </w:t>
      </w:r>
      <w:r w:rsidR="00605D58" w:rsidRPr="006B450C">
        <w:rPr>
          <w:color w:val="000000"/>
          <w:lang w:val="en-US"/>
        </w:rPr>
        <w:t>strain</w:t>
      </w:r>
      <w:r w:rsidRPr="006B450C">
        <w:rPr>
          <w:color w:val="000000"/>
          <w:lang w:val="en-US"/>
        </w:rPr>
        <w:t xml:space="preserve">. </w:t>
      </w:r>
      <w:r w:rsidR="009577ED" w:rsidRPr="006B450C">
        <w:rPr>
          <w:color w:val="000000"/>
          <w:lang w:val="en-US"/>
        </w:rPr>
        <w:t>These</w:t>
      </w:r>
      <w:r w:rsidR="000D0D30" w:rsidRPr="006B450C">
        <w:rPr>
          <w:color w:val="000000"/>
          <w:lang w:val="en-US"/>
        </w:rPr>
        <w:t xml:space="preserve"> </w:t>
      </w:r>
      <w:r w:rsidR="0015555D" w:rsidRPr="006B450C">
        <w:rPr>
          <w:color w:val="000000"/>
          <w:lang w:val="en-US"/>
        </w:rPr>
        <w:t xml:space="preserve">excluded </w:t>
      </w:r>
      <w:r w:rsidR="0015555D" w:rsidRPr="006B450C">
        <w:rPr>
          <w:color w:val="000000"/>
          <w:szCs w:val="22"/>
          <w:lang w:val="en-GB"/>
        </w:rPr>
        <w:t>transposition as the mechanism of</w:t>
      </w:r>
      <w:r w:rsidR="000D0D30" w:rsidRPr="006B450C">
        <w:rPr>
          <w:color w:val="000000"/>
          <w:szCs w:val="22"/>
          <w:lang w:val="en-GB"/>
        </w:rPr>
        <w:t xml:space="preserve"> the </w:t>
      </w:r>
      <w:r w:rsidR="0015555D" w:rsidRPr="006B450C">
        <w:rPr>
          <w:color w:val="000000"/>
          <w:lang w:val="en-US"/>
        </w:rPr>
        <w:t>IS</w:t>
      </w:r>
      <w:r w:rsidR="0015555D" w:rsidRPr="006B450C">
        <w:rPr>
          <w:i/>
          <w:color w:val="000000"/>
          <w:lang w:val="en-US"/>
        </w:rPr>
        <w:t>26-bla</w:t>
      </w:r>
      <w:r w:rsidR="0015555D" w:rsidRPr="006B450C">
        <w:rPr>
          <w:color w:val="000000"/>
          <w:vertAlign w:val="subscript"/>
          <w:lang w:val="en-US"/>
        </w:rPr>
        <w:t>SHV-5</w:t>
      </w:r>
      <w:r w:rsidR="000D0D30" w:rsidRPr="006B450C">
        <w:rPr>
          <w:color w:val="000000"/>
          <w:szCs w:val="22"/>
          <w:lang w:val="en-GB"/>
        </w:rPr>
        <w:t xml:space="preserve"> transmission</w:t>
      </w:r>
      <w:r w:rsidR="00B3351F" w:rsidRPr="006B450C">
        <w:rPr>
          <w:color w:val="000000"/>
          <w:szCs w:val="22"/>
          <w:lang w:val="en-GB"/>
        </w:rPr>
        <w:t>.</w:t>
      </w:r>
      <w:r w:rsidR="006550FE" w:rsidRPr="006B450C">
        <w:rPr>
          <w:color w:val="000000"/>
          <w:szCs w:val="22"/>
          <w:lang w:val="en-GB"/>
        </w:rPr>
        <w:t xml:space="preserve"> </w:t>
      </w:r>
      <w:r w:rsidR="00B3351F" w:rsidRPr="006B450C">
        <w:rPr>
          <w:color w:val="000000"/>
          <w:lang w:val="en-US"/>
        </w:rPr>
        <w:t xml:space="preserve">The lack of transmission from </w:t>
      </w:r>
      <w:r w:rsidR="00B3351F" w:rsidRPr="006B450C">
        <w:rPr>
          <w:color w:val="000000"/>
          <w:lang w:val="en-GB"/>
        </w:rPr>
        <w:t xml:space="preserve">plasmids deficient in the </w:t>
      </w:r>
      <w:r w:rsidR="00B3351F" w:rsidRPr="006B450C">
        <w:rPr>
          <w:i/>
          <w:color w:val="000000"/>
          <w:lang w:val="en-GB"/>
        </w:rPr>
        <w:t>in cis</w:t>
      </w:r>
      <w:r w:rsidR="00B3351F" w:rsidRPr="006B450C">
        <w:rPr>
          <w:color w:val="000000"/>
          <w:lang w:val="en-GB"/>
        </w:rPr>
        <w:t xml:space="preserve"> amplification </w:t>
      </w:r>
      <w:r w:rsidR="00B3351F" w:rsidRPr="006B450C">
        <w:rPr>
          <w:color w:val="000000"/>
          <w:lang w:val="en-US"/>
        </w:rPr>
        <w:t xml:space="preserve">(pXH and pXB2A) </w:t>
      </w:r>
      <w:r w:rsidR="00B3351F" w:rsidRPr="006B450C">
        <w:rPr>
          <w:color w:val="000000"/>
          <w:lang w:val="en-GB"/>
        </w:rPr>
        <w:lastRenderedPageBreak/>
        <w:t>suggested the correlatio</w:t>
      </w:r>
      <w:r w:rsidR="009E3DEA">
        <w:rPr>
          <w:color w:val="000000"/>
          <w:lang w:val="en-GB"/>
        </w:rPr>
        <w:t xml:space="preserve">n between these two abilities. It should be stressed that  </w:t>
      </w:r>
      <w:r w:rsidR="009E3DEA" w:rsidRPr="006B450C">
        <w:rPr>
          <w:color w:val="000000"/>
          <w:lang w:val="en-US"/>
        </w:rPr>
        <w:t>IS</w:t>
      </w:r>
      <w:r w:rsidR="009E3DEA" w:rsidRPr="006B450C">
        <w:rPr>
          <w:i/>
          <w:color w:val="000000"/>
          <w:lang w:val="en-US"/>
        </w:rPr>
        <w:t>26-bla</w:t>
      </w:r>
      <w:r w:rsidR="009E3DEA" w:rsidRPr="006B450C">
        <w:rPr>
          <w:color w:val="000000"/>
          <w:vertAlign w:val="subscript"/>
          <w:lang w:val="en-US"/>
        </w:rPr>
        <w:t>SHV-5</w:t>
      </w:r>
      <w:r w:rsidR="009E3DEA" w:rsidRPr="006B450C">
        <w:rPr>
          <w:color w:val="000000"/>
          <w:lang w:val="en-US"/>
        </w:rPr>
        <w:t>-IS</w:t>
      </w:r>
      <w:r w:rsidR="009E3DEA" w:rsidRPr="006B450C">
        <w:rPr>
          <w:i/>
          <w:color w:val="000000"/>
          <w:lang w:val="en-US"/>
        </w:rPr>
        <w:t>26</w:t>
      </w:r>
      <w:r w:rsidR="009E3DEA" w:rsidRPr="006B450C">
        <w:rPr>
          <w:color w:val="000000"/>
          <w:lang w:val="en-US"/>
        </w:rPr>
        <w:t xml:space="preserve"> </w:t>
      </w:r>
      <w:r w:rsidR="009E3DEA">
        <w:rPr>
          <w:color w:val="000000"/>
          <w:lang w:val="en-US"/>
        </w:rPr>
        <w:t xml:space="preserve">module present in </w:t>
      </w:r>
      <w:r w:rsidR="009E3DEA" w:rsidRPr="006B450C">
        <w:rPr>
          <w:color w:val="000000"/>
          <w:szCs w:val="22"/>
          <w:lang w:val="en-GB"/>
        </w:rPr>
        <w:t>pACYC184::AMP</w:t>
      </w:r>
      <w:r w:rsidR="009E3DEA">
        <w:rPr>
          <w:color w:val="000000"/>
          <w:szCs w:val="22"/>
          <w:lang w:val="en-GB"/>
        </w:rPr>
        <w:t xml:space="preserve"> was not able to amplify.</w:t>
      </w:r>
    </w:p>
    <w:p w:rsidR="007A4404" w:rsidRPr="005F2942" w:rsidRDefault="00D456A7" w:rsidP="007A4404">
      <w:pPr>
        <w:spacing w:line="480" w:lineRule="auto"/>
        <w:jc w:val="both"/>
        <w:rPr>
          <w:color w:val="000000"/>
          <w:lang w:val="en-US"/>
        </w:rPr>
      </w:pPr>
      <w:r w:rsidRPr="006B450C">
        <w:rPr>
          <w:b/>
          <w:color w:val="000000"/>
          <w:lang w:val="en-US"/>
        </w:rPr>
        <w:t>Conclusions.</w:t>
      </w:r>
      <w:r w:rsidRPr="006B450C">
        <w:rPr>
          <w:color w:val="000000"/>
          <w:lang w:val="en-US"/>
        </w:rPr>
        <w:t xml:space="preserve"> </w:t>
      </w:r>
      <w:r w:rsidR="006411A9" w:rsidRPr="006B450C">
        <w:rPr>
          <w:color w:val="000000"/>
          <w:lang w:val="en-US"/>
        </w:rPr>
        <w:t>This study analyzed</w:t>
      </w:r>
      <w:r w:rsidR="00E23438" w:rsidRPr="006B450C">
        <w:rPr>
          <w:color w:val="000000"/>
          <w:lang w:val="en-US"/>
        </w:rPr>
        <w:t xml:space="preserve"> in </w:t>
      </w:r>
      <w:r w:rsidR="00B95459" w:rsidRPr="006B450C">
        <w:rPr>
          <w:color w:val="000000"/>
          <w:lang w:val="en-US"/>
        </w:rPr>
        <w:t xml:space="preserve">more </w:t>
      </w:r>
      <w:r w:rsidR="00E23438" w:rsidRPr="006B450C">
        <w:rPr>
          <w:color w:val="000000"/>
          <w:lang w:val="en-US"/>
        </w:rPr>
        <w:t>detail an example of</w:t>
      </w:r>
      <w:r w:rsidR="006411A9" w:rsidRPr="006B450C">
        <w:rPr>
          <w:color w:val="000000"/>
          <w:lang w:val="en-US"/>
        </w:rPr>
        <w:t xml:space="preserve"> </w:t>
      </w:r>
      <w:r w:rsidR="00335A30" w:rsidRPr="006B450C">
        <w:rPr>
          <w:color w:val="000000"/>
          <w:lang w:val="en-US"/>
        </w:rPr>
        <w:t>mobile</w:t>
      </w:r>
      <w:r w:rsidR="006411A9" w:rsidRPr="006B450C">
        <w:rPr>
          <w:color w:val="000000"/>
          <w:lang w:val="en-US"/>
        </w:rPr>
        <w:t xml:space="preserve"> </w:t>
      </w:r>
      <w:r w:rsidR="00E23438" w:rsidRPr="006B450C">
        <w:rPr>
          <w:color w:val="000000"/>
          <w:lang w:val="en-US"/>
        </w:rPr>
        <w:t>elements</w:t>
      </w:r>
      <w:r w:rsidR="006411A9" w:rsidRPr="006B450C">
        <w:rPr>
          <w:color w:val="000000"/>
          <w:lang w:val="en-US"/>
        </w:rPr>
        <w:t xml:space="preserve"> </w:t>
      </w:r>
      <w:r w:rsidR="00D370AA" w:rsidRPr="006B450C">
        <w:rPr>
          <w:color w:val="000000"/>
          <w:lang w:val="en-US"/>
        </w:rPr>
        <w:t>flanked by</w:t>
      </w:r>
      <w:r w:rsidR="006411A9" w:rsidRPr="006B450C">
        <w:rPr>
          <w:color w:val="000000"/>
          <w:lang w:val="en-US"/>
        </w:rPr>
        <w:t xml:space="preserve"> IS</w:t>
      </w:r>
      <w:r w:rsidR="006411A9" w:rsidRPr="006B450C">
        <w:rPr>
          <w:i/>
          <w:color w:val="000000"/>
          <w:lang w:val="en-US"/>
        </w:rPr>
        <w:t>26</w:t>
      </w:r>
      <w:r w:rsidR="006411A9" w:rsidRPr="006B450C">
        <w:rPr>
          <w:color w:val="000000"/>
          <w:lang w:val="en-US"/>
        </w:rPr>
        <w:t>, often found to carry β-lactamase gene</w:t>
      </w:r>
      <w:r w:rsidR="00E23438" w:rsidRPr="006B450C">
        <w:rPr>
          <w:color w:val="000000"/>
          <w:lang w:val="en-US"/>
        </w:rPr>
        <w:t>s</w:t>
      </w:r>
      <w:r w:rsidR="007E1A64" w:rsidRPr="006B450C">
        <w:rPr>
          <w:color w:val="000000"/>
          <w:lang w:val="en-US"/>
        </w:rPr>
        <w:t xml:space="preserve"> </w:t>
      </w:r>
      <w:r w:rsidR="00D370AA" w:rsidRPr="006B450C">
        <w:rPr>
          <w:color w:val="000000"/>
          <w:lang w:val="en-US"/>
        </w:rPr>
        <w:t>of high</w:t>
      </w:r>
      <w:r w:rsidR="007E1A64" w:rsidRPr="006B450C">
        <w:rPr>
          <w:color w:val="000000"/>
          <w:lang w:val="en-US"/>
        </w:rPr>
        <w:t xml:space="preserve"> clinical</w:t>
      </w:r>
      <w:r w:rsidR="004D73E2" w:rsidRPr="006B450C">
        <w:rPr>
          <w:color w:val="000000"/>
          <w:lang w:val="en-US"/>
        </w:rPr>
        <w:t xml:space="preserve"> and epidemiological</w:t>
      </w:r>
      <w:r w:rsidR="007E1A64" w:rsidRPr="006B450C">
        <w:rPr>
          <w:color w:val="000000"/>
          <w:lang w:val="en-US"/>
        </w:rPr>
        <w:t xml:space="preserve"> relevance</w:t>
      </w:r>
      <w:r w:rsidR="006411A9" w:rsidRPr="006B450C">
        <w:rPr>
          <w:color w:val="000000"/>
          <w:lang w:val="en-US"/>
        </w:rPr>
        <w:t>. Consiste</w:t>
      </w:r>
      <w:r w:rsidR="00BB5DC6" w:rsidRPr="006B450C">
        <w:rPr>
          <w:color w:val="000000"/>
          <w:lang w:val="en-US"/>
        </w:rPr>
        <w:t xml:space="preserve">ntly with earlier </w:t>
      </w:r>
      <w:r w:rsidR="00846CCC" w:rsidRPr="006B450C">
        <w:rPr>
          <w:color w:val="000000"/>
          <w:lang w:val="en-US"/>
        </w:rPr>
        <w:t>observations</w:t>
      </w:r>
      <w:r w:rsidR="00316478" w:rsidRPr="006B450C">
        <w:rPr>
          <w:color w:val="000000"/>
          <w:lang w:val="en-US"/>
        </w:rPr>
        <w:t xml:space="preserve"> </w:t>
      </w:r>
      <w:r w:rsidR="005F2942" w:rsidRPr="005F2942">
        <w:rPr>
          <w:bCs/>
          <w:color w:val="000000"/>
          <w:lang w:val="en-US"/>
        </w:rPr>
        <w:t>(</w:t>
      </w:r>
      <w:r w:rsidR="00651A7F" w:rsidRPr="005F2942">
        <w:rPr>
          <w:bCs/>
          <w:color w:val="000000"/>
          <w:lang w:val="en-US"/>
        </w:rPr>
        <w:t xml:space="preserve">Miriagou et al., </w:t>
      </w:r>
      <w:r w:rsidR="00651A7F" w:rsidRPr="005F2942">
        <w:rPr>
          <w:color w:val="000000"/>
          <w:lang w:val="en-US"/>
        </w:rPr>
        <w:t>2005</w:t>
      </w:r>
      <w:r w:rsidR="005F2942" w:rsidRPr="005F2942">
        <w:rPr>
          <w:color w:val="000000"/>
          <w:lang w:val="en-US"/>
        </w:rPr>
        <w:t>;</w:t>
      </w:r>
      <w:r w:rsidR="00651A7F" w:rsidRPr="005F2942">
        <w:rPr>
          <w:color w:val="000000"/>
          <w:lang w:val="en-US"/>
        </w:rPr>
        <w:t xml:space="preserve"> </w:t>
      </w:r>
      <w:r w:rsidR="005F2942" w:rsidRPr="005F2942">
        <w:rPr>
          <w:color w:val="000000"/>
          <w:lang w:val="fr-FR"/>
        </w:rPr>
        <w:t xml:space="preserve">Bertini et al., </w:t>
      </w:r>
      <w:r w:rsidR="005F2942" w:rsidRPr="005F2942">
        <w:rPr>
          <w:color w:val="000000"/>
          <w:lang w:val="en-US"/>
        </w:rPr>
        <w:t>2007; Literacka  et al., 2009)</w:t>
      </w:r>
      <w:r w:rsidR="006E08EC" w:rsidRPr="006B450C">
        <w:rPr>
          <w:color w:val="000000"/>
          <w:lang w:val="en-US"/>
        </w:rPr>
        <w:t xml:space="preserve"> </w:t>
      </w:r>
      <w:r w:rsidR="00316478" w:rsidRPr="006B450C">
        <w:rPr>
          <w:color w:val="000000"/>
          <w:lang w:val="en-US"/>
        </w:rPr>
        <w:t>it did not</w:t>
      </w:r>
      <w:r w:rsidR="006411A9" w:rsidRPr="006B450C">
        <w:rPr>
          <w:color w:val="000000"/>
          <w:lang w:val="en-US"/>
        </w:rPr>
        <w:t xml:space="preserve"> </w:t>
      </w:r>
      <w:r w:rsidR="00846CCC" w:rsidRPr="006B450C">
        <w:rPr>
          <w:color w:val="000000"/>
          <w:lang w:val="en-US"/>
        </w:rPr>
        <w:t>copy</w:t>
      </w:r>
      <w:r w:rsidR="00BB5DC6" w:rsidRPr="006B450C">
        <w:rPr>
          <w:color w:val="000000"/>
          <w:lang w:val="en-US"/>
        </w:rPr>
        <w:t xml:space="preserve"> by transposition but via IS</w:t>
      </w:r>
      <w:r w:rsidR="00BB5DC6" w:rsidRPr="006B450C">
        <w:rPr>
          <w:i/>
          <w:color w:val="000000"/>
          <w:lang w:val="en-US"/>
        </w:rPr>
        <w:t>26</w:t>
      </w:r>
      <w:r w:rsidR="00BB5DC6" w:rsidRPr="006B450C">
        <w:rPr>
          <w:color w:val="000000"/>
          <w:lang w:val="en-US"/>
        </w:rPr>
        <w:t>-mediated recombination</w:t>
      </w:r>
      <w:r w:rsidR="001F101E" w:rsidRPr="006B450C">
        <w:rPr>
          <w:color w:val="000000"/>
          <w:lang w:val="en-US"/>
        </w:rPr>
        <w:t>.</w:t>
      </w:r>
      <w:r w:rsidR="006E08EC" w:rsidRPr="006B450C">
        <w:rPr>
          <w:color w:val="000000"/>
          <w:lang w:val="en-US"/>
        </w:rPr>
        <w:t xml:space="preserve"> </w:t>
      </w:r>
      <w:r w:rsidR="001F101E" w:rsidRPr="006B450C">
        <w:rPr>
          <w:color w:val="000000"/>
          <w:lang w:val="en-US"/>
        </w:rPr>
        <w:t>T</w:t>
      </w:r>
      <w:r w:rsidR="00BB5DC6" w:rsidRPr="006B450C">
        <w:rPr>
          <w:color w:val="000000"/>
          <w:lang w:val="en-US"/>
        </w:rPr>
        <w:t>he</w:t>
      </w:r>
      <w:r w:rsidR="009E134B" w:rsidRPr="006B450C">
        <w:rPr>
          <w:color w:val="000000"/>
          <w:lang w:val="en-US"/>
        </w:rPr>
        <w:t xml:space="preserve"> IS</w:t>
      </w:r>
      <w:r w:rsidR="009E134B" w:rsidRPr="006B450C">
        <w:rPr>
          <w:i/>
          <w:color w:val="000000"/>
          <w:lang w:val="en-US"/>
        </w:rPr>
        <w:t>26-bla</w:t>
      </w:r>
      <w:r w:rsidR="009E134B" w:rsidRPr="006B450C">
        <w:rPr>
          <w:color w:val="000000"/>
          <w:vertAlign w:val="subscript"/>
          <w:lang w:val="en-US"/>
        </w:rPr>
        <w:t>SHV-5</w:t>
      </w:r>
      <w:r w:rsidR="00BB5DC6" w:rsidRPr="006B450C">
        <w:rPr>
          <w:color w:val="000000"/>
          <w:lang w:val="en-US"/>
        </w:rPr>
        <w:t xml:space="preserve"> </w:t>
      </w:r>
      <w:r w:rsidR="00E23438" w:rsidRPr="006B450C">
        <w:rPr>
          <w:color w:val="000000"/>
          <w:lang w:val="en-US"/>
        </w:rPr>
        <w:t>module</w:t>
      </w:r>
      <w:r w:rsidR="00BB5DC6" w:rsidRPr="006B450C">
        <w:rPr>
          <w:color w:val="000000"/>
          <w:lang w:val="en-US"/>
        </w:rPr>
        <w:t xml:space="preserve"> analyzed here showed the </w:t>
      </w:r>
      <w:r w:rsidR="00846CCC" w:rsidRPr="006B450C">
        <w:rPr>
          <w:color w:val="000000"/>
          <w:lang w:val="en-US"/>
        </w:rPr>
        <w:t xml:space="preserve">unusual </w:t>
      </w:r>
      <w:r w:rsidR="00BB5DC6" w:rsidRPr="006B450C">
        <w:rPr>
          <w:color w:val="000000"/>
          <w:lang w:val="en-US"/>
        </w:rPr>
        <w:t xml:space="preserve">ability of </w:t>
      </w:r>
      <w:r w:rsidR="00846CCC" w:rsidRPr="006B450C">
        <w:rPr>
          <w:color w:val="000000"/>
          <w:lang w:val="en-US"/>
        </w:rPr>
        <w:t xml:space="preserve">highly </w:t>
      </w:r>
      <w:r w:rsidR="00BB5DC6" w:rsidRPr="006B450C">
        <w:rPr>
          <w:color w:val="000000"/>
          <w:lang w:val="en-US"/>
        </w:rPr>
        <w:t xml:space="preserve">efficient </w:t>
      </w:r>
      <w:r w:rsidR="00846CCC" w:rsidRPr="006B450C">
        <w:rPr>
          <w:color w:val="000000"/>
          <w:lang w:val="en-US"/>
        </w:rPr>
        <w:t>self-</w:t>
      </w:r>
      <w:r w:rsidR="00F00ABD" w:rsidRPr="006B450C">
        <w:rPr>
          <w:color w:val="000000"/>
          <w:lang w:val="en-US"/>
        </w:rPr>
        <w:t>amplification</w:t>
      </w:r>
      <w:r w:rsidR="00BB5DC6" w:rsidRPr="006B450C">
        <w:rPr>
          <w:color w:val="000000"/>
          <w:lang w:val="en-US"/>
        </w:rPr>
        <w:t xml:space="preserve"> </w:t>
      </w:r>
      <w:r w:rsidR="000F78DF" w:rsidRPr="006B450C">
        <w:rPr>
          <w:i/>
          <w:color w:val="000000"/>
          <w:lang w:val="en-US"/>
        </w:rPr>
        <w:t>in cis</w:t>
      </w:r>
      <w:r w:rsidR="000F78DF" w:rsidRPr="006B450C">
        <w:rPr>
          <w:color w:val="000000"/>
          <w:lang w:val="en-US"/>
        </w:rPr>
        <w:t>, within</w:t>
      </w:r>
      <w:r w:rsidR="00846CCC" w:rsidRPr="006B450C">
        <w:rPr>
          <w:color w:val="000000"/>
          <w:lang w:val="en-US"/>
        </w:rPr>
        <w:t xml:space="preserve"> </w:t>
      </w:r>
      <w:r w:rsidR="000F78DF" w:rsidRPr="006B450C">
        <w:rPr>
          <w:color w:val="000000"/>
          <w:lang w:val="en-US"/>
        </w:rPr>
        <w:t xml:space="preserve">the same plasmid molecule </w:t>
      </w:r>
      <w:r w:rsidR="00846CCC" w:rsidRPr="006B450C">
        <w:rPr>
          <w:color w:val="000000"/>
          <w:lang w:val="en-US"/>
        </w:rPr>
        <w:t xml:space="preserve">and </w:t>
      </w:r>
      <w:r w:rsidR="00846CCC" w:rsidRPr="006B450C">
        <w:rPr>
          <w:i/>
          <w:color w:val="000000"/>
          <w:lang w:val="en-US"/>
        </w:rPr>
        <w:t>in</w:t>
      </w:r>
      <w:r w:rsidR="00846CCC" w:rsidRPr="006B450C">
        <w:rPr>
          <w:color w:val="000000"/>
          <w:lang w:val="en-US"/>
        </w:rPr>
        <w:t xml:space="preserve"> </w:t>
      </w:r>
      <w:r w:rsidR="00846CCC" w:rsidRPr="006B450C">
        <w:rPr>
          <w:i/>
          <w:color w:val="000000"/>
          <w:lang w:val="en-US"/>
        </w:rPr>
        <w:t>trans</w:t>
      </w:r>
      <w:r w:rsidR="000F78DF" w:rsidRPr="006B450C">
        <w:rPr>
          <w:color w:val="000000"/>
          <w:lang w:val="en-US"/>
        </w:rPr>
        <w:t>, to other molecules</w:t>
      </w:r>
      <w:r w:rsidR="00BB5DC6" w:rsidRPr="006B450C">
        <w:rPr>
          <w:i/>
          <w:color w:val="000000"/>
          <w:lang w:val="en-US"/>
        </w:rPr>
        <w:t>.</w:t>
      </w:r>
      <w:r w:rsidR="00BB5DC6" w:rsidRPr="006B450C">
        <w:rPr>
          <w:color w:val="000000"/>
          <w:lang w:val="en-US"/>
        </w:rPr>
        <w:t xml:space="preserve"> </w:t>
      </w:r>
      <w:r w:rsidR="00AF3686" w:rsidRPr="006B450C">
        <w:rPr>
          <w:color w:val="000000"/>
          <w:lang w:val="en-US"/>
        </w:rPr>
        <w:t xml:space="preserve">Our main effort was </w:t>
      </w:r>
      <w:r w:rsidR="00611AE4" w:rsidRPr="006B450C">
        <w:rPr>
          <w:color w:val="000000"/>
          <w:lang w:val="en-US"/>
        </w:rPr>
        <w:t>to</w:t>
      </w:r>
      <w:r w:rsidR="00846CCC" w:rsidRPr="006B450C">
        <w:rPr>
          <w:color w:val="000000"/>
          <w:lang w:val="en-US"/>
        </w:rPr>
        <w:t xml:space="preserve"> </w:t>
      </w:r>
      <w:r w:rsidR="00832B40" w:rsidRPr="006B450C">
        <w:rPr>
          <w:color w:val="000000"/>
          <w:lang w:val="en-US"/>
        </w:rPr>
        <w:t>explain</w:t>
      </w:r>
      <w:r w:rsidR="00846CCC" w:rsidRPr="006B450C">
        <w:rPr>
          <w:color w:val="000000"/>
          <w:lang w:val="en-US"/>
        </w:rPr>
        <w:t xml:space="preserve"> this phenomenon resulting in </w:t>
      </w:r>
      <w:r w:rsidR="0047096E" w:rsidRPr="006B450C">
        <w:rPr>
          <w:color w:val="000000"/>
          <w:lang w:val="en-US"/>
        </w:rPr>
        <w:t>heterogeneous resistance of</w:t>
      </w:r>
      <w:r w:rsidR="00846CCC" w:rsidRPr="006B450C">
        <w:rPr>
          <w:color w:val="000000"/>
          <w:lang w:val="en-US"/>
        </w:rPr>
        <w:t xml:space="preserve"> host</w:t>
      </w:r>
      <w:r w:rsidR="0047096E" w:rsidRPr="006B450C">
        <w:rPr>
          <w:color w:val="000000"/>
          <w:lang w:val="en-US"/>
        </w:rPr>
        <w:t xml:space="preserve"> </w:t>
      </w:r>
      <w:r w:rsidR="0047096E" w:rsidRPr="006B450C">
        <w:rPr>
          <w:i/>
          <w:color w:val="000000"/>
          <w:lang w:val="en-US"/>
        </w:rPr>
        <w:t>E. coli</w:t>
      </w:r>
      <w:r w:rsidR="00846CCC" w:rsidRPr="006B450C">
        <w:rPr>
          <w:color w:val="000000"/>
          <w:lang w:val="en-US"/>
        </w:rPr>
        <w:t xml:space="preserve"> strain</w:t>
      </w:r>
      <w:r w:rsidR="0047096E" w:rsidRPr="006B450C">
        <w:rPr>
          <w:color w:val="000000"/>
          <w:lang w:val="en-US"/>
        </w:rPr>
        <w:t>s</w:t>
      </w:r>
      <w:r w:rsidR="00846CCC" w:rsidRPr="006B450C">
        <w:rPr>
          <w:color w:val="000000"/>
          <w:lang w:val="en-US"/>
        </w:rPr>
        <w:t xml:space="preserve"> to β-lactams, with </w:t>
      </w:r>
      <w:r w:rsidR="00832B40" w:rsidRPr="006B450C">
        <w:rPr>
          <w:color w:val="000000"/>
          <w:lang w:val="en-US"/>
        </w:rPr>
        <w:t xml:space="preserve">the spontaneous emergence of </w:t>
      </w:r>
      <w:r w:rsidR="00846CCC" w:rsidRPr="006B450C">
        <w:rPr>
          <w:color w:val="000000"/>
          <w:lang w:val="en-US"/>
        </w:rPr>
        <w:t xml:space="preserve">hyper-resistant cells </w:t>
      </w:r>
      <w:r w:rsidR="00321AB6" w:rsidRPr="006B450C">
        <w:rPr>
          <w:color w:val="000000"/>
          <w:lang w:val="en-US"/>
        </w:rPr>
        <w:t>in bacterial</w:t>
      </w:r>
      <w:r w:rsidR="00846CCC" w:rsidRPr="006B450C">
        <w:rPr>
          <w:color w:val="000000"/>
          <w:lang w:val="en-US"/>
        </w:rPr>
        <w:t xml:space="preserve"> cultures.</w:t>
      </w:r>
      <w:r w:rsidR="00B30AB0" w:rsidRPr="006B450C">
        <w:rPr>
          <w:color w:val="000000"/>
          <w:lang w:val="en-US"/>
        </w:rPr>
        <w:t xml:space="preserve"> </w:t>
      </w:r>
      <w:r w:rsidR="00846CCC" w:rsidRPr="006B450C">
        <w:rPr>
          <w:color w:val="000000"/>
          <w:lang w:val="en-US"/>
        </w:rPr>
        <w:t xml:space="preserve">We failed to </w:t>
      </w:r>
      <w:r w:rsidR="00832B40" w:rsidRPr="006B450C">
        <w:rPr>
          <w:color w:val="000000"/>
          <w:lang w:val="en-US"/>
        </w:rPr>
        <w:t>reveal</w:t>
      </w:r>
      <w:r w:rsidR="00846CCC" w:rsidRPr="006B450C">
        <w:rPr>
          <w:color w:val="000000"/>
          <w:lang w:val="en-US"/>
        </w:rPr>
        <w:t xml:space="preserve"> </w:t>
      </w:r>
      <w:r w:rsidR="00832B40" w:rsidRPr="006B450C">
        <w:rPr>
          <w:color w:val="000000"/>
          <w:lang w:val="en-US"/>
        </w:rPr>
        <w:t>its</w:t>
      </w:r>
      <w:r w:rsidR="00846CCC" w:rsidRPr="006B450C">
        <w:rPr>
          <w:color w:val="000000"/>
          <w:lang w:val="en-US"/>
        </w:rPr>
        <w:t xml:space="preserve"> </w:t>
      </w:r>
      <w:r w:rsidR="00160FB9" w:rsidRPr="006B450C">
        <w:rPr>
          <w:color w:val="000000"/>
          <w:lang w:val="en-US"/>
        </w:rPr>
        <w:t xml:space="preserve">actual </w:t>
      </w:r>
      <w:r w:rsidR="00846CCC" w:rsidRPr="006B450C">
        <w:rPr>
          <w:color w:val="000000"/>
          <w:lang w:val="en-US"/>
        </w:rPr>
        <w:t>mechanism</w:t>
      </w:r>
      <w:r w:rsidR="00AD7BBB" w:rsidRPr="006B450C">
        <w:rPr>
          <w:color w:val="000000"/>
          <w:lang w:val="en-US"/>
        </w:rPr>
        <w:t xml:space="preserve"> but</w:t>
      </w:r>
      <w:r w:rsidR="00832B40" w:rsidRPr="006B450C">
        <w:rPr>
          <w:color w:val="000000"/>
          <w:lang w:val="en-US"/>
        </w:rPr>
        <w:t xml:space="preserve"> several lines of evidence</w:t>
      </w:r>
      <w:r w:rsidR="004D0A09" w:rsidRPr="006B450C">
        <w:rPr>
          <w:color w:val="000000"/>
          <w:lang w:val="en-US"/>
        </w:rPr>
        <w:t xml:space="preserve"> </w:t>
      </w:r>
      <w:r w:rsidR="00AF3686" w:rsidRPr="006B450C">
        <w:rPr>
          <w:color w:val="000000"/>
          <w:lang w:val="en-US"/>
        </w:rPr>
        <w:t>suggested</w:t>
      </w:r>
      <w:r w:rsidR="004D6869" w:rsidRPr="006B450C">
        <w:rPr>
          <w:color w:val="000000"/>
          <w:lang w:val="en-US"/>
        </w:rPr>
        <w:t xml:space="preserve"> </w:t>
      </w:r>
      <w:r w:rsidR="00AD7BBB" w:rsidRPr="006B450C">
        <w:rPr>
          <w:color w:val="000000"/>
          <w:lang w:val="en-US"/>
        </w:rPr>
        <w:t>involvement</w:t>
      </w:r>
      <w:r w:rsidR="00832B40" w:rsidRPr="006B450C">
        <w:rPr>
          <w:color w:val="000000"/>
          <w:lang w:val="en-US"/>
        </w:rPr>
        <w:t xml:space="preserve"> </w:t>
      </w:r>
      <w:r w:rsidR="00DC1C84" w:rsidRPr="006B450C">
        <w:rPr>
          <w:color w:val="000000"/>
          <w:lang w:val="en-US"/>
        </w:rPr>
        <w:t xml:space="preserve">of local DNA </w:t>
      </w:r>
      <w:r w:rsidR="004D73E2" w:rsidRPr="006B450C">
        <w:rPr>
          <w:color w:val="000000"/>
          <w:lang w:val="en-US"/>
        </w:rPr>
        <w:t>structure</w:t>
      </w:r>
      <w:r w:rsidR="00832B40" w:rsidRPr="006B450C">
        <w:rPr>
          <w:color w:val="000000"/>
          <w:lang w:val="en-US"/>
        </w:rPr>
        <w:t xml:space="preserve"> </w:t>
      </w:r>
      <w:r w:rsidR="00DC1C84" w:rsidRPr="006B450C">
        <w:rPr>
          <w:color w:val="000000"/>
          <w:lang w:val="en-US"/>
        </w:rPr>
        <w:t>in a peculiar plasmid</w:t>
      </w:r>
      <w:r w:rsidR="00D62645" w:rsidRPr="006B450C">
        <w:rPr>
          <w:color w:val="000000"/>
          <w:lang w:val="en-US"/>
        </w:rPr>
        <w:t xml:space="preserve"> </w:t>
      </w:r>
      <w:r w:rsidR="00DC1C84" w:rsidRPr="006B450C">
        <w:rPr>
          <w:color w:val="000000"/>
          <w:lang w:val="en-US"/>
        </w:rPr>
        <w:t>sequence context</w:t>
      </w:r>
      <w:r w:rsidR="00832B40" w:rsidRPr="006B450C">
        <w:rPr>
          <w:color w:val="000000"/>
          <w:lang w:val="en-US"/>
        </w:rPr>
        <w:t>.</w:t>
      </w:r>
      <w:r w:rsidR="009B591D" w:rsidRPr="006B450C">
        <w:rPr>
          <w:color w:val="000000"/>
          <w:lang w:val="en-US"/>
        </w:rPr>
        <w:t xml:space="preserve"> </w:t>
      </w:r>
      <w:r w:rsidR="000C0EDC" w:rsidRPr="006B450C">
        <w:rPr>
          <w:color w:val="000000"/>
          <w:lang w:val="en-US"/>
        </w:rPr>
        <w:t>H</w:t>
      </w:r>
      <w:r w:rsidR="00E87B91" w:rsidRPr="006B450C">
        <w:rPr>
          <w:color w:val="000000"/>
          <w:lang w:val="en-US"/>
        </w:rPr>
        <w:t>owever</w:t>
      </w:r>
      <w:r w:rsidR="000C0EDC" w:rsidRPr="006B450C">
        <w:rPr>
          <w:color w:val="000000"/>
          <w:lang w:val="en-GB"/>
        </w:rPr>
        <w:t>,</w:t>
      </w:r>
      <w:r w:rsidR="00160FB9" w:rsidRPr="006B450C">
        <w:rPr>
          <w:color w:val="000000"/>
          <w:lang w:val="en-GB"/>
        </w:rPr>
        <w:t xml:space="preserve"> considering</w:t>
      </w:r>
      <w:r w:rsidR="000C0EDC" w:rsidRPr="006B450C">
        <w:rPr>
          <w:color w:val="000000"/>
          <w:lang w:val="en-GB"/>
        </w:rPr>
        <w:t xml:space="preserve"> the </w:t>
      </w:r>
      <w:r w:rsidR="00160FB9" w:rsidRPr="006B450C">
        <w:rPr>
          <w:color w:val="000000"/>
          <w:lang w:val="en-GB"/>
        </w:rPr>
        <w:t xml:space="preserve">fragmentary character of the data and the </w:t>
      </w:r>
      <w:r w:rsidR="000C0EDC" w:rsidRPr="006B450C">
        <w:rPr>
          <w:color w:val="000000"/>
          <w:lang w:val="en-GB"/>
        </w:rPr>
        <w:t>scarcity of reports on topological aspects of gene amplification</w:t>
      </w:r>
      <w:r w:rsidR="00160FB9" w:rsidRPr="006B450C">
        <w:rPr>
          <w:color w:val="000000"/>
          <w:lang w:val="en-GB"/>
        </w:rPr>
        <w:t xml:space="preserve">, </w:t>
      </w:r>
      <w:r w:rsidR="00B30AB0" w:rsidRPr="006B450C">
        <w:rPr>
          <w:color w:val="000000"/>
          <w:lang w:val="en-GB"/>
        </w:rPr>
        <w:t>the</w:t>
      </w:r>
      <w:r w:rsidR="000C0EDC" w:rsidRPr="006B450C">
        <w:rPr>
          <w:color w:val="000000"/>
          <w:lang w:val="en-GB"/>
        </w:rPr>
        <w:t xml:space="preserve"> hypothesis needs further comprehensive studies. </w:t>
      </w:r>
    </w:p>
    <w:p w:rsidR="00605D58" w:rsidRPr="006B450C" w:rsidRDefault="00605D58" w:rsidP="007A4404">
      <w:pPr>
        <w:spacing w:line="480" w:lineRule="auto"/>
        <w:jc w:val="both"/>
        <w:rPr>
          <w:color w:val="000000"/>
          <w:lang w:val="en-US"/>
        </w:rPr>
      </w:pPr>
    </w:p>
    <w:p w:rsidR="00E60D7B" w:rsidRPr="006B450C" w:rsidRDefault="00F46795" w:rsidP="00B43F76">
      <w:pPr>
        <w:spacing w:line="480" w:lineRule="auto"/>
        <w:jc w:val="both"/>
        <w:rPr>
          <w:b/>
          <w:bCs/>
          <w:caps/>
          <w:color w:val="000000"/>
          <w:lang w:val="en-US"/>
        </w:rPr>
      </w:pPr>
      <w:r w:rsidRPr="006B450C">
        <w:rPr>
          <w:b/>
          <w:bCs/>
          <w:caps/>
          <w:color w:val="000000"/>
          <w:lang w:val="en-US"/>
        </w:rPr>
        <w:t>ACKnowledgements</w:t>
      </w:r>
    </w:p>
    <w:p w:rsidR="00F46795" w:rsidRPr="006B450C" w:rsidRDefault="00F46795" w:rsidP="00B43F76">
      <w:pPr>
        <w:spacing w:line="480" w:lineRule="auto"/>
        <w:jc w:val="both"/>
        <w:rPr>
          <w:rFonts w:ascii="Times-Roman" w:hAnsi="Times-Roman" w:cs="Times-Roman"/>
          <w:color w:val="000000"/>
          <w:lang w:val="en-US"/>
        </w:rPr>
      </w:pPr>
      <w:r w:rsidRPr="006B450C">
        <w:rPr>
          <w:bCs/>
          <w:color w:val="000000"/>
          <w:lang w:val="en-US"/>
        </w:rPr>
        <w:t xml:space="preserve">The study reported here was partially financed by the grant </w:t>
      </w:r>
      <w:r w:rsidRPr="006B450C">
        <w:rPr>
          <w:rFonts w:ascii="Times-Roman" w:hAnsi="Times-Roman" w:cs="Times-Roman"/>
          <w:color w:val="000000"/>
          <w:lang w:val="en-US"/>
        </w:rPr>
        <w:t xml:space="preserve">PBZ-MNiSW-04/I/2007 from the Ministry of Science and </w:t>
      </w:r>
      <w:smartTag w:uri="urn:schemas-microsoft-com:office:smarttags" w:element="place">
        <w:smartTag w:uri="urn:schemas-microsoft-com:office:smarttags" w:element="City">
          <w:r w:rsidRPr="006B450C">
            <w:rPr>
              <w:rFonts w:ascii="Times-Roman" w:hAnsi="Times-Roman" w:cs="Times-Roman"/>
              <w:color w:val="000000"/>
              <w:lang w:val="en-US"/>
            </w:rPr>
            <w:t>Higher Education</w:t>
          </w:r>
        </w:smartTag>
        <w:r w:rsidRPr="006B450C">
          <w:rPr>
            <w:rFonts w:ascii="Times-Roman" w:hAnsi="Times-Roman" w:cs="Times-Roman"/>
            <w:color w:val="000000"/>
            <w:lang w:val="en-US"/>
          </w:rPr>
          <w:t xml:space="preserve">, </w:t>
        </w:r>
        <w:smartTag w:uri="urn:schemas-microsoft-com:office:smarttags" w:element="country-region">
          <w:r w:rsidRPr="006B450C">
            <w:rPr>
              <w:rFonts w:ascii="Times-Roman" w:hAnsi="Times-Roman" w:cs="Times-Roman"/>
              <w:color w:val="000000"/>
              <w:lang w:val="en-US"/>
            </w:rPr>
            <w:t>Poland</w:t>
          </w:r>
        </w:smartTag>
      </w:smartTag>
      <w:r w:rsidRPr="006B450C">
        <w:rPr>
          <w:rFonts w:ascii="Times-Roman" w:hAnsi="Times-Roman" w:cs="Times-Roman"/>
          <w:color w:val="000000"/>
          <w:lang w:val="en-US"/>
        </w:rPr>
        <w:t xml:space="preserve"> (IK-Z, MG).</w:t>
      </w:r>
    </w:p>
    <w:p w:rsidR="00480927" w:rsidRPr="006B450C" w:rsidRDefault="00480927" w:rsidP="00B43F76">
      <w:pPr>
        <w:spacing w:line="480" w:lineRule="auto"/>
        <w:jc w:val="both"/>
        <w:rPr>
          <w:bCs/>
          <w:color w:val="000000"/>
          <w:lang w:val="en-US"/>
        </w:rPr>
      </w:pPr>
    </w:p>
    <w:p w:rsidR="00F73335" w:rsidRPr="006B450C" w:rsidRDefault="00D24910" w:rsidP="00D24910">
      <w:pPr>
        <w:spacing w:line="360" w:lineRule="auto"/>
        <w:ind w:left="56"/>
        <w:jc w:val="both"/>
        <w:rPr>
          <w:b/>
          <w:color w:val="000000"/>
          <w:lang w:val="en-GB"/>
        </w:rPr>
      </w:pPr>
      <w:r w:rsidRPr="006B450C">
        <w:rPr>
          <w:b/>
          <w:color w:val="000000"/>
          <w:lang w:val="en-GB"/>
        </w:rPr>
        <w:t xml:space="preserve">REFERENCES </w:t>
      </w:r>
    </w:p>
    <w:p w:rsidR="00B92FB1" w:rsidRPr="0003693D" w:rsidRDefault="00B92FB1" w:rsidP="00226DA4">
      <w:pPr>
        <w:numPr>
          <w:ilvl w:val="0"/>
          <w:numId w:val="24"/>
        </w:numPr>
        <w:spacing w:line="360" w:lineRule="auto"/>
        <w:ind w:left="714" w:hanging="357"/>
        <w:rPr>
          <w:color w:val="000000"/>
          <w:lang w:val="en-US"/>
        </w:rPr>
      </w:pPr>
      <w:r w:rsidRPr="006B450C">
        <w:rPr>
          <w:color w:val="000000"/>
          <w:lang w:val="en-GB"/>
        </w:rPr>
        <w:t xml:space="preserve">Bennett PM (2004) Genome plasticity: insertion sequence elements, transposons and integrons, and DNA rearrangement. </w:t>
      </w:r>
      <w:r w:rsidRPr="0003693D">
        <w:rPr>
          <w:i/>
          <w:color w:val="000000"/>
          <w:lang w:val="en-GB"/>
        </w:rPr>
        <w:t>Methods Mol Biol</w:t>
      </w:r>
      <w:r w:rsidRPr="006B450C">
        <w:rPr>
          <w:color w:val="000000"/>
          <w:lang w:val="en-GB"/>
        </w:rPr>
        <w:t xml:space="preserve"> </w:t>
      </w:r>
      <w:r w:rsidRPr="0003693D">
        <w:rPr>
          <w:b/>
          <w:color w:val="000000"/>
          <w:lang w:val="en-GB"/>
        </w:rPr>
        <w:t>266</w:t>
      </w:r>
      <w:r w:rsidRPr="006B450C">
        <w:rPr>
          <w:color w:val="000000"/>
          <w:lang w:val="en-GB"/>
        </w:rPr>
        <w:t>: 71-113.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en-US"/>
        </w:rPr>
      </w:pPr>
      <w:r w:rsidRPr="006B450C">
        <w:rPr>
          <w:color w:val="000000"/>
          <w:lang w:val="fr-FR"/>
        </w:rPr>
        <w:t>Bertini A, Poirel L, Bernabeu S, Fortini D, Villa L, Nordmann P, Carattoli A (</w:t>
      </w:r>
      <w:r w:rsidRPr="006B450C">
        <w:rPr>
          <w:color w:val="000000"/>
          <w:lang w:val="en-US"/>
        </w:rPr>
        <w:t xml:space="preserve">2007) Multicopy </w:t>
      </w:r>
      <w:r w:rsidRPr="006B450C">
        <w:rPr>
          <w:i/>
          <w:color w:val="000000"/>
          <w:lang w:val="en-US"/>
        </w:rPr>
        <w:t>bla</w:t>
      </w:r>
      <w:r w:rsidRPr="006B450C">
        <w:rPr>
          <w:color w:val="000000"/>
          <w:vertAlign w:val="subscript"/>
          <w:lang w:val="en-US"/>
        </w:rPr>
        <w:t xml:space="preserve">OXA-58 </w:t>
      </w:r>
      <w:r w:rsidRPr="006B450C">
        <w:rPr>
          <w:color w:val="000000"/>
          <w:lang w:val="en-US"/>
        </w:rPr>
        <w:t xml:space="preserve">gene as a source of high-level resistance to carbapenems in </w:t>
      </w:r>
      <w:r w:rsidRPr="006B450C">
        <w:rPr>
          <w:i/>
          <w:color w:val="000000"/>
          <w:lang w:val="en-US"/>
        </w:rPr>
        <w:t>Acinetobacter baumannii</w:t>
      </w:r>
      <w:r w:rsidRPr="006B450C">
        <w:rPr>
          <w:color w:val="000000"/>
          <w:lang w:val="en-US"/>
        </w:rPr>
        <w:t xml:space="preserve">. </w:t>
      </w:r>
      <w:r w:rsidRPr="0003693D">
        <w:rPr>
          <w:i/>
          <w:color w:val="000000"/>
          <w:lang w:val="en-US"/>
        </w:rPr>
        <w:t>Antimicrob Agents Chemother</w:t>
      </w:r>
      <w:r w:rsidRPr="006B450C">
        <w:rPr>
          <w:color w:val="000000"/>
          <w:lang w:val="en-US"/>
        </w:rPr>
        <w:t xml:space="preserve"> </w:t>
      </w:r>
      <w:r w:rsidRPr="0003693D">
        <w:rPr>
          <w:b/>
          <w:color w:val="000000"/>
          <w:lang w:val="en-US"/>
        </w:rPr>
        <w:t>51</w:t>
      </w:r>
      <w:r w:rsidRPr="006B450C">
        <w:rPr>
          <w:color w:val="000000"/>
          <w:lang w:val="en-US"/>
        </w:rPr>
        <w:t xml:space="preserve">: 2324-2328. 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en-GB"/>
        </w:rPr>
      </w:pPr>
      <w:r w:rsidRPr="006B450C">
        <w:rPr>
          <w:color w:val="000000"/>
          <w:lang w:val="en-GB"/>
        </w:rPr>
        <w:lastRenderedPageBreak/>
        <w:t>Bi X</w:t>
      </w:r>
      <w:r>
        <w:rPr>
          <w:color w:val="000000"/>
          <w:lang w:val="en-GB"/>
        </w:rPr>
        <w:t xml:space="preserve"> &amp; </w:t>
      </w:r>
      <w:r w:rsidRPr="006B450C">
        <w:rPr>
          <w:color w:val="000000"/>
          <w:lang w:val="en-GB"/>
        </w:rPr>
        <w:t xml:space="preserve">Liu LF (1994) </w:t>
      </w:r>
      <w:r w:rsidRPr="006B450C">
        <w:rPr>
          <w:i/>
          <w:iCs/>
          <w:color w:val="000000"/>
          <w:lang w:val="en-GB"/>
        </w:rPr>
        <w:t>recA</w:t>
      </w:r>
      <w:r w:rsidRPr="006B450C">
        <w:rPr>
          <w:color w:val="000000"/>
          <w:lang w:val="en-GB"/>
        </w:rPr>
        <w:t xml:space="preserve">-independent and </w:t>
      </w:r>
      <w:r w:rsidRPr="006B450C">
        <w:rPr>
          <w:i/>
          <w:iCs/>
          <w:color w:val="000000"/>
          <w:lang w:val="en-GB"/>
        </w:rPr>
        <w:t>recA</w:t>
      </w:r>
      <w:r w:rsidRPr="006B450C">
        <w:rPr>
          <w:color w:val="000000"/>
          <w:lang w:val="en-GB"/>
        </w:rPr>
        <w:t xml:space="preserve">-dependent intramolecular plasmid recombination. Differential homology requirement and distance effect. </w:t>
      </w:r>
      <w:r w:rsidRPr="0003693D">
        <w:rPr>
          <w:i/>
          <w:iCs/>
          <w:color w:val="000000"/>
          <w:lang w:val="en-GB"/>
        </w:rPr>
        <w:t>J Mol Biol</w:t>
      </w:r>
      <w:r w:rsidRPr="006B450C">
        <w:rPr>
          <w:i/>
          <w:iCs/>
          <w:color w:val="000000"/>
          <w:lang w:val="en-GB"/>
        </w:rPr>
        <w:t xml:space="preserve"> </w:t>
      </w:r>
      <w:r w:rsidRPr="0003693D">
        <w:rPr>
          <w:b/>
          <w:color w:val="000000"/>
          <w:lang w:val="en-GB"/>
        </w:rPr>
        <w:t>235</w:t>
      </w:r>
      <w:r w:rsidRPr="006B450C">
        <w:rPr>
          <w:color w:val="000000"/>
          <w:lang w:val="en-GB"/>
        </w:rPr>
        <w:t>: 414-</w:t>
      </w:r>
      <w:r w:rsidRPr="006B450C">
        <w:rPr>
          <w:rStyle w:val="Pogrubienie"/>
          <w:b w:val="0"/>
          <w:bCs w:val="0"/>
          <w:color w:val="000000"/>
          <w:lang w:val="en-GB"/>
        </w:rPr>
        <w:t>423</w:t>
      </w:r>
      <w:r w:rsidRPr="006B450C">
        <w:rPr>
          <w:color w:val="000000"/>
          <w:lang w:val="en-GB"/>
        </w:rPr>
        <w:t>.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en-GB"/>
        </w:rPr>
      </w:pPr>
      <w:r w:rsidRPr="006B450C">
        <w:rPr>
          <w:color w:val="000000"/>
          <w:lang w:val="en-GB"/>
        </w:rPr>
        <w:t>Bi X</w:t>
      </w:r>
      <w:r>
        <w:rPr>
          <w:color w:val="000000"/>
          <w:lang w:val="en-GB"/>
        </w:rPr>
        <w:t xml:space="preserve"> &amp; </w:t>
      </w:r>
      <w:r w:rsidRPr="006B450C">
        <w:rPr>
          <w:color w:val="000000"/>
          <w:lang w:val="en-GB"/>
        </w:rPr>
        <w:t xml:space="preserve">Liu LF (1996) A replicational model for DNA recombination between direct repeats. </w:t>
      </w:r>
      <w:r w:rsidRPr="0003693D">
        <w:rPr>
          <w:i/>
          <w:iCs/>
          <w:color w:val="000000"/>
          <w:lang w:val="en-GB"/>
        </w:rPr>
        <w:t>J Mol Biol</w:t>
      </w:r>
      <w:r w:rsidRPr="006B450C">
        <w:rPr>
          <w:iCs/>
          <w:color w:val="000000"/>
          <w:lang w:val="en-GB"/>
        </w:rPr>
        <w:t xml:space="preserve"> </w:t>
      </w:r>
      <w:r w:rsidRPr="0003693D">
        <w:rPr>
          <w:b/>
          <w:color w:val="000000"/>
          <w:lang w:val="en-GB"/>
        </w:rPr>
        <w:t>256</w:t>
      </w:r>
      <w:r w:rsidRPr="006B450C">
        <w:rPr>
          <w:color w:val="000000"/>
          <w:lang w:val="en-GB"/>
        </w:rPr>
        <w:t>: 849</w:t>
      </w:r>
      <w:r w:rsidRPr="006B450C">
        <w:rPr>
          <w:b/>
          <w:color w:val="000000"/>
          <w:lang w:val="en-GB"/>
        </w:rPr>
        <w:t>-</w:t>
      </w:r>
      <w:r w:rsidRPr="006B450C">
        <w:rPr>
          <w:rStyle w:val="Pogrubienie"/>
          <w:b w:val="0"/>
          <w:bCs w:val="0"/>
          <w:color w:val="000000"/>
          <w:lang w:val="en-GB"/>
        </w:rPr>
        <w:t>858</w:t>
      </w:r>
      <w:r w:rsidRPr="006B450C">
        <w:rPr>
          <w:color w:val="000000"/>
          <w:lang w:val="en-GB"/>
        </w:rPr>
        <w:t>.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en-GB"/>
        </w:rPr>
      </w:pPr>
      <w:r w:rsidRPr="006B450C">
        <w:rPr>
          <w:color w:val="000000"/>
          <w:lang w:val="en-GB"/>
        </w:rPr>
        <w:t xml:space="preserve">Bi X, Lyu YL, Liu LF (1995) Specific stimulation of </w:t>
      </w:r>
      <w:r w:rsidRPr="006B450C">
        <w:rPr>
          <w:i/>
          <w:color w:val="000000"/>
          <w:lang w:val="en-GB"/>
        </w:rPr>
        <w:t>recA</w:t>
      </w:r>
      <w:r w:rsidRPr="006B450C">
        <w:rPr>
          <w:color w:val="000000"/>
          <w:lang w:val="en-GB"/>
        </w:rPr>
        <w:t xml:space="preserve">-independent plasmid recombination by a DNA sequence at a distance. </w:t>
      </w:r>
      <w:r w:rsidRPr="0003693D">
        <w:rPr>
          <w:i/>
          <w:iCs/>
          <w:color w:val="000000"/>
          <w:lang w:val="en-GB"/>
        </w:rPr>
        <w:t>J Mol Biol</w:t>
      </w:r>
      <w:r w:rsidRPr="006B450C">
        <w:rPr>
          <w:i/>
          <w:iCs/>
          <w:color w:val="000000"/>
          <w:lang w:val="en-GB"/>
        </w:rPr>
        <w:t xml:space="preserve"> </w:t>
      </w:r>
      <w:r w:rsidRPr="006B450C">
        <w:rPr>
          <w:color w:val="000000"/>
          <w:lang w:val="en-GB"/>
        </w:rPr>
        <w:t xml:space="preserve"> </w:t>
      </w:r>
      <w:r w:rsidRPr="0003693D">
        <w:rPr>
          <w:b/>
          <w:color w:val="000000"/>
          <w:lang w:val="en-GB"/>
        </w:rPr>
        <w:t>247</w:t>
      </w:r>
      <w:r w:rsidRPr="006B450C">
        <w:rPr>
          <w:color w:val="000000"/>
          <w:lang w:val="en-GB"/>
        </w:rPr>
        <w:t>: 890-</w:t>
      </w:r>
      <w:r w:rsidRPr="006B450C">
        <w:rPr>
          <w:rStyle w:val="Pogrubienie"/>
          <w:b w:val="0"/>
          <w:bCs w:val="0"/>
          <w:color w:val="000000"/>
          <w:lang w:val="en-GB"/>
        </w:rPr>
        <w:t>902</w:t>
      </w:r>
      <w:r w:rsidRPr="006B450C">
        <w:rPr>
          <w:color w:val="000000"/>
          <w:lang w:val="en-GB"/>
        </w:rPr>
        <w:t>.</w:t>
      </w:r>
    </w:p>
    <w:p w:rsidR="00B92FB1" w:rsidRDefault="00B92FB1" w:rsidP="00226DA4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en-US"/>
        </w:rPr>
      </w:pPr>
      <w:r w:rsidRPr="006B450C">
        <w:rPr>
          <w:bCs/>
          <w:color w:val="000000"/>
          <w:lang w:val="en-US"/>
        </w:rPr>
        <w:t>Birnboim HC</w:t>
      </w:r>
      <w:r>
        <w:rPr>
          <w:bCs/>
          <w:color w:val="000000"/>
          <w:lang w:val="en-US"/>
        </w:rPr>
        <w:t xml:space="preserve"> &amp;</w:t>
      </w:r>
      <w:r w:rsidRPr="006B450C">
        <w:rPr>
          <w:bCs/>
          <w:color w:val="000000"/>
          <w:lang w:val="en-US"/>
        </w:rPr>
        <w:t xml:space="preserve"> Doly J (</w:t>
      </w:r>
      <w:r w:rsidRPr="006B450C">
        <w:rPr>
          <w:color w:val="000000"/>
          <w:lang w:val="en-US"/>
        </w:rPr>
        <w:t xml:space="preserve">1979). A rapid alkaline extraction procedure for screening recombinant plasmid DNA. </w:t>
      </w:r>
      <w:r w:rsidRPr="0003693D">
        <w:rPr>
          <w:i/>
          <w:color w:val="000000"/>
          <w:lang w:val="en-US"/>
        </w:rPr>
        <w:t>Nucleic Acids Res</w:t>
      </w:r>
      <w:r w:rsidRPr="006B450C">
        <w:rPr>
          <w:color w:val="000000"/>
          <w:lang w:val="en-US"/>
        </w:rPr>
        <w:t xml:space="preserve"> </w:t>
      </w:r>
      <w:r w:rsidRPr="0003693D">
        <w:rPr>
          <w:b/>
          <w:bCs/>
          <w:color w:val="000000"/>
          <w:lang w:val="en-US"/>
        </w:rPr>
        <w:t>7</w:t>
      </w:r>
      <w:r w:rsidRPr="006B450C">
        <w:rPr>
          <w:color w:val="000000"/>
          <w:lang w:val="en-US"/>
        </w:rPr>
        <w:t>: 1513-1523.</w:t>
      </w:r>
    </w:p>
    <w:p w:rsidR="002C234E" w:rsidRPr="00D43722" w:rsidRDefault="002C234E" w:rsidP="002C234E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en-US"/>
        </w:rPr>
      </w:pPr>
      <w:r w:rsidRPr="00D43722">
        <w:rPr>
          <w:color w:val="000000"/>
          <w:lang w:val="en-US"/>
        </w:rPr>
        <w:t>Bonnin RA, Poirel L, Mello Sampaio JL &amp; Nordmann P (2012) Complete Sequence of Broad-Host-Range Plasmid pRIO-5 Harboring the Extended-Spectrum-</w:t>
      </w:r>
      <w:r w:rsidRPr="00D43722">
        <w:rPr>
          <w:i/>
          <w:color w:val="000000"/>
          <w:lang w:val="en-US"/>
        </w:rPr>
        <w:t>β</w:t>
      </w:r>
      <w:r w:rsidRPr="00D43722">
        <w:rPr>
          <w:color w:val="000000"/>
          <w:lang w:val="en-GB"/>
        </w:rPr>
        <w:t xml:space="preserve">-lactamase Gene </w:t>
      </w:r>
      <w:r w:rsidRPr="00D43722">
        <w:rPr>
          <w:i/>
          <w:color w:val="000000"/>
          <w:lang w:val="en-GB"/>
        </w:rPr>
        <w:t>bla</w:t>
      </w:r>
      <w:r w:rsidRPr="00D43722">
        <w:rPr>
          <w:color w:val="000000"/>
          <w:vertAlign w:val="subscript"/>
          <w:lang w:val="en-GB"/>
        </w:rPr>
        <w:t>BES-1</w:t>
      </w:r>
      <w:r w:rsidRPr="00D43722">
        <w:rPr>
          <w:color w:val="000000"/>
          <w:lang w:val="en-GB"/>
        </w:rPr>
        <w:t xml:space="preserve">. </w:t>
      </w:r>
      <w:r w:rsidRPr="00D43722">
        <w:rPr>
          <w:i/>
          <w:color w:val="000000"/>
          <w:lang w:val="en-US"/>
        </w:rPr>
        <w:t>Antimicrob Agents Chemother</w:t>
      </w:r>
      <w:r w:rsidRPr="00D43722">
        <w:rPr>
          <w:color w:val="000000"/>
          <w:lang w:val="en-US"/>
        </w:rPr>
        <w:t xml:space="preserve"> </w:t>
      </w:r>
      <w:r w:rsidRPr="00D43722">
        <w:rPr>
          <w:b/>
          <w:color w:val="000000"/>
          <w:lang w:val="en-US"/>
        </w:rPr>
        <w:t>56</w:t>
      </w:r>
      <w:r w:rsidRPr="00D43722">
        <w:rPr>
          <w:color w:val="000000"/>
          <w:lang w:val="en-US"/>
        </w:rPr>
        <w:t>: 1116-1119.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en-GB"/>
        </w:rPr>
      </w:pPr>
      <w:smartTag w:uri="urn:schemas-microsoft-com:office:smarttags" w:element="place">
        <w:r w:rsidRPr="006B450C">
          <w:rPr>
            <w:color w:val="000000"/>
            <w:lang w:val="en-GB"/>
          </w:rPr>
          <w:t>Bradford</w:t>
        </w:r>
      </w:smartTag>
      <w:r w:rsidRPr="006B450C">
        <w:rPr>
          <w:color w:val="000000"/>
          <w:lang w:val="en-GB"/>
        </w:rPr>
        <w:t xml:space="preserve"> PA</w:t>
      </w:r>
      <w:r w:rsidRPr="006B450C">
        <w:rPr>
          <w:b/>
          <w:color w:val="000000"/>
          <w:lang w:val="en-GB"/>
        </w:rPr>
        <w:t xml:space="preserve"> </w:t>
      </w:r>
      <w:r w:rsidRPr="006B450C">
        <w:rPr>
          <w:color w:val="000000"/>
          <w:lang w:val="en-GB"/>
        </w:rPr>
        <w:t xml:space="preserve">(2001) Extended-spectrum </w:t>
      </w:r>
      <w:r w:rsidRPr="006B450C">
        <w:rPr>
          <w:i/>
          <w:color w:val="000000"/>
          <w:lang w:val="en-US"/>
        </w:rPr>
        <w:t>β</w:t>
      </w:r>
      <w:r w:rsidRPr="006B450C">
        <w:rPr>
          <w:color w:val="000000"/>
          <w:lang w:val="en-GB"/>
        </w:rPr>
        <w:t>-lactamases in the 21</w:t>
      </w:r>
      <w:r w:rsidRPr="006B450C">
        <w:rPr>
          <w:color w:val="000000"/>
          <w:vertAlign w:val="superscript"/>
          <w:lang w:val="en-GB"/>
        </w:rPr>
        <w:t>st</w:t>
      </w:r>
      <w:r w:rsidRPr="006B450C">
        <w:rPr>
          <w:color w:val="000000"/>
          <w:lang w:val="en-GB"/>
        </w:rPr>
        <w:t xml:space="preserve"> century: characterization, epidemiology and detection of this important resistance threat. </w:t>
      </w:r>
      <w:r w:rsidRPr="0003693D">
        <w:rPr>
          <w:i/>
          <w:iCs/>
          <w:color w:val="000000"/>
          <w:lang w:val="en-GB"/>
        </w:rPr>
        <w:t>Clin Microbiol Rev</w:t>
      </w:r>
      <w:r w:rsidRPr="006B450C">
        <w:rPr>
          <w:color w:val="000000"/>
          <w:lang w:val="en-GB"/>
        </w:rPr>
        <w:t xml:space="preserve"> </w:t>
      </w:r>
      <w:r w:rsidRPr="0003693D">
        <w:rPr>
          <w:b/>
          <w:color w:val="000000"/>
          <w:lang w:val="en-GB"/>
        </w:rPr>
        <w:t>14</w:t>
      </w:r>
      <w:r w:rsidRPr="006B450C">
        <w:rPr>
          <w:color w:val="000000"/>
          <w:lang w:val="en-GB"/>
        </w:rPr>
        <w:t>: 933</w:t>
      </w:r>
      <w:r w:rsidRPr="006B450C">
        <w:rPr>
          <w:rStyle w:val="Pogrubienie"/>
          <w:b w:val="0"/>
          <w:bCs w:val="0"/>
          <w:color w:val="000000"/>
          <w:lang w:val="en-GB"/>
        </w:rPr>
        <w:t>-951</w:t>
      </w:r>
      <w:r w:rsidRPr="006B450C">
        <w:rPr>
          <w:color w:val="000000"/>
          <w:lang w:val="en-GB"/>
        </w:rPr>
        <w:t>.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ind w:left="714" w:hanging="357"/>
        <w:jc w:val="both"/>
        <w:rPr>
          <w:color w:val="000000"/>
          <w:lang w:val="en-US"/>
        </w:rPr>
      </w:pPr>
      <w:r w:rsidRPr="006B450C">
        <w:rPr>
          <w:color w:val="000000"/>
          <w:lang w:val="en-US"/>
        </w:rPr>
        <w:t xml:space="preserve">Carattoli A (2009) Resistance plasmid families in </w:t>
      </w:r>
      <w:r w:rsidRPr="006B450C">
        <w:rPr>
          <w:i/>
          <w:color w:val="000000"/>
          <w:lang w:val="en-US"/>
        </w:rPr>
        <w:t>Enterobacteriaceae</w:t>
      </w:r>
      <w:r w:rsidRPr="006B450C">
        <w:rPr>
          <w:color w:val="000000"/>
          <w:lang w:val="en-US"/>
        </w:rPr>
        <w:t xml:space="preserve">. Antimicrob Agents Chemother 53: 2227-2238. 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en-US"/>
        </w:rPr>
      </w:pPr>
      <w:r w:rsidRPr="006B450C">
        <w:rPr>
          <w:color w:val="000000"/>
          <w:lang w:val="en-GB"/>
        </w:rPr>
        <w:t>Chang ACY</w:t>
      </w:r>
      <w:r>
        <w:rPr>
          <w:color w:val="000000"/>
          <w:lang w:val="en-GB"/>
        </w:rPr>
        <w:t xml:space="preserve"> &amp;</w:t>
      </w:r>
      <w:r w:rsidRPr="006B450C">
        <w:rPr>
          <w:color w:val="000000"/>
          <w:lang w:val="en-GB"/>
        </w:rPr>
        <w:t xml:space="preserve"> Cohen S N (1978) Construction and characterization of amplifiable multicopy DNA cloning vehicles derived from the P15A cryptic miniplasmid. </w:t>
      </w:r>
      <w:r w:rsidRPr="0003693D">
        <w:rPr>
          <w:i/>
          <w:iCs/>
          <w:color w:val="000000"/>
          <w:lang w:val="en-US"/>
        </w:rPr>
        <w:t xml:space="preserve">J Bacteriol </w:t>
      </w:r>
      <w:r w:rsidRPr="0003693D">
        <w:rPr>
          <w:b/>
          <w:color w:val="000000"/>
          <w:lang w:val="en-US"/>
        </w:rPr>
        <w:t>134</w:t>
      </w:r>
      <w:r w:rsidRPr="006B450C">
        <w:rPr>
          <w:color w:val="000000"/>
          <w:lang w:val="en-US"/>
        </w:rPr>
        <w:t>: 1141-</w:t>
      </w:r>
      <w:r w:rsidRPr="006B450C">
        <w:rPr>
          <w:rStyle w:val="Pogrubienie"/>
          <w:b w:val="0"/>
          <w:bCs w:val="0"/>
          <w:color w:val="000000"/>
          <w:lang w:val="en-GB"/>
        </w:rPr>
        <w:t>1156</w:t>
      </w:r>
      <w:r w:rsidRPr="006B450C">
        <w:rPr>
          <w:color w:val="000000"/>
          <w:lang w:val="en-US"/>
        </w:rPr>
        <w:t>.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en-GB"/>
        </w:rPr>
      </w:pPr>
      <w:r w:rsidRPr="006B450C">
        <w:rPr>
          <w:color w:val="000000"/>
          <w:lang w:val="en-GB"/>
        </w:rPr>
        <w:t>Clugston CK</w:t>
      </w:r>
      <w:r>
        <w:rPr>
          <w:color w:val="000000"/>
          <w:lang w:val="en-GB"/>
        </w:rPr>
        <w:t xml:space="preserve"> &amp;</w:t>
      </w:r>
      <w:r w:rsidRPr="006B450C">
        <w:rPr>
          <w:color w:val="000000"/>
          <w:lang w:val="en-GB"/>
        </w:rPr>
        <w:t xml:space="preserve"> Jessop AP (1991) A bacterial position effect: when the F factor in </w:t>
      </w:r>
      <w:r w:rsidRPr="006B450C">
        <w:rPr>
          <w:i/>
          <w:iCs/>
          <w:color w:val="000000"/>
          <w:lang w:val="en-GB"/>
        </w:rPr>
        <w:t xml:space="preserve">E. coli </w:t>
      </w:r>
      <w:r w:rsidRPr="006B450C">
        <w:rPr>
          <w:color w:val="000000"/>
          <w:lang w:val="en-GB"/>
        </w:rPr>
        <w:t xml:space="preserve">K12 is integrated </w:t>
      </w:r>
      <w:r w:rsidRPr="006B450C">
        <w:rPr>
          <w:i/>
          <w:color w:val="000000"/>
          <w:lang w:val="en-GB"/>
        </w:rPr>
        <w:t xml:space="preserve">in </w:t>
      </w:r>
      <w:r w:rsidRPr="006B450C">
        <w:rPr>
          <w:i/>
          <w:iCs/>
          <w:color w:val="000000"/>
          <w:lang w:val="en-GB"/>
        </w:rPr>
        <w:t xml:space="preserve">cis </w:t>
      </w:r>
      <w:r w:rsidRPr="006B450C">
        <w:rPr>
          <w:color w:val="000000"/>
          <w:lang w:val="en-GB"/>
        </w:rPr>
        <w:t>to a chromosomal gene that is flanked by IS</w:t>
      </w:r>
      <w:r w:rsidRPr="006B450C">
        <w:rPr>
          <w:i/>
          <w:iCs/>
          <w:color w:val="000000"/>
          <w:lang w:val="en-GB"/>
        </w:rPr>
        <w:t>1</w:t>
      </w:r>
      <w:r w:rsidRPr="006B450C">
        <w:rPr>
          <w:color w:val="000000"/>
          <w:lang w:val="en-GB"/>
        </w:rPr>
        <w:t xml:space="preserve"> repeats the elements are activated so that amplification and other regulatory changes that affect the gene can occur. </w:t>
      </w:r>
      <w:r w:rsidRPr="0003693D">
        <w:rPr>
          <w:i/>
          <w:iCs/>
          <w:color w:val="000000"/>
          <w:lang w:val="en-GB"/>
        </w:rPr>
        <w:t>Mutat Res</w:t>
      </w:r>
      <w:r w:rsidRPr="006B450C">
        <w:rPr>
          <w:b/>
          <w:iCs/>
          <w:color w:val="000000"/>
          <w:lang w:val="en-GB"/>
        </w:rPr>
        <w:t xml:space="preserve"> </w:t>
      </w:r>
      <w:r w:rsidRPr="0003693D">
        <w:rPr>
          <w:b/>
          <w:color w:val="000000"/>
          <w:lang w:val="en-GB"/>
        </w:rPr>
        <w:t>248</w:t>
      </w:r>
      <w:r w:rsidRPr="006B450C">
        <w:rPr>
          <w:color w:val="000000"/>
          <w:lang w:val="en-GB"/>
        </w:rPr>
        <w:t>: 1</w:t>
      </w:r>
      <w:r w:rsidRPr="006B450C">
        <w:rPr>
          <w:rStyle w:val="Pogrubienie"/>
          <w:b w:val="0"/>
          <w:bCs w:val="0"/>
          <w:color w:val="000000"/>
          <w:lang w:val="en-GB"/>
        </w:rPr>
        <w:t>-14</w:t>
      </w:r>
      <w:r w:rsidRPr="006B450C">
        <w:rPr>
          <w:color w:val="000000"/>
          <w:lang w:val="en-GB"/>
        </w:rPr>
        <w:t xml:space="preserve">. 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rStyle w:val="Pogrubienie"/>
          <w:b w:val="0"/>
          <w:bCs w:val="0"/>
          <w:color w:val="000000"/>
          <w:lang w:val="en-US"/>
        </w:rPr>
      </w:pPr>
      <w:r w:rsidRPr="006B450C">
        <w:rPr>
          <w:rStyle w:val="Pogrubienie"/>
          <w:b w:val="0"/>
          <w:bCs w:val="0"/>
          <w:color w:val="000000"/>
          <w:lang w:val="en-GB"/>
        </w:rPr>
        <w:t>Datsenko KA</w:t>
      </w:r>
      <w:r>
        <w:rPr>
          <w:rStyle w:val="Pogrubienie"/>
          <w:b w:val="0"/>
          <w:bCs w:val="0"/>
          <w:color w:val="000000"/>
          <w:lang w:val="en-GB"/>
        </w:rPr>
        <w:t xml:space="preserve"> &amp;</w:t>
      </w:r>
      <w:r w:rsidRPr="006B450C">
        <w:rPr>
          <w:rStyle w:val="Pogrubienie"/>
          <w:b w:val="0"/>
          <w:bCs w:val="0"/>
          <w:color w:val="000000"/>
          <w:lang w:val="en-GB"/>
        </w:rPr>
        <w:t xml:space="preserve"> Wanner BL</w:t>
      </w:r>
      <w:r w:rsidRPr="006B450C">
        <w:rPr>
          <w:rStyle w:val="Pogrubienie"/>
          <w:bCs w:val="0"/>
          <w:color w:val="000000"/>
          <w:lang w:val="en-GB"/>
        </w:rPr>
        <w:t xml:space="preserve"> </w:t>
      </w:r>
      <w:r w:rsidRPr="006B450C">
        <w:rPr>
          <w:rStyle w:val="Pogrubienie"/>
          <w:b w:val="0"/>
          <w:bCs w:val="0"/>
          <w:color w:val="000000"/>
          <w:lang w:val="en-GB"/>
        </w:rPr>
        <w:t xml:space="preserve">(2000) One step inactivation of chromosomal genes in </w:t>
      </w:r>
      <w:r w:rsidRPr="006B450C">
        <w:rPr>
          <w:rStyle w:val="Pogrubienie"/>
          <w:b w:val="0"/>
          <w:bCs w:val="0"/>
          <w:i/>
          <w:color w:val="000000"/>
          <w:lang w:val="en-GB"/>
        </w:rPr>
        <w:t>Escherichia coli</w:t>
      </w:r>
      <w:r w:rsidRPr="006B450C">
        <w:rPr>
          <w:rStyle w:val="Pogrubienie"/>
          <w:b w:val="0"/>
          <w:bCs w:val="0"/>
          <w:color w:val="000000"/>
          <w:lang w:val="en-GB"/>
        </w:rPr>
        <w:t xml:space="preserve"> K-12 using PCR products. </w:t>
      </w:r>
      <w:r w:rsidRPr="0003693D">
        <w:rPr>
          <w:rStyle w:val="Pogrubienie"/>
          <w:b w:val="0"/>
          <w:bCs w:val="0"/>
          <w:i/>
          <w:iCs/>
          <w:color w:val="000000"/>
          <w:lang w:val="en-GB"/>
        </w:rPr>
        <w:t xml:space="preserve">Proc Natl Acad Sci </w:t>
      </w:r>
      <w:r w:rsidRPr="0003693D">
        <w:rPr>
          <w:i/>
          <w:iCs/>
          <w:color w:val="000000"/>
          <w:lang w:val="en-US"/>
        </w:rPr>
        <w:t>USA</w:t>
      </w:r>
      <w:r w:rsidRPr="006B450C">
        <w:rPr>
          <w:i/>
          <w:iCs/>
          <w:color w:val="000000"/>
          <w:lang w:val="en-US"/>
        </w:rPr>
        <w:t xml:space="preserve"> </w:t>
      </w:r>
      <w:r w:rsidRPr="006B450C">
        <w:rPr>
          <w:rStyle w:val="Pogrubienie"/>
          <w:b w:val="0"/>
          <w:bCs w:val="0"/>
          <w:color w:val="000000"/>
          <w:lang w:val="en-GB"/>
        </w:rPr>
        <w:t xml:space="preserve"> </w:t>
      </w:r>
      <w:r w:rsidRPr="0003693D">
        <w:rPr>
          <w:rStyle w:val="Pogrubienie"/>
          <w:bCs w:val="0"/>
          <w:color w:val="000000"/>
          <w:lang w:val="en-GB"/>
        </w:rPr>
        <w:t>97</w:t>
      </w:r>
      <w:r w:rsidRPr="006B450C">
        <w:rPr>
          <w:rStyle w:val="Pogrubienie"/>
          <w:b w:val="0"/>
          <w:bCs w:val="0"/>
          <w:color w:val="000000"/>
          <w:lang w:val="en-GB"/>
        </w:rPr>
        <w:t>: 6640-6645.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rStyle w:val="Pogrubienie"/>
          <w:b w:val="0"/>
          <w:bCs w:val="0"/>
          <w:color w:val="000000"/>
          <w:lang w:val="en-US"/>
        </w:rPr>
      </w:pPr>
      <w:r w:rsidRPr="006B450C">
        <w:rPr>
          <w:rStyle w:val="Pogrubienie"/>
          <w:b w:val="0"/>
          <w:bCs w:val="0"/>
          <w:color w:val="000000"/>
          <w:lang w:val="en-US"/>
        </w:rPr>
        <w:t xml:space="preserve">Depardieu F, Podglajen J, Leclercq R, Collatz E, Courvalin P (2007) Modes and modulations of antibiotic resistance gene expression. </w:t>
      </w:r>
      <w:r w:rsidRPr="0003693D">
        <w:rPr>
          <w:rStyle w:val="Pogrubienie"/>
          <w:b w:val="0"/>
          <w:bCs w:val="0"/>
          <w:i/>
          <w:color w:val="000000"/>
          <w:lang w:val="en-US"/>
        </w:rPr>
        <w:t xml:space="preserve">Clin Microbiol Rev </w:t>
      </w:r>
      <w:r w:rsidRPr="0003693D">
        <w:rPr>
          <w:rStyle w:val="Pogrubienie"/>
          <w:bCs w:val="0"/>
          <w:color w:val="000000"/>
          <w:lang w:val="en-US"/>
        </w:rPr>
        <w:t>20</w:t>
      </w:r>
      <w:r w:rsidRPr="006B450C">
        <w:rPr>
          <w:rStyle w:val="Pogrubienie"/>
          <w:b w:val="0"/>
          <w:bCs w:val="0"/>
          <w:color w:val="000000"/>
          <w:lang w:val="en-US"/>
        </w:rPr>
        <w:t xml:space="preserve">: 79-114. 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rPr>
          <w:color w:val="000000"/>
          <w:lang w:val="en-GB"/>
        </w:rPr>
      </w:pPr>
      <w:r w:rsidRPr="006B450C">
        <w:rPr>
          <w:color w:val="000000"/>
          <w:lang w:val="en-US"/>
        </w:rPr>
        <w:t>Doroshenko VG</w:t>
      </w:r>
      <w:r>
        <w:rPr>
          <w:color w:val="000000"/>
          <w:lang w:val="en-US"/>
        </w:rPr>
        <w:t xml:space="preserve"> &amp; </w:t>
      </w:r>
      <w:r w:rsidRPr="006B450C">
        <w:rPr>
          <w:color w:val="000000"/>
          <w:lang w:val="en-US"/>
        </w:rPr>
        <w:t>Livshits VA (2004) Structure and mode of transposition of Tn</w:t>
      </w:r>
      <w:r w:rsidRPr="006B450C">
        <w:rPr>
          <w:i/>
          <w:color w:val="000000"/>
          <w:lang w:val="en-US"/>
        </w:rPr>
        <w:t>2555</w:t>
      </w:r>
      <w:r w:rsidRPr="006B450C">
        <w:rPr>
          <w:color w:val="000000"/>
          <w:lang w:val="en-US"/>
        </w:rPr>
        <w:t xml:space="preserve"> carrying sucrose utilization genes. </w:t>
      </w:r>
      <w:r w:rsidRPr="0003693D">
        <w:rPr>
          <w:i/>
          <w:color w:val="000000"/>
          <w:lang w:val="en-US"/>
        </w:rPr>
        <w:t>FEMS Microbiol Lett</w:t>
      </w:r>
      <w:r w:rsidRPr="006B450C">
        <w:rPr>
          <w:color w:val="000000"/>
          <w:lang w:val="en-US"/>
        </w:rPr>
        <w:t xml:space="preserve"> </w:t>
      </w:r>
      <w:r w:rsidRPr="0003693D">
        <w:rPr>
          <w:b/>
          <w:color w:val="000000"/>
          <w:lang w:val="en-US"/>
        </w:rPr>
        <w:t>233</w:t>
      </w:r>
      <w:r w:rsidRPr="006B450C">
        <w:rPr>
          <w:color w:val="000000"/>
          <w:lang w:val="en-US"/>
        </w:rPr>
        <w:t>: 353-359</w:t>
      </w:r>
      <w:r>
        <w:rPr>
          <w:color w:val="000000"/>
          <w:lang w:val="en-US"/>
        </w:rPr>
        <w:t>.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rStyle w:val="Pogrubienie"/>
          <w:bCs w:val="0"/>
          <w:color w:val="000000"/>
          <w:lang w:val="en-US"/>
        </w:rPr>
      </w:pPr>
      <w:r>
        <w:rPr>
          <w:color w:val="000000"/>
          <w:lang w:val="en-US"/>
        </w:rPr>
        <w:t xml:space="preserve">Ford PJ &amp; </w:t>
      </w:r>
      <w:r w:rsidRPr="006B450C">
        <w:rPr>
          <w:color w:val="000000"/>
          <w:lang w:val="en-US"/>
        </w:rPr>
        <w:t>Avison MB (2004) Evolutionary mapping of the SHV β-lactamase and evidence for two separate IS</w:t>
      </w:r>
      <w:r w:rsidRPr="006B450C">
        <w:rPr>
          <w:i/>
          <w:color w:val="000000"/>
          <w:lang w:val="en-US"/>
        </w:rPr>
        <w:t>26</w:t>
      </w:r>
      <w:r w:rsidRPr="006B450C">
        <w:rPr>
          <w:color w:val="000000"/>
          <w:lang w:val="en-US"/>
        </w:rPr>
        <w:t xml:space="preserve">-dependent </w:t>
      </w:r>
      <w:r w:rsidRPr="006B450C">
        <w:rPr>
          <w:i/>
          <w:iCs/>
          <w:color w:val="000000"/>
          <w:lang w:val="en-US"/>
        </w:rPr>
        <w:t>bla</w:t>
      </w:r>
      <w:r w:rsidRPr="006B450C">
        <w:rPr>
          <w:color w:val="000000"/>
          <w:vertAlign w:val="subscript"/>
          <w:lang w:val="en-US"/>
        </w:rPr>
        <w:t>SHV</w:t>
      </w:r>
      <w:r w:rsidRPr="006B450C">
        <w:rPr>
          <w:color w:val="000000"/>
          <w:lang w:val="en-US"/>
        </w:rPr>
        <w:t xml:space="preserve"> mobilization events from the </w:t>
      </w:r>
      <w:r w:rsidRPr="006B450C">
        <w:rPr>
          <w:i/>
          <w:iCs/>
          <w:color w:val="000000"/>
          <w:lang w:val="en-US"/>
        </w:rPr>
        <w:t xml:space="preserve">Klebsiella pneumoniae </w:t>
      </w:r>
      <w:r w:rsidRPr="006B450C">
        <w:rPr>
          <w:color w:val="000000"/>
          <w:lang w:val="en-US"/>
        </w:rPr>
        <w:t xml:space="preserve">chromosome. </w:t>
      </w:r>
      <w:r w:rsidRPr="0003693D">
        <w:rPr>
          <w:i/>
          <w:color w:val="000000"/>
          <w:lang w:val="en-US"/>
        </w:rPr>
        <w:t xml:space="preserve">J </w:t>
      </w:r>
      <w:r w:rsidRPr="0003693D">
        <w:rPr>
          <w:i/>
          <w:iCs/>
          <w:color w:val="000000"/>
          <w:lang w:val="en-US"/>
        </w:rPr>
        <w:t>Antimicrob Chemother</w:t>
      </w:r>
      <w:r w:rsidRPr="006B450C">
        <w:rPr>
          <w:color w:val="000000"/>
          <w:lang w:val="en-US"/>
        </w:rPr>
        <w:t xml:space="preserve"> </w:t>
      </w:r>
      <w:r w:rsidRPr="0003693D">
        <w:rPr>
          <w:b/>
          <w:color w:val="000000"/>
          <w:lang w:val="en-US"/>
        </w:rPr>
        <w:t>54</w:t>
      </w:r>
      <w:r w:rsidRPr="006B450C">
        <w:rPr>
          <w:color w:val="000000"/>
          <w:lang w:val="en-US"/>
        </w:rPr>
        <w:t>: 69-75.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rStyle w:val="Pogrubienie"/>
          <w:b w:val="0"/>
          <w:bCs w:val="0"/>
          <w:color w:val="000000"/>
          <w:lang w:val="en-GB"/>
        </w:rPr>
      </w:pPr>
      <w:r w:rsidRPr="006B450C">
        <w:rPr>
          <w:color w:val="000000"/>
          <w:lang w:val="en-GB"/>
        </w:rPr>
        <w:lastRenderedPageBreak/>
        <w:t>Francia MV</w:t>
      </w:r>
      <w:r>
        <w:rPr>
          <w:color w:val="000000"/>
          <w:lang w:val="en-GB"/>
        </w:rPr>
        <w:t xml:space="preserve"> &amp;</w:t>
      </w:r>
      <w:r w:rsidRPr="006B450C">
        <w:rPr>
          <w:color w:val="000000"/>
          <w:lang w:val="en-GB"/>
        </w:rPr>
        <w:t xml:space="preserve"> Clewell DB (2002) Amplification of the tetracycline resistance determinant of pAMα1 in </w:t>
      </w:r>
      <w:r w:rsidRPr="006B450C">
        <w:rPr>
          <w:i/>
          <w:iCs/>
          <w:color w:val="000000"/>
          <w:lang w:val="en-GB"/>
        </w:rPr>
        <w:t>Enterococcus faecalis</w:t>
      </w:r>
      <w:r w:rsidRPr="006B450C">
        <w:rPr>
          <w:color w:val="000000"/>
          <w:lang w:val="en-GB"/>
        </w:rPr>
        <w:t xml:space="preserve"> requires a site-specific recombination event involving relaxase</w:t>
      </w:r>
      <w:r w:rsidRPr="0003693D">
        <w:rPr>
          <w:i/>
          <w:color w:val="000000"/>
          <w:lang w:val="en-GB"/>
        </w:rPr>
        <w:t xml:space="preserve">. </w:t>
      </w:r>
      <w:r w:rsidRPr="0003693D">
        <w:rPr>
          <w:i/>
          <w:iCs/>
          <w:color w:val="000000"/>
          <w:lang w:val="en-GB"/>
        </w:rPr>
        <w:t>J Bacteriol</w:t>
      </w:r>
      <w:r w:rsidRPr="006B450C">
        <w:rPr>
          <w:color w:val="000000"/>
          <w:lang w:val="en-GB"/>
        </w:rPr>
        <w:t xml:space="preserve"> </w:t>
      </w:r>
      <w:r w:rsidRPr="0003693D">
        <w:rPr>
          <w:b/>
          <w:color w:val="000000"/>
          <w:lang w:val="en-GB"/>
        </w:rPr>
        <w:t>184</w:t>
      </w:r>
      <w:r w:rsidRPr="006B450C">
        <w:rPr>
          <w:color w:val="000000"/>
          <w:lang w:val="en-GB"/>
        </w:rPr>
        <w:t>: 5187</w:t>
      </w:r>
      <w:r w:rsidRPr="006B450C">
        <w:rPr>
          <w:rStyle w:val="Pogrubienie"/>
          <w:b w:val="0"/>
          <w:bCs w:val="0"/>
          <w:color w:val="000000"/>
          <w:lang w:val="en-GB"/>
        </w:rPr>
        <w:t>-5193.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en-US"/>
        </w:rPr>
      </w:pPr>
      <w:r w:rsidRPr="006B450C">
        <w:rPr>
          <w:color w:val="000000"/>
          <w:lang w:val="en-GB"/>
        </w:rPr>
        <w:t xml:space="preserve">Frost LS, Leplae R, Summers AO, Touissant A (2005) Mobile genetic elements: the agents of open source evolution. </w:t>
      </w:r>
      <w:r w:rsidRPr="0003693D">
        <w:rPr>
          <w:i/>
          <w:color w:val="000000"/>
          <w:lang w:val="en-US"/>
        </w:rPr>
        <w:t>Nat Rev Microbiol</w:t>
      </w:r>
      <w:r w:rsidRPr="006B450C">
        <w:rPr>
          <w:color w:val="000000"/>
          <w:lang w:val="en-US"/>
        </w:rPr>
        <w:t xml:space="preserve"> </w:t>
      </w:r>
      <w:r w:rsidRPr="0003693D">
        <w:rPr>
          <w:b/>
          <w:color w:val="000000"/>
          <w:lang w:val="en-US"/>
        </w:rPr>
        <w:t>3</w:t>
      </w:r>
      <w:r w:rsidRPr="006B450C">
        <w:rPr>
          <w:color w:val="000000"/>
          <w:lang w:val="en-US"/>
        </w:rPr>
        <w:t xml:space="preserve">: 722-732. </w:t>
      </w:r>
    </w:p>
    <w:p w:rsidR="00B92FB1" w:rsidRPr="00165963" w:rsidRDefault="00B92FB1" w:rsidP="00226DA4">
      <w:pPr>
        <w:numPr>
          <w:ilvl w:val="0"/>
          <w:numId w:val="24"/>
        </w:numPr>
        <w:spacing w:line="360" w:lineRule="auto"/>
        <w:ind w:left="714" w:hanging="357"/>
        <w:rPr>
          <w:lang w:val="pt-BR"/>
        </w:rPr>
      </w:pPr>
      <w:r w:rsidRPr="00165963">
        <w:rPr>
          <w:color w:val="000000"/>
          <w:lang w:val="en-US"/>
        </w:rPr>
        <w:t xml:space="preserve">Garza-Ramos U, Davila G, Gonzalez V, Alpuche-Aranda C, López-Collada VR </w:t>
      </w:r>
      <w:r w:rsidRPr="00165963">
        <w:rPr>
          <w:lang w:val="en-US"/>
        </w:rPr>
        <w:t>Alcantar-Curiel D,  Newton</w:t>
      </w:r>
      <w:r w:rsidRPr="00165963">
        <w:rPr>
          <w:vertAlign w:val="superscript"/>
          <w:lang w:val="en-US"/>
        </w:rPr>
        <w:t xml:space="preserve"> </w:t>
      </w:r>
      <w:r w:rsidRPr="00165963">
        <w:rPr>
          <w:lang w:val="en-US"/>
        </w:rPr>
        <w:t xml:space="preserve">O, Silva-Sanchez J </w:t>
      </w:r>
      <w:r w:rsidRPr="006B450C">
        <w:rPr>
          <w:color w:val="000000"/>
          <w:lang w:val="en-US"/>
        </w:rPr>
        <w:t xml:space="preserve">(2009) The </w:t>
      </w:r>
      <w:r w:rsidRPr="006B450C">
        <w:rPr>
          <w:i/>
          <w:color w:val="000000"/>
          <w:lang w:val="en-US"/>
        </w:rPr>
        <w:t>bla</w:t>
      </w:r>
      <w:r w:rsidRPr="006B450C">
        <w:rPr>
          <w:color w:val="000000"/>
          <w:vertAlign w:val="subscript"/>
          <w:lang w:val="en-US"/>
        </w:rPr>
        <w:t xml:space="preserve">SHV-5 </w:t>
      </w:r>
      <w:r w:rsidRPr="006B450C">
        <w:rPr>
          <w:color w:val="000000"/>
          <w:lang w:val="en-US"/>
        </w:rPr>
        <w:t xml:space="preserve">gene is encoded in a compound transposon duplicated in tandem in </w:t>
      </w:r>
      <w:r w:rsidRPr="006B450C">
        <w:rPr>
          <w:i/>
          <w:color w:val="000000"/>
          <w:lang w:val="en-US"/>
        </w:rPr>
        <w:t>Enterobacter cloacae</w:t>
      </w:r>
      <w:r w:rsidRPr="006B450C">
        <w:rPr>
          <w:color w:val="000000"/>
          <w:lang w:val="en-US"/>
        </w:rPr>
        <w:t>. Clin Microbiol Infect. 15: 878-880.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en-GB"/>
        </w:rPr>
      </w:pPr>
      <w:r w:rsidRPr="006B450C">
        <w:rPr>
          <w:color w:val="000000"/>
          <w:lang w:val="en-US"/>
        </w:rPr>
        <w:t xml:space="preserve">Haeggman S (2010) Ph. D. thesis. Smittskyddsinstitutet and Karolinska Institutet, </w:t>
      </w:r>
      <w:smartTag w:uri="urn:schemas-microsoft-com:office:smarttags" w:element="place">
        <w:smartTag w:uri="urn:schemas-microsoft-com:office:smarttags" w:element="City">
          <w:r w:rsidRPr="006B450C">
            <w:rPr>
              <w:color w:val="000000"/>
              <w:lang w:val="en-US"/>
            </w:rPr>
            <w:t>Stockholm</w:t>
          </w:r>
        </w:smartTag>
        <w:r w:rsidRPr="006B450C">
          <w:rPr>
            <w:color w:val="000000"/>
            <w:lang w:val="en-US"/>
          </w:rPr>
          <w:t xml:space="preserve">, </w:t>
        </w:r>
        <w:smartTag w:uri="urn:schemas-microsoft-com:office:smarttags" w:element="country-region">
          <w:r w:rsidRPr="006B450C">
            <w:rPr>
              <w:color w:val="000000"/>
              <w:lang w:val="en-US"/>
            </w:rPr>
            <w:t>Sweden</w:t>
          </w:r>
        </w:smartTag>
      </w:smartTag>
      <w:r w:rsidRPr="006B450C">
        <w:rPr>
          <w:color w:val="000000"/>
          <w:lang w:val="en-GB"/>
        </w:rPr>
        <w:t xml:space="preserve">. </w:t>
      </w:r>
    </w:p>
    <w:p w:rsidR="00B92FB1" w:rsidRPr="006B450C" w:rsidRDefault="00B92FB1" w:rsidP="00226DA4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en-US"/>
        </w:rPr>
      </w:pPr>
      <w:r w:rsidRPr="006B450C">
        <w:rPr>
          <w:color w:val="000000"/>
          <w:lang w:val="en-GB"/>
        </w:rPr>
        <w:t xml:space="preserve">Hanahan D (1983) Studies on transformation of </w:t>
      </w:r>
      <w:r w:rsidRPr="006B450C">
        <w:rPr>
          <w:i/>
          <w:color w:val="000000"/>
          <w:lang w:val="en-GB"/>
        </w:rPr>
        <w:t>Escherichia coli</w:t>
      </w:r>
      <w:r w:rsidRPr="006B450C">
        <w:rPr>
          <w:color w:val="000000"/>
          <w:lang w:val="en-GB"/>
        </w:rPr>
        <w:t xml:space="preserve"> with plasmids. </w:t>
      </w:r>
      <w:r w:rsidRPr="00942A24">
        <w:rPr>
          <w:i/>
          <w:iCs/>
          <w:color w:val="000000"/>
          <w:lang w:val="en-GB"/>
        </w:rPr>
        <w:t>J Mol Biol</w:t>
      </w:r>
      <w:r w:rsidRPr="00942A24">
        <w:rPr>
          <w:i/>
          <w:color w:val="000000"/>
          <w:lang w:val="en-GB"/>
        </w:rPr>
        <w:t xml:space="preserve"> </w:t>
      </w:r>
      <w:r w:rsidRPr="00942A24">
        <w:rPr>
          <w:b/>
          <w:color w:val="000000"/>
          <w:lang w:val="en-GB"/>
        </w:rPr>
        <w:t>166</w:t>
      </w:r>
      <w:r w:rsidRPr="006B450C">
        <w:rPr>
          <w:color w:val="000000"/>
          <w:lang w:val="en-GB"/>
        </w:rPr>
        <w:t>: 557</w:t>
      </w:r>
      <w:r w:rsidRPr="006B450C">
        <w:rPr>
          <w:rStyle w:val="Pogrubienie"/>
          <w:b w:val="0"/>
          <w:bCs w:val="0"/>
          <w:color w:val="000000"/>
          <w:lang w:val="en-GB"/>
        </w:rPr>
        <w:t>-580</w:t>
      </w:r>
      <w:r w:rsidRPr="006B450C">
        <w:rPr>
          <w:color w:val="000000"/>
          <w:lang w:val="en-GB"/>
        </w:rPr>
        <w:t>.</w:t>
      </w:r>
    </w:p>
    <w:p w:rsidR="00B92FB1" w:rsidRPr="0003693D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pt-BR"/>
        </w:rPr>
      </w:pPr>
      <w:r w:rsidRPr="006B450C">
        <w:rPr>
          <w:color w:val="000000"/>
          <w:lang w:val="pt-BR"/>
        </w:rPr>
        <w:t xml:space="preserve">Jacoby GA (2009) AmpC </w:t>
      </w:r>
      <w:r w:rsidRPr="006B450C">
        <w:rPr>
          <w:color w:val="000000"/>
          <w:lang w:val="en-US"/>
        </w:rPr>
        <w:t>β</w:t>
      </w:r>
      <w:r w:rsidRPr="006B450C">
        <w:rPr>
          <w:color w:val="000000"/>
          <w:lang w:val="pt-BR"/>
        </w:rPr>
        <w:t xml:space="preserve">-Lactamases. </w:t>
      </w:r>
      <w:r w:rsidRPr="00942A24">
        <w:rPr>
          <w:i/>
          <w:color w:val="000000"/>
          <w:lang w:val="pt-BR"/>
        </w:rPr>
        <w:t>Clin Microbiol Rev</w:t>
      </w:r>
      <w:r w:rsidRPr="0003693D">
        <w:rPr>
          <w:color w:val="000000"/>
          <w:lang w:val="pt-BR"/>
        </w:rPr>
        <w:t xml:space="preserve"> </w:t>
      </w:r>
      <w:r w:rsidRPr="00942A24">
        <w:rPr>
          <w:b/>
          <w:color w:val="000000"/>
          <w:lang w:val="pt-BR"/>
        </w:rPr>
        <w:t>22</w:t>
      </w:r>
      <w:r w:rsidRPr="0003693D">
        <w:rPr>
          <w:color w:val="000000"/>
          <w:lang w:val="pt-BR"/>
        </w:rPr>
        <w:t>: 161-182.</w:t>
      </w:r>
    </w:p>
    <w:p w:rsidR="00B92FB1" w:rsidRPr="00942A24" w:rsidRDefault="00B92FB1" w:rsidP="00226DA4">
      <w:pPr>
        <w:numPr>
          <w:ilvl w:val="0"/>
          <w:numId w:val="24"/>
        </w:numPr>
        <w:spacing w:line="360" w:lineRule="auto"/>
        <w:ind w:left="714" w:hanging="357"/>
      </w:pPr>
      <w:r w:rsidRPr="00942A24">
        <w:rPr>
          <w:color w:val="000000"/>
          <w:lang w:val="en-US"/>
        </w:rPr>
        <w:t>Literacka E, Bedenic B, Baraniak A, Fiett J, Tonkic M</w:t>
      </w:r>
      <w:r>
        <w:rPr>
          <w:color w:val="000000"/>
          <w:lang w:val="en-US"/>
        </w:rPr>
        <w:t>,</w:t>
      </w:r>
      <w:r w:rsidRPr="00942A24">
        <w:rPr>
          <w:color w:val="000000"/>
          <w:lang w:val="en-US"/>
        </w:rPr>
        <w:t xml:space="preserve"> </w:t>
      </w:r>
      <w:r w:rsidRPr="00942A24">
        <w:rPr>
          <w:lang w:val="en-US"/>
        </w:rPr>
        <w:t xml:space="preserve">Jajic-Bencic I, Gniatkowski M </w:t>
      </w:r>
      <w:r w:rsidRPr="006B450C">
        <w:rPr>
          <w:color w:val="000000"/>
          <w:lang w:val="en-US"/>
        </w:rPr>
        <w:t xml:space="preserve">(2009) </w:t>
      </w:r>
      <w:r w:rsidRPr="006B450C">
        <w:rPr>
          <w:i/>
          <w:color w:val="000000"/>
          <w:lang w:val="en-US"/>
        </w:rPr>
        <w:t>bla</w:t>
      </w:r>
      <w:r w:rsidRPr="006B450C">
        <w:rPr>
          <w:color w:val="000000"/>
          <w:vertAlign w:val="subscript"/>
          <w:lang w:val="en-US"/>
        </w:rPr>
        <w:t xml:space="preserve">CTX-M </w:t>
      </w:r>
      <w:r w:rsidRPr="006B450C">
        <w:rPr>
          <w:color w:val="000000"/>
          <w:lang w:val="en-US"/>
        </w:rPr>
        <w:t xml:space="preserve">genes in </w:t>
      </w:r>
      <w:r w:rsidRPr="006B450C">
        <w:rPr>
          <w:i/>
          <w:color w:val="000000"/>
          <w:lang w:val="en-US"/>
        </w:rPr>
        <w:t>Escherichia coli</w:t>
      </w:r>
      <w:r w:rsidRPr="006B450C">
        <w:rPr>
          <w:color w:val="000000"/>
          <w:lang w:val="en-US"/>
        </w:rPr>
        <w:t xml:space="preserve"> strains from Croatian hospitals are located in new (</w:t>
      </w:r>
      <w:r w:rsidRPr="006B450C">
        <w:rPr>
          <w:i/>
          <w:color w:val="000000"/>
          <w:lang w:val="en-US"/>
        </w:rPr>
        <w:t>bla</w:t>
      </w:r>
      <w:r w:rsidRPr="006B450C">
        <w:rPr>
          <w:color w:val="000000"/>
          <w:vertAlign w:val="subscript"/>
          <w:lang w:val="en-US"/>
        </w:rPr>
        <w:t>CTX-M-3a</w:t>
      </w:r>
      <w:r w:rsidRPr="006B450C">
        <w:rPr>
          <w:color w:val="000000"/>
          <w:lang w:val="en-US"/>
        </w:rPr>
        <w:t>) and widely spread (</w:t>
      </w:r>
      <w:r w:rsidRPr="006B450C">
        <w:rPr>
          <w:i/>
          <w:color w:val="000000"/>
          <w:lang w:val="en-US"/>
        </w:rPr>
        <w:t>bla</w:t>
      </w:r>
      <w:r w:rsidRPr="006B450C">
        <w:rPr>
          <w:color w:val="000000"/>
          <w:vertAlign w:val="subscript"/>
          <w:lang w:val="en-US"/>
        </w:rPr>
        <w:t xml:space="preserve">CTX-M-3a </w:t>
      </w:r>
      <w:r w:rsidRPr="006B450C">
        <w:rPr>
          <w:color w:val="000000"/>
          <w:lang w:val="en-US"/>
        </w:rPr>
        <w:t xml:space="preserve">and </w:t>
      </w:r>
      <w:r w:rsidRPr="006B450C">
        <w:rPr>
          <w:i/>
          <w:color w:val="000000"/>
          <w:lang w:val="en-US"/>
        </w:rPr>
        <w:t>bla</w:t>
      </w:r>
      <w:r w:rsidRPr="006B450C">
        <w:rPr>
          <w:color w:val="000000"/>
          <w:vertAlign w:val="subscript"/>
          <w:lang w:val="en-US"/>
        </w:rPr>
        <w:t>CTX-M-15</w:t>
      </w:r>
      <w:r w:rsidRPr="006B450C">
        <w:rPr>
          <w:color w:val="000000"/>
          <w:lang w:val="en-US"/>
        </w:rPr>
        <w:t xml:space="preserve">) genetic structures. </w:t>
      </w:r>
      <w:r w:rsidRPr="00942A24">
        <w:rPr>
          <w:i/>
          <w:color w:val="000000"/>
          <w:lang w:val="en-US"/>
        </w:rPr>
        <w:t>Antimicrob Agents Chemother</w:t>
      </w:r>
      <w:r w:rsidRPr="006B450C">
        <w:rPr>
          <w:color w:val="000000"/>
          <w:lang w:val="en-US"/>
        </w:rPr>
        <w:t xml:space="preserve"> </w:t>
      </w:r>
      <w:r w:rsidRPr="00942A24">
        <w:rPr>
          <w:b/>
          <w:color w:val="000000"/>
          <w:lang w:val="en-US"/>
        </w:rPr>
        <w:t>53</w:t>
      </w:r>
      <w:r w:rsidRPr="006B450C">
        <w:rPr>
          <w:color w:val="000000"/>
          <w:lang w:val="en-US"/>
        </w:rPr>
        <w:t>: 1630-1635.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en-GB"/>
        </w:rPr>
      </w:pPr>
      <w:smartTag w:uri="urn:schemas-microsoft-com:office:smarttags" w:element="Street">
        <w:smartTag w:uri="urn:schemas-microsoft-com:office:smarttags" w:element="address">
          <w:r w:rsidRPr="006B450C">
            <w:rPr>
              <w:color w:val="000000"/>
              <w:lang w:val="en-GB"/>
            </w:rPr>
            <w:t>Lovett ST</w:t>
          </w:r>
        </w:smartTag>
      </w:smartTag>
      <w:r w:rsidRPr="006B450C">
        <w:rPr>
          <w:color w:val="000000"/>
          <w:lang w:val="en-GB"/>
        </w:rPr>
        <w:t xml:space="preserve">, Drapkin PT, Sutera VAJ, Gluckman-Peskind TJ  (1993) A sister-strand exchange mechanism for </w:t>
      </w:r>
      <w:r w:rsidRPr="006B450C">
        <w:rPr>
          <w:i/>
          <w:iCs/>
          <w:color w:val="000000"/>
          <w:lang w:val="en-GB"/>
        </w:rPr>
        <w:t>rec</w:t>
      </w:r>
      <w:r w:rsidRPr="006B450C">
        <w:rPr>
          <w:color w:val="000000"/>
          <w:lang w:val="en-GB"/>
        </w:rPr>
        <w:t xml:space="preserve">A-independent deletion of repeated DNA sequences in </w:t>
      </w:r>
      <w:r w:rsidRPr="006B450C">
        <w:rPr>
          <w:i/>
          <w:iCs/>
          <w:color w:val="000000"/>
          <w:lang w:val="en-GB"/>
        </w:rPr>
        <w:t>Escherichia coli</w:t>
      </w:r>
      <w:r w:rsidRPr="006B450C">
        <w:rPr>
          <w:color w:val="000000"/>
          <w:lang w:val="en-GB"/>
        </w:rPr>
        <w:t xml:space="preserve">. </w:t>
      </w:r>
      <w:r w:rsidRPr="00942A24">
        <w:rPr>
          <w:i/>
          <w:iCs/>
          <w:color w:val="000000"/>
          <w:lang w:val="en-GB"/>
        </w:rPr>
        <w:t>Genetics</w:t>
      </w:r>
      <w:r w:rsidRPr="00942A24">
        <w:rPr>
          <w:i/>
          <w:color w:val="000000"/>
          <w:lang w:val="en-GB"/>
        </w:rPr>
        <w:t xml:space="preserve"> </w:t>
      </w:r>
      <w:r w:rsidRPr="00942A24">
        <w:rPr>
          <w:b/>
          <w:color w:val="000000"/>
          <w:lang w:val="en-GB"/>
        </w:rPr>
        <w:t>135</w:t>
      </w:r>
      <w:r w:rsidRPr="006B450C">
        <w:rPr>
          <w:color w:val="000000"/>
          <w:lang w:val="en-GB"/>
        </w:rPr>
        <w:t>: 631</w:t>
      </w:r>
      <w:r w:rsidRPr="006B450C">
        <w:rPr>
          <w:rStyle w:val="Pogrubienie"/>
          <w:bCs w:val="0"/>
          <w:color w:val="000000"/>
          <w:lang w:val="en-GB"/>
        </w:rPr>
        <w:t>-</w:t>
      </w:r>
      <w:r w:rsidRPr="006B450C">
        <w:rPr>
          <w:rStyle w:val="Pogrubienie"/>
          <w:b w:val="0"/>
          <w:bCs w:val="0"/>
          <w:color w:val="000000"/>
          <w:lang w:val="en-GB"/>
        </w:rPr>
        <w:t>642</w:t>
      </w:r>
      <w:r w:rsidRPr="006B450C">
        <w:rPr>
          <w:b/>
          <w:color w:val="000000"/>
          <w:lang w:val="en-GB"/>
        </w:rPr>
        <w:t>.</w:t>
      </w:r>
      <w:r w:rsidRPr="006B450C">
        <w:rPr>
          <w:color w:val="000000"/>
          <w:lang w:val="en-GB"/>
        </w:rPr>
        <w:t xml:space="preserve"> 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en-US"/>
        </w:rPr>
      </w:pPr>
      <w:r w:rsidRPr="006B450C">
        <w:rPr>
          <w:color w:val="000000"/>
          <w:lang w:val="en-US"/>
        </w:rPr>
        <w:t xml:space="preserve">Mahillon J, Chandler M (1998) Insertion sequences. </w:t>
      </w:r>
      <w:r w:rsidRPr="004233E1">
        <w:rPr>
          <w:i/>
          <w:color w:val="000000"/>
          <w:lang w:val="en-US"/>
        </w:rPr>
        <w:t>Microbiol Mol Biol Rev</w:t>
      </w:r>
      <w:r w:rsidRPr="006B450C">
        <w:rPr>
          <w:color w:val="000000"/>
          <w:lang w:val="en-US"/>
        </w:rPr>
        <w:t xml:space="preserve"> </w:t>
      </w:r>
      <w:r w:rsidRPr="004233E1">
        <w:rPr>
          <w:b/>
          <w:color w:val="000000"/>
          <w:lang w:val="en-US"/>
        </w:rPr>
        <w:t>62</w:t>
      </w:r>
      <w:r w:rsidRPr="006B450C">
        <w:rPr>
          <w:color w:val="000000"/>
          <w:lang w:val="en-US"/>
        </w:rPr>
        <w:t>:  725-774.</w:t>
      </w:r>
    </w:p>
    <w:p w:rsidR="00B92FB1" w:rsidRPr="006B450C" w:rsidRDefault="00B92FB1" w:rsidP="00226DA4">
      <w:pPr>
        <w:pStyle w:val="title1"/>
        <w:numPr>
          <w:ilvl w:val="0"/>
          <w:numId w:val="24"/>
        </w:numPr>
        <w:shd w:val="clear" w:color="auto" w:fill="FFFFFF"/>
        <w:spacing w:line="360" w:lineRule="auto"/>
        <w:jc w:val="both"/>
        <w:rPr>
          <w:rStyle w:val="citation"/>
          <w:color w:val="000000"/>
          <w:sz w:val="24"/>
          <w:szCs w:val="24"/>
          <w:lang w:val="en-US"/>
        </w:rPr>
      </w:pPr>
      <w:r w:rsidRPr="006B450C">
        <w:rPr>
          <w:rStyle w:val="Pogrubienie"/>
          <w:b w:val="0"/>
          <w:color w:val="000000"/>
          <w:sz w:val="24"/>
          <w:szCs w:val="24"/>
          <w:lang w:val="en-US"/>
        </w:rPr>
        <w:t>Miriagou V, Carattoli A, Tzelepi E, Villa L, Tzouvelekis L</w:t>
      </w:r>
      <w:r w:rsidRPr="006B450C">
        <w:rPr>
          <w:rStyle w:val="citation"/>
          <w:color w:val="000000"/>
          <w:sz w:val="24"/>
          <w:szCs w:val="24"/>
          <w:lang w:val="en-US"/>
        </w:rPr>
        <w:t xml:space="preserve"> (2005) IS</w:t>
      </w:r>
      <w:r w:rsidRPr="006B450C">
        <w:rPr>
          <w:rStyle w:val="Uwydatnienie"/>
          <w:color w:val="000000"/>
          <w:sz w:val="24"/>
          <w:szCs w:val="24"/>
          <w:lang w:val="en-US"/>
        </w:rPr>
        <w:t>26</w:t>
      </w:r>
      <w:r w:rsidRPr="006B450C">
        <w:rPr>
          <w:rStyle w:val="citation"/>
          <w:color w:val="000000"/>
          <w:sz w:val="24"/>
          <w:szCs w:val="24"/>
          <w:lang w:val="en-US"/>
        </w:rPr>
        <w:t xml:space="preserve">-associated In4-type integrons forming multiresistance loci in enterobacterial plasmids. </w:t>
      </w:r>
      <w:r w:rsidRPr="004233E1">
        <w:rPr>
          <w:rStyle w:val="ref-journal"/>
          <w:i/>
          <w:color w:val="000000"/>
          <w:sz w:val="24"/>
          <w:szCs w:val="24"/>
          <w:lang w:val="en-US"/>
        </w:rPr>
        <w:t>Antimicrob Agents Chemother</w:t>
      </w:r>
      <w:r w:rsidRPr="004233E1">
        <w:rPr>
          <w:rStyle w:val="citation"/>
          <w:i/>
          <w:color w:val="000000"/>
          <w:sz w:val="24"/>
          <w:szCs w:val="24"/>
          <w:lang w:val="en-US"/>
        </w:rPr>
        <w:t xml:space="preserve"> </w:t>
      </w:r>
      <w:r w:rsidRPr="004233E1">
        <w:rPr>
          <w:rStyle w:val="ref-vol1"/>
          <w:color w:val="000000"/>
          <w:sz w:val="24"/>
          <w:szCs w:val="24"/>
          <w:lang w:val="en-US"/>
        </w:rPr>
        <w:t>49</w:t>
      </w:r>
      <w:r w:rsidRPr="006B450C">
        <w:rPr>
          <w:rStyle w:val="Pogrubienie"/>
          <w:b w:val="0"/>
          <w:color w:val="000000"/>
          <w:sz w:val="24"/>
          <w:szCs w:val="24"/>
          <w:lang w:val="en-US"/>
        </w:rPr>
        <w:t>:</w:t>
      </w:r>
      <w:r w:rsidRPr="006B450C">
        <w:rPr>
          <w:rStyle w:val="Pogrubienie"/>
          <w:color w:val="000000"/>
          <w:sz w:val="24"/>
          <w:szCs w:val="24"/>
          <w:lang w:val="en-US"/>
        </w:rPr>
        <w:t xml:space="preserve"> </w:t>
      </w:r>
      <w:r w:rsidRPr="006B450C">
        <w:rPr>
          <w:rStyle w:val="citation"/>
          <w:color w:val="000000"/>
          <w:sz w:val="24"/>
          <w:szCs w:val="24"/>
          <w:lang w:val="en-US"/>
        </w:rPr>
        <w:t>3541-3543.</w:t>
      </w:r>
    </w:p>
    <w:p w:rsidR="00B92FB1" w:rsidRPr="004233E1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szCs w:val="14"/>
          <w:lang w:val="en-US"/>
        </w:rPr>
      </w:pPr>
      <w:r w:rsidRPr="004233E1">
        <w:rPr>
          <w:color w:val="000000"/>
          <w:lang w:val="en-US"/>
        </w:rPr>
        <w:t>Miriagou V, Tzouvelekis LS, Villa L, Lebessi E, Vatopoulos AC</w:t>
      </w:r>
      <w:r>
        <w:rPr>
          <w:color w:val="000000"/>
          <w:lang w:val="en-US"/>
        </w:rPr>
        <w:t>,</w:t>
      </w:r>
      <w:r w:rsidRPr="004233E1">
        <w:rPr>
          <w:color w:val="000000"/>
          <w:lang w:val="en-US"/>
        </w:rPr>
        <w:t xml:space="preserve"> </w:t>
      </w:r>
      <w:r w:rsidRPr="004233E1">
        <w:rPr>
          <w:color w:val="000000"/>
          <w:szCs w:val="14"/>
          <w:lang w:val="en-US"/>
        </w:rPr>
        <w:t>Carattoli  A, Tzelepil E</w:t>
      </w:r>
      <w:r w:rsidRPr="004233E1">
        <w:rPr>
          <w:color w:val="000000"/>
          <w:lang w:val="en-US"/>
        </w:rPr>
        <w:t xml:space="preserve"> </w:t>
      </w:r>
      <w:r w:rsidRPr="006B450C">
        <w:rPr>
          <w:color w:val="000000"/>
          <w:lang w:val="en-US"/>
        </w:rPr>
        <w:t>(2004) CMY-</w:t>
      </w:r>
      <w:smartTag w:uri="urn:schemas-microsoft-com:office:smarttags" w:element="metricconverter">
        <w:smartTagPr>
          <w:attr w:name="ProductID" w:val="13, a"/>
        </w:smartTagPr>
        <w:r w:rsidRPr="006B450C">
          <w:rPr>
            <w:color w:val="000000"/>
            <w:lang w:val="en-US"/>
          </w:rPr>
          <w:t>13, a</w:t>
        </w:r>
      </w:smartTag>
      <w:r w:rsidRPr="006B450C">
        <w:rPr>
          <w:color w:val="000000"/>
          <w:lang w:val="en-US"/>
        </w:rPr>
        <w:t xml:space="preserve"> novel inducible cephalosporinase encoded by an </w:t>
      </w:r>
      <w:r w:rsidRPr="006B450C">
        <w:rPr>
          <w:i/>
          <w:color w:val="000000"/>
          <w:lang w:val="en-US"/>
        </w:rPr>
        <w:t>Escherichia coli</w:t>
      </w:r>
      <w:r w:rsidRPr="006B450C">
        <w:rPr>
          <w:color w:val="000000"/>
          <w:lang w:val="en-US"/>
        </w:rPr>
        <w:t xml:space="preserve"> plasmid. </w:t>
      </w:r>
      <w:r w:rsidRPr="003D2022">
        <w:rPr>
          <w:i/>
          <w:color w:val="000000"/>
          <w:lang w:val="en-US"/>
        </w:rPr>
        <w:t>Antimicrob Agents Chemother</w:t>
      </w:r>
      <w:r w:rsidRPr="006B450C">
        <w:rPr>
          <w:color w:val="000000"/>
          <w:lang w:val="en-US"/>
        </w:rPr>
        <w:t xml:space="preserve"> </w:t>
      </w:r>
      <w:r w:rsidRPr="003D2022">
        <w:rPr>
          <w:b/>
          <w:color w:val="000000"/>
          <w:lang w:val="en-US"/>
        </w:rPr>
        <w:t>48</w:t>
      </w:r>
      <w:r w:rsidRPr="006B450C">
        <w:rPr>
          <w:color w:val="000000"/>
          <w:lang w:val="en-US"/>
        </w:rPr>
        <w:t>: 3172-3174.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rStyle w:val="citation"/>
          <w:color w:val="000000"/>
          <w:lang w:val="en-GB"/>
        </w:rPr>
      </w:pPr>
      <w:r w:rsidRPr="006B450C">
        <w:rPr>
          <w:color w:val="000000"/>
          <w:szCs w:val="14"/>
          <w:lang w:val="en-GB"/>
        </w:rPr>
        <w:t>Mollet B, Iida S</w:t>
      </w:r>
      <w:r w:rsidRPr="006B450C">
        <w:rPr>
          <w:color w:val="000000"/>
          <w:lang w:val="en-GB"/>
        </w:rPr>
        <w:t xml:space="preserve">, Shepherd J, </w:t>
      </w:r>
      <w:r w:rsidRPr="006B450C">
        <w:rPr>
          <w:color w:val="000000"/>
          <w:szCs w:val="14"/>
          <w:lang w:val="en-GB"/>
        </w:rPr>
        <w:t>Arber W (</w:t>
      </w:r>
      <w:r w:rsidRPr="006B450C">
        <w:rPr>
          <w:color w:val="000000"/>
          <w:lang w:val="en-GB"/>
        </w:rPr>
        <w:t>1983) Nucleotide sequence of the IS</w:t>
      </w:r>
      <w:r w:rsidRPr="006B450C">
        <w:rPr>
          <w:i/>
          <w:iCs/>
          <w:color w:val="000000"/>
          <w:lang w:val="en-GB"/>
        </w:rPr>
        <w:t>26</w:t>
      </w:r>
      <w:r w:rsidRPr="006B450C">
        <w:rPr>
          <w:color w:val="000000"/>
          <w:lang w:val="en-GB"/>
        </w:rPr>
        <w:t xml:space="preserve">, a new prokaryotic mobile element. </w:t>
      </w:r>
      <w:r w:rsidRPr="003D2022">
        <w:rPr>
          <w:i/>
          <w:iCs/>
          <w:color w:val="000000"/>
          <w:lang w:val="en-GB"/>
        </w:rPr>
        <w:t>Nucleic Acid Res</w:t>
      </w:r>
      <w:r w:rsidRPr="006B450C">
        <w:rPr>
          <w:color w:val="000000"/>
          <w:lang w:val="en-GB"/>
        </w:rPr>
        <w:t xml:space="preserve"> </w:t>
      </w:r>
      <w:r w:rsidRPr="003D2022">
        <w:rPr>
          <w:b/>
          <w:color w:val="000000"/>
          <w:lang w:val="en-GB"/>
        </w:rPr>
        <w:t>11</w:t>
      </w:r>
      <w:r w:rsidRPr="006B450C">
        <w:rPr>
          <w:color w:val="000000"/>
          <w:lang w:val="en-GB"/>
        </w:rPr>
        <w:t xml:space="preserve">: 6319-6330. 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szCs w:val="14"/>
          <w:lang w:val="en-GB"/>
        </w:rPr>
      </w:pPr>
      <w:r w:rsidRPr="006B450C">
        <w:rPr>
          <w:color w:val="000000"/>
          <w:szCs w:val="14"/>
          <w:lang w:val="en-GB"/>
        </w:rPr>
        <w:t>Mollet B, Iida S, Arber W (1985) Gene organization and target specificity of the prokaryotic mobile genetic element IS</w:t>
      </w:r>
      <w:r w:rsidRPr="006B450C">
        <w:rPr>
          <w:i/>
          <w:color w:val="000000"/>
          <w:szCs w:val="14"/>
          <w:lang w:val="en-GB"/>
        </w:rPr>
        <w:t>26</w:t>
      </w:r>
      <w:r w:rsidRPr="006B450C">
        <w:rPr>
          <w:color w:val="000000"/>
          <w:szCs w:val="14"/>
          <w:lang w:val="en-GB"/>
        </w:rPr>
        <w:t xml:space="preserve">. </w:t>
      </w:r>
      <w:r w:rsidRPr="003D2022">
        <w:rPr>
          <w:i/>
          <w:iCs/>
          <w:color w:val="000000"/>
          <w:szCs w:val="14"/>
          <w:lang w:val="en-GB"/>
        </w:rPr>
        <w:t>Mol Gen Genet</w:t>
      </w:r>
      <w:r w:rsidRPr="006B450C">
        <w:rPr>
          <w:color w:val="000000"/>
          <w:szCs w:val="14"/>
          <w:lang w:val="en-GB"/>
        </w:rPr>
        <w:t xml:space="preserve"> </w:t>
      </w:r>
      <w:r w:rsidRPr="003D2022">
        <w:rPr>
          <w:b/>
          <w:color w:val="000000"/>
          <w:szCs w:val="14"/>
          <w:lang w:val="en-GB"/>
        </w:rPr>
        <w:t>201</w:t>
      </w:r>
      <w:r w:rsidRPr="006B450C">
        <w:rPr>
          <w:color w:val="000000"/>
          <w:szCs w:val="14"/>
          <w:lang w:val="en-GB"/>
        </w:rPr>
        <w:t>: 198-203.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en-GB"/>
        </w:rPr>
      </w:pPr>
      <w:r w:rsidRPr="006B450C">
        <w:rPr>
          <w:color w:val="000000"/>
          <w:lang w:val="en-GB"/>
        </w:rPr>
        <w:lastRenderedPageBreak/>
        <w:t>Oussatcheva EA, Pavlicek J, Sankey OF, Sinden RR, Lyubchenko YL</w:t>
      </w:r>
      <w:r>
        <w:rPr>
          <w:color w:val="000000"/>
          <w:lang w:val="en-GB"/>
        </w:rPr>
        <w:t>,</w:t>
      </w:r>
      <w:r w:rsidRPr="006B450C">
        <w:rPr>
          <w:color w:val="000000"/>
          <w:lang w:val="en-GB"/>
        </w:rPr>
        <w:t xml:space="preserve"> </w:t>
      </w:r>
      <w:r w:rsidRPr="00736B04">
        <w:rPr>
          <w:color w:val="000000"/>
          <w:szCs w:val="14"/>
          <w:lang w:val="en-GB"/>
        </w:rPr>
        <w:t>Potaman VN</w:t>
      </w:r>
      <w:r w:rsidRPr="006B450C">
        <w:rPr>
          <w:b/>
          <w:color w:val="000000"/>
          <w:lang w:val="en-GB"/>
        </w:rPr>
        <w:t xml:space="preserve"> </w:t>
      </w:r>
      <w:r w:rsidRPr="006B450C">
        <w:rPr>
          <w:color w:val="000000"/>
          <w:lang w:val="en-GB"/>
        </w:rPr>
        <w:t xml:space="preserve">(2004) Influence of global DNA topology on cruciform formation in supercoiled DNA. </w:t>
      </w:r>
      <w:r w:rsidRPr="003D2022">
        <w:rPr>
          <w:i/>
          <w:iCs/>
          <w:color w:val="000000"/>
          <w:lang w:val="en-GB"/>
        </w:rPr>
        <w:t>J Mol Biol</w:t>
      </w:r>
      <w:r w:rsidRPr="006B450C">
        <w:rPr>
          <w:color w:val="000000"/>
          <w:lang w:val="en-GB"/>
        </w:rPr>
        <w:t xml:space="preserve"> </w:t>
      </w:r>
      <w:r w:rsidRPr="003D2022">
        <w:rPr>
          <w:b/>
          <w:color w:val="000000"/>
          <w:lang w:val="en-GB"/>
        </w:rPr>
        <w:t>338</w:t>
      </w:r>
      <w:r w:rsidRPr="006B450C">
        <w:rPr>
          <w:color w:val="000000"/>
          <w:lang w:val="en-GB"/>
        </w:rPr>
        <w:t>: 735</w:t>
      </w:r>
      <w:r w:rsidRPr="006B450C">
        <w:rPr>
          <w:rStyle w:val="Pogrubienie"/>
          <w:b w:val="0"/>
          <w:bCs w:val="0"/>
          <w:color w:val="000000"/>
          <w:lang w:val="en-GB"/>
        </w:rPr>
        <w:t>-743</w:t>
      </w:r>
      <w:r w:rsidRPr="006B450C">
        <w:rPr>
          <w:color w:val="000000"/>
          <w:lang w:val="en-GB"/>
        </w:rPr>
        <w:t xml:space="preserve">. 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rStyle w:val="Pogrubienie"/>
          <w:b w:val="0"/>
          <w:bCs w:val="0"/>
          <w:color w:val="000000"/>
          <w:lang w:val="en-US"/>
        </w:rPr>
      </w:pPr>
      <w:r w:rsidRPr="006B450C">
        <w:rPr>
          <w:rStyle w:val="Pogrubienie"/>
          <w:b w:val="0"/>
          <w:bCs w:val="0"/>
          <w:color w:val="000000"/>
        </w:rPr>
        <w:t xml:space="preserve">Pałucha A, Mikiewicz B, Gniadkowski M (1999). </w:t>
      </w:r>
      <w:r w:rsidRPr="006B450C">
        <w:rPr>
          <w:color w:val="000000"/>
          <w:lang w:val="en-GB"/>
        </w:rPr>
        <w:t xml:space="preserve">Diversification of </w:t>
      </w:r>
      <w:r w:rsidRPr="006B450C">
        <w:rPr>
          <w:i/>
          <w:iCs/>
          <w:color w:val="000000"/>
          <w:lang w:val="en-GB"/>
        </w:rPr>
        <w:t>Escherichia coli</w:t>
      </w:r>
      <w:r w:rsidRPr="006B450C">
        <w:rPr>
          <w:color w:val="000000"/>
          <w:lang w:val="en-GB"/>
        </w:rPr>
        <w:t xml:space="preserve"> expressing an SHV-type extended-spectrum β-lactamase (ESBL) during a hospital outbreak: emergence of an ESBL-hyperoducing strain resistant to expanded-spectrum cephalosporins. </w:t>
      </w:r>
      <w:r w:rsidRPr="003D2022">
        <w:rPr>
          <w:i/>
          <w:iCs/>
          <w:color w:val="000000"/>
          <w:lang w:val="en-GB"/>
        </w:rPr>
        <w:t>Antimicrob Agents Chemother</w:t>
      </w:r>
      <w:r w:rsidRPr="006B450C">
        <w:rPr>
          <w:color w:val="000000"/>
          <w:lang w:val="en-GB"/>
        </w:rPr>
        <w:t xml:space="preserve"> </w:t>
      </w:r>
      <w:r w:rsidRPr="003D2022">
        <w:rPr>
          <w:b/>
          <w:color w:val="000000"/>
          <w:lang w:val="en-GB"/>
        </w:rPr>
        <w:t>43</w:t>
      </w:r>
      <w:r w:rsidRPr="006B450C">
        <w:rPr>
          <w:b/>
          <w:color w:val="000000"/>
          <w:lang w:val="en-GB"/>
        </w:rPr>
        <w:t xml:space="preserve"> </w:t>
      </w:r>
      <w:r w:rsidRPr="006B450C">
        <w:rPr>
          <w:color w:val="000000"/>
          <w:lang w:val="en-GB"/>
        </w:rPr>
        <w:t>:393</w:t>
      </w:r>
      <w:r w:rsidRPr="006B450C">
        <w:rPr>
          <w:rStyle w:val="Pogrubienie"/>
          <w:b w:val="0"/>
          <w:bCs w:val="0"/>
          <w:color w:val="000000"/>
          <w:lang w:val="en-GB"/>
        </w:rPr>
        <w:t>-396</w:t>
      </w:r>
      <w:r w:rsidRPr="006B450C">
        <w:rPr>
          <w:color w:val="000000"/>
          <w:lang w:val="en-GB"/>
        </w:rPr>
        <w:t>.</w:t>
      </w:r>
      <w:r w:rsidRPr="006B450C">
        <w:rPr>
          <w:rStyle w:val="Pogrubienie"/>
          <w:b w:val="0"/>
          <w:bCs w:val="0"/>
          <w:color w:val="000000"/>
          <w:lang w:val="en-GB"/>
        </w:rPr>
        <w:t xml:space="preserve"> 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en-US"/>
        </w:rPr>
      </w:pPr>
      <w:r w:rsidRPr="006B450C">
        <w:rPr>
          <w:color w:val="000000"/>
          <w:lang w:val="en-GB"/>
        </w:rPr>
        <w:t>Pavlicek JW, Oussatcheva EA, Sinden RR, Potaman VN, Sankey OF</w:t>
      </w:r>
      <w:r>
        <w:rPr>
          <w:color w:val="000000"/>
          <w:lang w:val="en-GB"/>
        </w:rPr>
        <w:t>,</w:t>
      </w:r>
      <w:r w:rsidRPr="006B450C">
        <w:rPr>
          <w:color w:val="000000"/>
          <w:lang w:val="en-GB"/>
        </w:rPr>
        <w:t xml:space="preserve"> </w:t>
      </w:r>
      <w:r>
        <w:rPr>
          <w:color w:val="000000"/>
          <w:szCs w:val="14"/>
          <w:lang w:val="en-GB"/>
        </w:rPr>
        <w:t>Lyubchenko</w:t>
      </w:r>
      <w:r w:rsidRPr="00736B04">
        <w:rPr>
          <w:color w:val="000000"/>
          <w:szCs w:val="14"/>
          <w:lang w:val="en-GB"/>
        </w:rPr>
        <w:t xml:space="preserve"> YL</w:t>
      </w:r>
      <w:r w:rsidRPr="006B450C">
        <w:rPr>
          <w:color w:val="000000"/>
          <w:lang w:val="en-GB"/>
        </w:rPr>
        <w:t xml:space="preserve"> (2004) Supercoiling-induced DNA bending</w:t>
      </w:r>
      <w:r w:rsidRPr="003D2022">
        <w:rPr>
          <w:i/>
          <w:color w:val="000000"/>
          <w:lang w:val="en-GB"/>
        </w:rPr>
        <w:t xml:space="preserve">. </w:t>
      </w:r>
      <w:r w:rsidRPr="003D2022">
        <w:rPr>
          <w:i/>
          <w:iCs/>
          <w:color w:val="000000"/>
          <w:lang w:val="en-GB"/>
        </w:rPr>
        <w:t>Biochemistry</w:t>
      </w:r>
      <w:r w:rsidRPr="006B450C">
        <w:rPr>
          <w:i/>
          <w:iCs/>
          <w:color w:val="000000"/>
          <w:lang w:val="en-GB"/>
        </w:rPr>
        <w:t xml:space="preserve"> </w:t>
      </w:r>
      <w:r w:rsidRPr="003D2022">
        <w:rPr>
          <w:b/>
          <w:color w:val="000000"/>
          <w:lang w:val="en-GB"/>
        </w:rPr>
        <w:t>43</w:t>
      </w:r>
      <w:r w:rsidRPr="006B450C">
        <w:rPr>
          <w:color w:val="000000"/>
          <w:lang w:val="en-GB"/>
        </w:rPr>
        <w:t>: 10664</w:t>
      </w:r>
      <w:r w:rsidRPr="006B450C">
        <w:rPr>
          <w:rStyle w:val="Pogrubienie"/>
          <w:b w:val="0"/>
          <w:bCs w:val="0"/>
          <w:color w:val="000000"/>
          <w:lang w:val="en-GB"/>
        </w:rPr>
        <w:t>-10668</w:t>
      </w:r>
      <w:r w:rsidRPr="006B450C">
        <w:rPr>
          <w:color w:val="000000"/>
          <w:lang w:val="en-GB"/>
        </w:rPr>
        <w:t xml:space="preserve">. 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en-US"/>
        </w:rPr>
      </w:pPr>
      <w:r w:rsidRPr="006B450C">
        <w:rPr>
          <w:color w:val="000000"/>
          <w:lang w:val="en-GB"/>
        </w:rPr>
        <w:t>Perlman D</w:t>
      </w:r>
      <w:r>
        <w:rPr>
          <w:color w:val="000000"/>
          <w:lang w:val="en-GB"/>
        </w:rPr>
        <w:t xml:space="preserve"> &amp;</w:t>
      </w:r>
      <w:r w:rsidRPr="006B450C">
        <w:rPr>
          <w:color w:val="000000"/>
          <w:lang w:val="en-GB"/>
        </w:rPr>
        <w:t xml:space="preserve"> Sticgold R (1977) Selective amplification of genes on the R plasmid NR1 in </w:t>
      </w:r>
      <w:r w:rsidRPr="006B450C">
        <w:rPr>
          <w:i/>
          <w:iCs/>
          <w:color w:val="000000"/>
          <w:lang w:val="en-GB"/>
        </w:rPr>
        <w:t>Proteus mirabilis</w:t>
      </w:r>
      <w:r w:rsidRPr="006B450C">
        <w:rPr>
          <w:color w:val="000000"/>
          <w:lang w:val="en-GB"/>
        </w:rPr>
        <w:t xml:space="preserve">: an example of the induction of selective gene amplification. </w:t>
      </w:r>
      <w:r w:rsidRPr="003D2022">
        <w:rPr>
          <w:i/>
          <w:iCs/>
          <w:color w:val="000000"/>
          <w:lang w:val="en-US"/>
        </w:rPr>
        <w:t xml:space="preserve">Proc Natl Acad Sci </w:t>
      </w:r>
      <w:smartTag w:uri="urn:schemas-microsoft-com:office:smarttags" w:element="place">
        <w:smartTag w:uri="urn:schemas-microsoft-com:office:smarttags" w:element="country-region">
          <w:r w:rsidRPr="003D2022">
            <w:rPr>
              <w:i/>
              <w:iCs/>
              <w:color w:val="000000"/>
              <w:lang w:val="en-US"/>
            </w:rPr>
            <w:t>USA</w:t>
          </w:r>
        </w:smartTag>
      </w:smartTag>
      <w:r w:rsidRPr="006B450C">
        <w:rPr>
          <w:color w:val="000000"/>
          <w:lang w:val="en-US"/>
        </w:rPr>
        <w:t xml:space="preserve">. </w:t>
      </w:r>
      <w:r w:rsidRPr="003D2022">
        <w:rPr>
          <w:b/>
          <w:color w:val="000000"/>
          <w:lang w:val="en-US"/>
        </w:rPr>
        <w:t>74</w:t>
      </w:r>
      <w:r w:rsidRPr="006B450C">
        <w:rPr>
          <w:color w:val="000000"/>
          <w:lang w:val="en-US"/>
        </w:rPr>
        <w:t>: 2518</w:t>
      </w:r>
      <w:r w:rsidRPr="006B450C">
        <w:rPr>
          <w:rStyle w:val="Pogrubienie"/>
          <w:b w:val="0"/>
          <w:bCs w:val="0"/>
          <w:color w:val="000000"/>
          <w:lang w:val="en-GB"/>
        </w:rPr>
        <w:t>-2522</w:t>
      </w:r>
      <w:r w:rsidRPr="006B450C">
        <w:rPr>
          <w:color w:val="000000"/>
          <w:lang w:val="en-US"/>
        </w:rPr>
        <w:t xml:space="preserve">. 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en-GB"/>
        </w:rPr>
      </w:pPr>
      <w:r w:rsidRPr="006B450C">
        <w:rPr>
          <w:color w:val="000000"/>
          <w:lang w:val="en-GB"/>
        </w:rPr>
        <w:t xml:space="preserve">Peterson </w:t>
      </w:r>
      <w:r>
        <w:rPr>
          <w:color w:val="000000"/>
          <w:lang w:val="en-GB"/>
        </w:rPr>
        <w:t>&amp;</w:t>
      </w:r>
      <w:r w:rsidRPr="006B450C">
        <w:rPr>
          <w:color w:val="000000"/>
          <w:lang w:val="en-GB"/>
        </w:rPr>
        <w:t xml:space="preserve"> Rownd RH (1985b) Drug resistance gene amplification of plasmid NR1 derivatives with various amounts of resistance determinant DNA. </w:t>
      </w:r>
      <w:r w:rsidRPr="00616BBA">
        <w:rPr>
          <w:i/>
          <w:iCs/>
          <w:color w:val="000000"/>
          <w:lang w:val="en-GB"/>
        </w:rPr>
        <w:t>J Bacteriol</w:t>
      </w:r>
      <w:r w:rsidRPr="006B450C">
        <w:rPr>
          <w:color w:val="000000"/>
          <w:lang w:val="en-GB"/>
        </w:rPr>
        <w:t xml:space="preserve"> </w:t>
      </w:r>
      <w:r w:rsidRPr="00616BBA">
        <w:rPr>
          <w:b/>
          <w:color w:val="000000"/>
          <w:lang w:val="en-GB"/>
        </w:rPr>
        <w:t>161</w:t>
      </w:r>
      <w:r w:rsidRPr="006B450C">
        <w:rPr>
          <w:color w:val="000000"/>
          <w:lang w:val="en-GB"/>
        </w:rPr>
        <w:t>: 1042</w:t>
      </w:r>
      <w:r w:rsidRPr="006B450C">
        <w:rPr>
          <w:rStyle w:val="Pogrubienie"/>
          <w:b w:val="0"/>
          <w:bCs w:val="0"/>
          <w:color w:val="000000"/>
          <w:lang w:val="en-GB"/>
        </w:rPr>
        <w:t>-1048</w:t>
      </w:r>
      <w:r w:rsidRPr="006B450C">
        <w:rPr>
          <w:color w:val="000000"/>
          <w:lang w:val="en-GB"/>
        </w:rPr>
        <w:t xml:space="preserve">. </w:t>
      </w:r>
    </w:p>
    <w:p w:rsidR="00B92FB1" w:rsidRPr="006B450C" w:rsidRDefault="00B92FB1" w:rsidP="00226DA4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en-US"/>
        </w:rPr>
      </w:pPr>
      <w:r w:rsidRPr="006B450C">
        <w:rPr>
          <w:color w:val="000000"/>
          <w:lang w:val="en-US"/>
        </w:rPr>
        <w:t xml:space="preserve">Poirel L, Naas T, Nordmann P (2008) Genetic support of extended-spectrum β-lactamases. </w:t>
      </w:r>
      <w:r w:rsidRPr="00616BBA">
        <w:rPr>
          <w:i/>
          <w:color w:val="000000"/>
          <w:lang w:val="en-US"/>
        </w:rPr>
        <w:t>Clin Microbiol Infect</w:t>
      </w:r>
      <w:r w:rsidRPr="006B450C">
        <w:rPr>
          <w:color w:val="000000"/>
          <w:lang w:val="en-US"/>
        </w:rPr>
        <w:t xml:space="preserve"> </w:t>
      </w:r>
      <w:r w:rsidRPr="00616BBA">
        <w:rPr>
          <w:b/>
          <w:color w:val="000000"/>
          <w:lang w:val="en-US"/>
        </w:rPr>
        <w:t>14</w:t>
      </w:r>
      <w:r w:rsidRPr="006B450C">
        <w:rPr>
          <w:color w:val="000000"/>
          <w:lang w:val="en-US"/>
        </w:rPr>
        <w:t xml:space="preserve">: 75-81. </w:t>
      </w:r>
    </w:p>
    <w:p w:rsidR="00B92FB1" w:rsidRPr="006B450C" w:rsidRDefault="00B92FB1" w:rsidP="00226DA4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en-US"/>
        </w:rPr>
      </w:pPr>
      <w:r w:rsidRPr="006B450C">
        <w:rPr>
          <w:color w:val="000000"/>
          <w:lang w:val="en-US"/>
        </w:rPr>
        <w:t xml:space="preserve">Poirel L, Pitout JD, Nordmann P (2007) </w:t>
      </w:r>
      <w:r w:rsidRPr="006B450C">
        <w:rPr>
          <w:rFonts w:ascii="Times-Roman" w:hAnsi="Times-Roman" w:cs="Times-Roman"/>
          <w:color w:val="000000"/>
          <w:lang w:val="en-US"/>
        </w:rPr>
        <w:t xml:space="preserve">Carbapenemases: molecular diversity and clinical consequences. </w:t>
      </w:r>
      <w:r w:rsidRPr="00616BBA">
        <w:rPr>
          <w:rFonts w:ascii="Times-Roman" w:hAnsi="Times-Roman" w:cs="Times-Roman"/>
          <w:i/>
          <w:color w:val="000000"/>
          <w:lang w:val="en-US"/>
        </w:rPr>
        <w:t>Future Microbiol</w:t>
      </w:r>
      <w:r w:rsidRPr="006B450C">
        <w:rPr>
          <w:rFonts w:ascii="Times-Roman" w:hAnsi="Times-Roman" w:cs="Times-Roman"/>
          <w:color w:val="000000"/>
          <w:lang w:val="en-US"/>
        </w:rPr>
        <w:t xml:space="preserve"> </w:t>
      </w:r>
      <w:r w:rsidRPr="00616BBA">
        <w:rPr>
          <w:rFonts w:ascii="Times-Roman" w:hAnsi="Times-Roman" w:cs="Times-Roman"/>
          <w:b/>
          <w:color w:val="000000"/>
          <w:lang w:val="en-US"/>
        </w:rPr>
        <w:t>2</w:t>
      </w:r>
      <w:r w:rsidRPr="006B450C">
        <w:rPr>
          <w:rFonts w:ascii="Times-Roman" w:hAnsi="Times-Roman" w:cs="Times-Roman"/>
          <w:color w:val="000000"/>
          <w:lang w:val="en-US"/>
        </w:rPr>
        <w:t>: 501-512.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en-GB"/>
        </w:rPr>
      </w:pPr>
      <w:r w:rsidRPr="006B450C">
        <w:rPr>
          <w:color w:val="000000"/>
          <w:lang w:val="en-US"/>
        </w:rPr>
        <w:t>Romero D</w:t>
      </w:r>
      <w:r>
        <w:rPr>
          <w:color w:val="000000"/>
          <w:lang w:val="en-US"/>
        </w:rPr>
        <w:t xml:space="preserve"> &amp;</w:t>
      </w:r>
      <w:r w:rsidRPr="006B450C">
        <w:rPr>
          <w:color w:val="000000"/>
          <w:lang w:val="en-US"/>
        </w:rPr>
        <w:t xml:space="preserve"> Palacios R (1997) </w:t>
      </w:r>
      <w:r w:rsidRPr="006B450C">
        <w:rPr>
          <w:color w:val="000000"/>
          <w:lang w:val="en-GB"/>
        </w:rPr>
        <w:t xml:space="preserve">Gene amplification and genomic plasticity in prokaryotes. </w:t>
      </w:r>
      <w:r w:rsidRPr="00616BBA">
        <w:rPr>
          <w:i/>
          <w:iCs/>
          <w:color w:val="000000"/>
          <w:lang w:val="en-GB"/>
        </w:rPr>
        <w:t>Annu Rev Genet</w:t>
      </w:r>
      <w:r w:rsidRPr="006B450C">
        <w:rPr>
          <w:color w:val="000000"/>
          <w:lang w:val="en-GB"/>
        </w:rPr>
        <w:t xml:space="preserve"> </w:t>
      </w:r>
      <w:r w:rsidRPr="00616BBA">
        <w:rPr>
          <w:b/>
          <w:color w:val="000000"/>
          <w:lang w:val="en-GB"/>
        </w:rPr>
        <w:t>31</w:t>
      </w:r>
      <w:r w:rsidRPr="006B450C">
        <w:rPr>
          <w:color w:val="000000"/>
          <w:lang w:val="en-GB"/>
        </w:rPr>
        <w:t>: 91</w:t>
      </w:r>
      <w:r w:rsidRPr="006B450C">
        <w:rPr>
          <w:rStyle w:val="Pogrubienie"/>
          <w:b w:val="0"/>
          <w:bCs w:val="0"/>
          <w:color w:val="000000"/>
          <w:lang w:val="en-GB"/>
        </w:rPr>
        <w:t>-111</w:t>
      </w:r>
      <w:r w:rsidRPr="006B450C">
        <w:rPr>
          <w:color w:val="000000"/>
          <w:lang w:val="en-GB"/>
        </w:rPr>
        <w:t xml:space="preserve">. </w:t>
      </w:r>
    </w:p>
    <w:p w:rsidR="00B92FB1" w:rsidRDefault="00B92FB1" w:rsidP="00226DA4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iCs/>
          <w:color w:val="000000"/>
          <w:lang w:val="en-US"/>
        </w:rPr>
      </w:pPr>
      <w:r w:rsidRPr="006B450C">
        <w:rPr>
          <w:bCs/>
          <w:color w:val="000000"/>
          <w:lang w:val="en-US"/>
        </w:rPr>
        <w:t>Sambrook EF, Fritsch J, Maniatis T</w:t>
      </w:r>
      <w:r w:rsidRPr="006B450C">
        <w:rPr>
          <w:b/>
          <w:bCs/>
          <w:color w:val="000000"/>
          <w:lang w:val="en-US"/>
        </w:rPr>
        <w:t xml:space="preserve"> </w:t>
      </w:r>
      <w:r w:rsidRPr="006B450C">
        <w:rPr>
          <w:bCs/>
          <w:color w:val="000000"/>
          <w:lang w:val="en-US"/>
        </w:rPr>
        <w:t>(</w:t>
      </w:r>
      <w:r w:rsidRPr="006B450C">
        <w:rPr>
          <w:color w:val="000000"/>
          <w:lang w:val="en-US"/>
        </w:rPr>
        <w:t xml:space="preserve">1989) Molecular cloning: a laboratory manual. Cold 22 </w:t>
      </w:r>
      <w:smartTag w:uri="urn:schemas-microsoft-com:office:smarttags" w:element="place">
        <w:smartTag w:uri="urn:schemas-microsoft-com:office:smarttags" w:element="PlaceType">
          <w:r w:rsidRPr="006B450C">
            <w:rPr>
              <w:color w:val="000000"/>
              <w:lang w:val="en-US"/>
            </w:rPr>
            <w:t>Spring</w:t>
          </w:r>
        </w:smartTag>
        <w:r w:rsidRPr="006B450C">
          <w:rPr>
            <w:color w:val="000000"/>
            <w:lang w:val="en-US"/>
          </w:rPr>
          <w:t xml:space="preserve"> </w:t>
        </w:r>
        <w:smartTag w:uri="urn:schemas-microsoft-com:office:smarttags" w:element="PlaceType">
          <w:r w:rsidRPr="006B450C">
            <w:rPr>
              <w:color w:val="000000"/>
              <w:lang w:val="en-US"/>
            </w:rPr>
            <w:t>Harbor</w:t>
          </w:r>
        </w:smartTag>
      </w:smartTag>
      <w:r w:rsidRPr="006B450C">
        <w:rPr>
          <w:color w:val="000000"/>
          <w:lang w:val="en-US"/>
        </w:rPr>
        <w:t xml:space="preserve"> Laboratory Press</w:t>
      </w:r>
      <w:r w:rsidRPr="006B450C">
        <w:rPr>
          <w:iCs/>
          <w:color w:val="000000"/>
          <w:lang w:val="en-US"/>
        </w:rPr>
        <w:t>.</w:t>
      </w:r>
    </w:p>
    <w:p w:rsidR="00A112A3" w:rsidRPr="006B450C" w:rsidRDefault="007B3D1B" w:rsidP="00A112A3">
      <w:pPr>
        <w:numPr>
          <w:ilvl w:val="0"/>
          <w:numId w:val="24"/>
        </w:numPr>
        <w:spacing w:line="360" w:lineRule="auto"/>
        <w:ind w:left="714" w:hanging="357"/>
        <w:rPr>
          <w:iCs/>
          <w:color w:val="000000"/>
          <w:lang w:val="en-US"/>
        </w:rPr>
      </w:pPr>
      <w:r w:rsidRPr="007B3D1B">
        <w:rPr>
          <w:lang w:val="en-US"/>
        </w:rPr>
        <w:t xml:space="preserve">Sambrook J&amp; Russell DW (2001) Molecular Cloning: A Laboratory Manual, Tom 1. </w:t>
      </w:r>
      <w:r w:rsidRPr="00F44BCD">
        <w:t>Cold Spring</w:t>
      </w:r>
      <w:r w:rsidR="00A112A3">
        <w:t xml:space="preserve"> Harbor Laboratory Press.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en-US"/>
        </w:rPr>
      </w:pPr>
      <w:r w:rsidRPr="006B450C">
        <w:rPr>
          <w:color w:val="000000"/>
          <w:lang w:val="en-US"/>
        </w:rPr>
        <w:t>Spies T, Laufs R, Riess FC (1983) Amplification of resistance genes in</w:t>
      </w:r>
      <w:r w:rsidRPr="006B450C">
        <w:rPr>
          <w:i/>
          <w:color w:val="000000"/>
          <w:lang w:val="en-US"/>
        </w:rPr>
        <w:t xml:space="preserve"> Haemophilus influenzae</w:t>
      </w:r>
      <w:r w:rsidRPr="006B450C">
        <w:rPr>
          <w:color w:val="000000"/>
          <w:lang w:val="en-US"/>
        </w:rPr>
        <w:t xml:space="preserve"> plasmids. </w:t>
      </w:r>
      <w:r w:rsidRPr="00616BBA">
        <w:rPr>
          <w:i/>
          <w:color w:val="000000"/>
          <w:lang w:val="en-US"/>
        </w:rPr>
        <w:t>J Bacteriol</w:t>
      </w:r>
      <w:r w:rsidRPr="006B450C">
        <w:rPr>
          <w:i/>
          <w:color w:val="000000"/>
          <w:lang w:val="en-US"/>
        </w:rPr>
        <w:t xml:space="preserve"> </w:t>
      </w:r>
      <w:r w:rsidRPr="00616BBA">
        <w:rPr>
          <w:b/>
          <w:color w:val="000000"/>
          <w:lang w:val="en-US"/>
        </w:rPr>
        <w:t>155</w:t>
      </w:r>
      <w:r w:rsidRPr="006B450C">
        <w:rPr>
          <w:color w:val="000000"/>
          <w:lang w:val="en-US"/>
        </w:rPr>
        <w:t xml:space="preserve">: 839-846. 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en-GB"/>
        </w:rPr>
      </w:pPr>
      <w:r w:rsidRPr="006B450C">
        <w:rPr>
          <w:color w:val="000000"/>
          <w:lang w:val="fr-FR"/>
        </w:rPr>
        <w:t>Villa L, Pezzella C, Tosini F, Visca P, Petrucca A, Carattoli A</w:t>
      </w:r>
      <w:r w:rsidRPr="006B450C">
        <w:rPr>
          <w:b/>
          <w:color w:val="000000"/>
          <w:lang w:val="fr-FR"/>
        </w:rPr>
        <w:t xml:space="preserve"> </w:t>
      </w:r>
      <w:r w:rsidRPr="006B450C">
        <w:rPr>
          <w:color w:val="000000"/>
          <w:lang w:val="fr-FR"/>
        </w:rPr>
        <w:t>(</w:t>
      </w:r>
      <w:r w:rsidRPr="006B450C">
        <w:rPr>
          <w:color w:val="000000"/>
          <w:lang w:val="en-US"/>
        </w:rPr>
        <w:t xml:space="preserve">2000) Multiple-antibiotic resistance mediated by structurally related IncL/M plasmids carrying an extended-spectrum </w:t>
      </w:r>
      <w:r w:rsidRPr="006B450C">
        <w:rPr>
          <w:i/>
          <w:color w:val="000000"/>
          <w:lang w:val="en-US"/>
        </w:rPr>
        <w:t>β</w:t>
      </w:r>
      <w:r w:rsidRPr="006B450C">
        <w:rPr>
          <w:color w:val="000000"/>
          <w:lang w:val="en-US"/>
        </w:rPr>
        <w:t xml:space="preserve">-lactamase gene and a class 1 integron. </w:t>
      </w:r>
      <w:r w:rsidRPr="00616BBA">
        <w:rPr>
          <w:i/>
          <w:color w:val="000000"/>
          <w:lang w:val="en-US"/>
        </w:rPr>
        <w:t xml:space="preserve">Antimicrob Agents Chemother </w:t>
      </w:r>
      <w:r w:rsidRPr="00616BBA">
        <w:rPr>
          <w:b/>
          <w:color w:val="000000"/>
          <w:lang w:val="en-US"/>
        </w:rPr>
        <w:t>44</w:t>
      </w:r>
      <w:r w:rsidRPr="006B450C">
        <w:rPr>
          <w:color w:val="000000"/>
          <w:lang w:val="en-US"/>
        </w:rPr>
        <w:t>: 2911-2914.</w:t>
      </w:r>
    </w:p>
    <w:p w:rsidR="00B92FB1" w:rsidRPr="006B450C" w:rsidRDefault="00B92FB1" w:rsidP="00226DA4">
      <w:pPr>
        <w:numPr>
          <w:ilvl w:val="0"/>
          <w:numId w:val="24"/>
        </w:numPr>
        <w:spacing w:line="360" w:lineRule="auto"/>
        <w:jc w:val="both"/>
        <w:rPr>
          <w:b/>
          <w:color w:val="000000"/>
          <w:lang w:val="en-US"/>
        </w:rPr>
      </w:pPr>
      <w:r w:rsidRPr="006B450C">
        <w:rPr>
          <w:color w:val="000000"/>
          <w:lang w:val="en-US"/>
        </w:rPr>
        <w:t xml:space="preserve">Welch TJ, Fricke WF, McDermott PF et al. (2007) Multiple antimicrobial resistance in plague: an emerging public health risk. </w:t>
      </w:r>
      <w:r w:rsidRPr="00616BBA">
        <w:rPr>
          <w:i/>
          <w:color w:val="000000"/>
          <w:lang w:val="en-US"/>
        </w:rPr>
        <w:t>PLoS One</w:t>
      </w:r>
      <w:r w:rsidRPr="006B450C">
        <w:rPr>
          <w:color w:val="000000"/>
          <w:lang w:val="en-US"/>
        </w:rPr>
        <w:t xml:space="preserve"> </w:t>
      </w:r>
      <w:r w:rsidRPr="00616BBA">
        <w:rPr>
          <w:b/>
          <w:color w:val="000000"/>
          <w:lang w:val="en-US"/>
        </w:rPr>
        <w:t>21</w:t>
      </w:r>
      <w:r w:rsidRPr="006B450C">
        <w:rPr>
          <w:color w:val="000000"/>
          <w:lang w:val="en-US"/>
        </w:rPr>
        <w:t>; 2(3):e309.</w:t>
      </w:r>
    </w:p>
    <w:p w:rsidR="00B92FB1" w:rsidRPr="006B450C" w:rsidRDefault="00B92FB1" w:rsidP="00226DA4">
      <w:pPr>
        <w:pStyle w:val="Nagwek1"/>
        <w:numPr>
          <w:ilvl w:val="0"/>
          <w:numId w:val="24"/>
        </w:numPr>
        <w:shd w:val="clear" w:color="auto" w:fill="FFFFFF"/>
        <w:spacing w:line="360" w:lineRule="auto"/>
        <w:jc w:val="both"/>
        <w:rPr>
          <w:b w:val="0"/>
          <w:bCs w:val="0"/>
          <w:color w:val="000000"/>
          <w:lang w:val="en-US"/>
        </w:rPr>
      </w:pPr>
      <w:r w:rsidRPr="006B450C">
        <w:rPr>
          <w:b w:val="0"/>
          <w:color w:val="000000"/>
          <w:lang w:val="en-US"/>
        </w:rPr>
        <w:lastRenderedPageBreak/>
        <w:t>Wu KM, Li LH, Yan JJ et al.</w:t>
      </w:r>
      <w:r w:rsidRPr="006B450C">
        <w:rPr>
          <w:color w:val="000000"/>
          <w:lang w:val="en-US"/>
        </w:rPr>
        <w:t xml:space="preserve"> </w:t>
      </w:r>
      <w:r w:rsidRPr="006B450C">
        <w:rPr>
          <w:b w:val="0"/>
          <w:color w:val="000000"/>
          <w:lang w:val="en-US"/>
        </w:rPr>
        <w:t xml:space="preserve">(2009) Genome sequencing and comparative analysis of </w:t>
      </w:r>
      <w:r w:rsidRPr="006B450C">
        <w:rPr>
          <w:b w:val="0"/>
          <w:i/>
          <w:color w:val="000000"/>
          <w:lang w:val="en-US"/>
        </w:rPr>
        <w:t>Klebsiella pneumoniae</w:t>
      </w:r>
      <w:r w:rsidRPr="006B450C">
        <w:rPr>
          <w:b w:val="0"/>
          <w:color w:val="000000"/>
          <w:lang w:val="en-US"/>
        </w:rPr>
        <w:t xml:space="preserve"> NTUH-K2044, a strain causing liver abscess and meningitis.</w:t>
      </w:r>
      <w:r w:rsidRPr="006B450C">
        <w:rPr>
          <w:color w:val="000000"/>
          <w:lang w:val="en-US"/>
        </w:rPr>
        <w:t xml:space="preserve"> </w:t>
      </w:r>
      <w:r w:rsidRPr="00616BBA">
        <w:rPr>
          <w:b w:val="0"/>
          <w:i/>
          <w:color w:val="000000"/>
          <w:lang w:val="en-US"/>
        </w:rPr>
        <w:t>J Bacteriol</w:t>
      </w:r>
      <w:r w:rsidRPr="00616BBA">
        <w:rPr>
          <w:i/>
          <w:color w:val="000000"/>
          <w:lang w:val="en-US"/>
        </w:rPr>
        <w:t xml:space="preserve"> </w:t>
      </w:r>
      <w:r w:rsidRPr="00616BBA">
        <w:rPr>
          <w:color w:val="000000"/>
          <w:lang w:val="en-US"/>
        </w:rPr>
        <w:t>191</w:t>
      </w:r>
      <w:r w:rsidRPr="006B450C">
        <w:rPr>
          <w:b w:val="0"/>
          <w:color w:val="000000"/>
          <w:lang w:val="en-US"/>
        </w:rPr>
        <w:t>: 4492-4501.</w:t>
      </w:r>
      <w:r w:rsidRPr="006B450C">
        <w:rPr>
          <w:color w:val="000000"/>
          <w:lang w:val="en-US"/>
        </w:rPr>
        <w:t xml:space="preserve"> </w:t>
      </w:r>
    </w:p>
    <w:p w:rsidR="00B92FB1" w:rsidRPr="006B450C" w:rsidRDefault="00B92FB1" w:rsidP="00226DA4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val="en-US"/>
        </w:rPr>
      </w:pPr>
      <w:r w:rsidRPr="006B450C">
        <w:rPr>
          <w:color w:val="000000"/>
          <w:lang w:val="en-US"/>
        </w:rPr>
        <w:t xml:space="preserve">Wu PJ, Shannon K, Phillips I (1995) Mechanisms of hyperproduction of TEM-1 β-lactamase by clinical isolates of </w:t>
      </w:r>
      <w:r w:rsidRPr="006B450C">
        <w:rPr>
          <w:i/>
          <w:iCs/>
          <w:color w:val="000000"/>
          <w:lang w:val="en-US"/>
        </w:rPr>
        <w:t xml:space="preserve">Escherichia coli. </w:t>
      </w:r>
      <w:r w:rsidRPr="00616BBA">
        <w:rPr>
          <w:i/>
          <w:iCs/>
          <w:color w:val="000000"/>
          <w:lang w:val="en-US"/>
        </w:rPr>
        <w:t>J Antimicrob Chemother</w:t>
      </w:r>
      <w:r w:rsidRPr="006B450C">
        <w:rPr>
          <w:i/>
          <w:iCs/>
          <w:color w:val="000000"/>
          <w:lang w:val="en-US"/>
        </w:rPr>
        <w:t xml:space="preserve"> </w:t>
      </w:r>
      <w:r w:rsidRPr="00616BBA">
        <w:rPr>
          <w:b/>
          <w:bCs/>
          <w:color w:val="000000"/>
          <w:lang w:val="en-US"/>
        </w:rPr>
        <w:t>36</w:t>
      </w:r>
      <w:r w:rsidRPr="006B450C">
        <w:rPr>
          <w:color w:val="000000"/>
          <w:lang w:val="en-US"/>
        </w:rPr>
        <w:t>: 927–929.</w:t>
      </w:r>
    </w:p>
    <w:p w:rsidR="00B92FB1" w:rsidRPr="0003693D" w:rsidRDefault="00B92FB1" w:rsidP="00226DA4">
      <w:pPr>
        <w:numPr>
          <w:ilvl w:val="0"/>
          <w:numId w:val="24"/>
        </w:numPr>
        <w:spacing w:line="360" w:lineRule="auto"/>
        <w:jc w:val="both"/>
        <w:rPr>
          <w:color w:val="000000"/>
          <w:lang w:val="en-US"/>
        </w:rPr>
      </w:pPr>
      <w:r w:rsidRPr="006B450C">
        <w:rPr>
          <w:color w:val="000000"/>
          <w:lang w:val="en-GB"/>
        </w:rPr>
        <w:t>Xiang X, Shannon K, French G (1997) Mechanism and stability of hyperproduction of the extended-spectrum-β-lactamase SHV-</w:t>
      </w:r>
      <w:smartTag w:uri="urn:schemas-microsoft-com:office:smarttags" w:element="metricconverter">
        <w:smartTagPr>
          <w:attr w:name="ProductID" w:val="5 in"/>
        </w:smartTagPr>
        <w:r w:rsidRPr="006B450C">
          <w:rPr>
            <w:color w:val="000000"/>
            <w:lang w:val="en-GB"/>
          </w:rPr>
          <w:t>5 in</w:t>
        </w:r>
      </w:smartTag>
      <w:r w:rsidRPr="006B450C">
        <w:rPr>
          <w:color w:val="000000"/>
          <w:lang w:val="en-GB"/>
        </w:rPr>
        <w:t xml:space="preserve"> </w:t>
      </w:r>
      <w:r w:rsidRPr="006B450C">
        <w:rPr>
          <w:i/>
          <w:iCs/>
          <w:color w:val="000000"/>
          <w:lang w:val="en-GB"/>
        </w:rPr>
        <w:t xml:space="preserve">Klebsiella pneumoniae. </w:t>
      </w:r>
      <w:r w:rsidRPr="00616BBA">
        <w:rPr>
          <w:i/>
          <w:iCs/>
          <w:color w:val="000000"/>
          <w:lang w:val="en-US"/>
        </w:rPr>
        <w:t>J Antimicrob Chemother</w:t>
      </w:r>
      <w:r w:rsidRPr="0003693D">
        <w:rPr>
          <w:color w:val="000000"/>
          <w:lang w:val="en-US"/>
        </w:rPr>
        <w:t xml:space="preserve"> </w:t>
      </w:r>
      <w:r w:rsidRPr="00616BBA">
        <w:rPr>
          <w:b/>
          <w:color w:val="000000"/>
          <w:lang w:val="en-US"/>
        </w:rPr>
        <w:t>40</w:t>
      </w:r>
      <w:r w:rsidRPr="0003693D">
        <w:rPr>
          <w:color w:val="000000"/>
          <w:lang w:val="en-US"/>
        </w:rPr>
        <w:t>: 525</w:t>
      </w:r>
      <w:r w:rsidRPr="0003693D">
        <w:rPr>
          <w:rStyle w:val="Pogrubienie"/>
          <w:b w:val="0"/>
          <w:bCs w:val="0"/>
          <w:color w:val="000000"/>
          <w:lang w:val="en-US"/>
        </w:rPr>
        <w:t>-532</w:t>
      </w:r>
      <w:r w:rsidRPr="0003693D">
        <w:rPr>
          <w:color w:val="000000"/>
          <w:lang w:val="en-US"/>
        </w:rPr>
        <w:t xml:space="preserve">. </w:t>
      </w:r>
    </w:p>
    <w:p w:rsidR="00D43722" w:rsidRPr="005A0B71" w:rsidRDefault="00B92FB1" w:rsidP="005A0B71">
      <w:pPr>
        <w:numPr>
          <w:ilvl w:val="0"/>
          <w:numId w:val="24"/>
        </w:numPr>
        <w:spacing w:line="360" w:lineRule="auto"/>
        <w:jc w:val="both"/>
        <w:rPr>
          <w:color w:val="000000"/>
          <w:lang w:val="en-US"/>
        </w:rPr>
      </w:pPr>
      <w:r w:rsidRPr="006B450C">
        <w:rPr>
          <w:color w:val="000000"/>
          <w:lang w:val="en-US"/>
        </w:rPr>
        <w:t>Zienkiewicz M, Kern-Zdanowicz I, Gołębiewski M, Żylińska J, Mieczkowski P et al</w:t>
      </w:r>
      <w:r w:rsidRPr="006B450C">
        <w:rPr>
          <w:b/>
          <w:color w:val="000000"/>
          <w:lang w:val="en-US"/>
        </w:rPr>
        <w:t xml:space="preserve"> </w:t>
      </w:r>
      <w:r w:rsidRPr="006B450C">
        <w:rPr>
          <w:color w:val="000000"/>
          <w:lang w:val="en-US"/>
        </w:rPr>
        <w:t xml:space="preserve">(2007) Mosaic structure of p1658/97, a 125-kilobase plasmid harboring an active amplicon with the extended-spectrum </w:t>
      </w:r>
      <w:r w:rsidRPr="006B450C">
        <w:rPr>
          <w:color w:val="000000"/>
        </w:rPr>
        <w:t>β</w:t>
      </w:r>
      <w:r w:rsidRPr="006B450C">
        <w:rPr>
          <w:color w:val="000000"/>
          <w:lang w:val="en-US"/>
        </w:rPr>
        <w:t xml:space="preserve">-lactamase gene </w:t>
      </w:r>
      <w:r w:rsidRPr="006B450C">
        <w:rPr>
          <w:i/>
          <w:color w:val="000000"/>
          <w:lang w:val="en-US"/>
        </w:rPr>
        <w:t>bla</w:t>
      </w:r>
      <w:r w:rsidRPr="006B450C">
        <w:rPr>
          <w:color w:val="000000"/>
          <w:vertAlign w:val="subscript"/>
          <w:lang w:val="en-US"/>
        </w:rPr>
        <w:t>SHV-5</w:t>
      </w:r>
      <w:r w:rsidRPr="006B450C">
        <w:rPr>
          <w:color w:val="000000"/>
          <w:lang w:val="en-US"/>
        </w:rPr>
        <w:t xml:space="preserve">. </w:t>
      </w:r>
      <w:r w:rsidRPr="00616BBA">
        <w:rPr>
          <w:i/>
          <w:color w:val="000000"/>
          <w:lang w:val="en-US"/>
        </w:rPr>
        <w:t xml:space="preserve">Antimicrob Agents Chemother </w:t>
      </w:r>
      <w:r w:rsidRPr="00616BBA">
        <w:rPr>
          <w:b/>
          <w:color w:val="000000"/>
          <w:lang w:val="en-US"/>
        </w:rPr>
        <w:t>51</w:t>
      </w:r>
      <w:r w:rsidRPr="0003693D">
        <w:rPr>
          <w:color w:val="000000"/>
          <w:lang w:val="en-US"/>
        </w:rPr>
        <w:t>: 1164-1171.</w:t>
      </w:r>
    </w:p>
    <w:p w:rsidR="00B82D38" w:rsidRPr="006B450C" w:rsidRDefault="00B82D38" w:rsidP="00B82D38">
      <w:pPr>
        <w:rPr>
          <w:color w:val="000000"/>
          <w:lang w:val="en-US"/>
        </w:rPr>
      </w:pPr>
      <w:r w:rsidRPr="006B450C">
        <w:rPr>
          <w:b/>
          <w:bCs/>
          <w:color w:val="000000"/>
          <w:lang w:val="en-US"/>
        </w:rPr>
        <w:t>TABLE 1</w:t>
      </w:r>
      <w:r w:rsidRPr="006B450C">
        <w:rPr>
          <w:color w:val="000000"/>
          <w:lang w:val="en-US"/>
        </w:rPr>
        <w:t xml:space="preserve">. Plasmids constructed and used in the study. </w:t>
      </w:r>
    </w:p>
    <w:p w:rsidR="00B82D38" w:rsidRPr="006B450C" w:rsidRDefault="00B82D38" w:rsidP="00B82D38">
      <w:pPr>
        <w:rPr>
          <w:color w:val="000000"/>
          <w:lang w:val="en-US"/>
        </w:rPr>
      </w:pPr>
    </w:p>
    <w:tbl>
      <w:tblPr>
        <w:tblW w:w="0" w:type="auto"/>
        <w:tblLook w:val="01E0"/>
      </w:tblPr>
      <w:tblGrid>
        <w:gridCol w:w="2088"/>
        <w:gridCol w:w="1008"/>
        <w:gridCol w:w="3095"/>
        <w:gridCol w:w="36"/>
        <w:gridCol w:w="3059"/>
      </w:tblGrid>
      <w:tr w:rsidR="0054484E" w:rsidRPr="006B450C">
        <w:tc>
          <w:tcPr>
            <w:tcW w:w="3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6B450C">
              <w:rPr>
                <w:b/>
                <w:bCs/>
                <w:color w:val="000000"/>
                <w:sz w:val="20"/>
                <w:lang w:val="en-US"/>
              </w:rPr>
              <w:t>Plasmid</w:t>
            </w: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6B450C">
              <w:rPr>
                <w:b/>
                <w:color w:val="000000"/>
                <w:sz w:val="20"/>
                <w:szCs w:val="20"/>
                <w:lang w:val="en-US"/>
              </w:rPr>
              <w:t>Construction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jc w:val="center"/>
              <w:rPr>
                <w:b/>
                <w:color w:val="000000"/>
                <w:sz w:val="20"/>
                <w:lang w:val="en-US"/>
              </w:rPr>
            </w:pPr>
            <w:r w:rsidRPr="006B450C">
              <w:rPr>
                <w:b/>
                <w:color w:val="000000"/>
                <w:sz w:val="20"/>
                <w:szCs w:val="20"/>
                <w:lang w:val="en-US"/>
              </w:rPr>
              <w:t>Remarks</w:t>
            </w:r>
          </w:p>
        </w:tc>
      </w:tr>
      <w:tr w:rsidR="0054484E" w:rsidRPr="006B450C"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6B450C">
              <w:rPr>
                <w:b/>
                <w:color w:val="000000"/>
                <w:sz w:val="20"/>
                <w:lang w:val="en-US"/>
              </w:rPr>
              <w:t xml:space="preserve">Plasmids used </w:t>
            </w:r>
            <w:r w:rsidR="001002FE" w:rsidRPr="006B450C">
              <w:rPr>
                <w:b/>
                <w:color w:val="000000"/>
                <w:sz w:val="20"/>
                <w:lang w:val="en-US"/>
              </w:rPr>
              <w:t>in deletion approach</w:t>
            </w:r>
          </w:p>
        </w:tc>
      </w:tr>
      <w:tr w:rsidR="0054484E" w:rsidRPr="006B450C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b/>
                <w:color w:val="000000"/>
                <w:sz w:val="20"/>
                <w:lang w:val="en-US"/>
              </w:rPr>
            </w:pPr>
            <w:r w:rsidRPr="006B450C">
              <w:rPr>
                <w:b/>
                <w:color w:val="000000"/>
                <w:sz w:val="20"/>
                <w:lang w:val="en-US"/>
              </w:rPr>
              <w:t>pRAMP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BcuI-SnaBI fragment of p1658/97 (85091..99936) cloned into  pR. Size, 28,436bp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FII replicon, an integrase  gene, the IS</w:t>
            </w:r>
            <w:r w:rsidRPr="006B450C">
              <w:rPr>
                <w:i/>
                <w:color w:val="000000"/>
                <w:sz w:val="20"/>
                <w:lang w:val="en-US"/>
              </w:rPr>
              <w:t>26</w:t>
            </w:r>
            <w:r w:rsidRPr="006B450C">
              <w:rPr>
                <w:color w:val="000000"/>
                <w:sz w:val="20"/>
                <w:lang w:val="en-US"/>
              </w:rPr>
              <w:t>-</w:t>
            </w:r>
            <w:r w:rsidRPr="006B450C">
              <w:rPr>
                <w:i/>
                <w:color w:val="000000"/>
                <w:sz w:val="20"/>
                <w:lang w:val="en-US"/>
              </w:rPr>
              <w:t>bla</w:t>
            </w:r>
            <w:r w:rsidRPr="006B450C">
              <w:rPr>
                <w:rFonts w:ascii="(Użyj czcionki tekstu azjatycki" w:hAnsi="(Użyj czcionki tekstu azjatycki"/>
                <w:color w:val="000000"/>
                <w:sz w:val="20"/>
                <w:vertAlign w:val="subscript"/>
                <w:lang w:val="en-US"/>
              </w:rPr>
              <w:t>SHV5</w:t>
            </w:r>
            <w:r w:rsidRPr="006B450C">
              <w:rPr>
                <w:color w:val="000000"/>
                <w:sz w:val="20"/>
                <w:lang w:val="en-US"/>
              </w:rPr>
              <w:t xml:space="preserve"> -IS</w:t>
            </w:r>
            <w:r w:rsidRPr="006B450C">
              <w:rPr>
                <w:i/>
                <w:color w:val="000000"/>
                <w:sz w:val="20"/>
                <w:lang w:val="en-US"/>
              </w:rPr>
              <w:t>26</w:t>
            </w:r>
            <w:r w:rsidRPr="006B450C">
              <w:rPr>
                <w:color w:val="000000"/>
                <w:sz w:val="20"/>
                <w:lang w:val="en-US"/>
              </w:rPr>
              <w:t xml:space="preserve"> amplicon unit. </w:t>
            </w:r>
          </w:p>
        </w:tc>
      </w:tr>
      <w:tr w:rsidR="0054484E" w:rsidRPr="006B450C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b/>
                <w:color w:val="000000"/>
                <w:sz w:val="20"/>
                <w:lang w:val="en-US"/>
              </w:rPr>
            </w:pPr>
            <w:r w:rsidRPr="006B450C">
              <w:rPr>
                <w:b/>
                <w:color w:val="000000"/>
                <w:sz w:val="20"/>
                <w:lang w:val="en-US"/>
              </w:rPr>
              <w:t>pRFAMP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BcuI-BcuI fragment of p1658/97 (85091..108960) cloned into pR. Size, 37,460bp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FII and FIB replicons, two IS</w:t>
            </w:r>
            <w:r w:rsidRPr="006B450C">
              <w:rPr>
                <w:i/>
                <w:color w:val="000000"/>
                <w:sz w:val="20"/>
                <w:lang w:val="en-US"/>
              </w:rPr>
              <w:t xml:space="preserve">1 </w:t>
            </w:r>
            <w:r w:rsidRPr="006B450C">
              <w:rPr>
                <w:color w:val="000000"/>
                <w:sz w:val="20"/>
                <w:lang w:val="en-US"/>
              </w:rPr>
              <w:t>and the IS</w:t>
            </w:r>
            <w:r w:rsidRPr="006B450C">
              <w:rPr>
                <w:i/>
                <w:color w:val="000000"/>
                <w:sz w:val="20"/>
                <w:lang w:val="en-US"/>
              </w:rPr>
              <w:t>26</w:t>
            </w:r>
            <w:r w:rsidRPr="006B450C">
              <w:rPr>
                <w:color w:val="000000"/>
                <w:sz w:val="20"/>
                <w:lang w:val="en-US"/>
              </w:rPr>
              <w:t>-</w:t>
            </w:r>
            <w:r w:rsidRPr="006B450C">
              <w:rPr>
                <w:i/>
                <w:color w:val="000000"/>
                <w:sz w:val="20"/>
                <w:lang w:val="en-US"/>
              </w:rPr>
              <w:t>bla</w:t>
            </w:r>
            <w:r w:rsidRPr="006B450C">
              <w:rPr>
                <w:rFonts w:ascii="(Użyj czcionki tekstu azjatycki" w:hAnsi="(Użyj czcionki tekstu azjatycki"/>
                <w:color w:val="000000"/>
                <w:sz w:val="20"/>
                <w:vertAlign w:val="subscript"/>
                <w:lang w:val="en-US"/>
              </w:rPr>
              <w:t>SHV5</w:t>
            </w:r>
            <w:r w:rsidRPr="006B450C">
              <w:rPr>
                <w:color w:val="000000"/>
                <w:sz w:val="20"/>
                <w:lang w:val="en-US"/>
              </w:rPr>
              <w:t xml:space="preserve"> -IS</w:t>
            </w:r>
            <w:r w:rsidRPr="006B450C">
              <w:rPr>
                <w:i/>
                <w:color w:val="000000"/>
                <w:sz w:val="20"/>
                <w:lang w:val="en-US"/>
              </w:rPr>
              <w:t>26</w:t>
            </w:r>
            <w:r w:rsidRPr="006B450C">
              <w:rPr>
                <w:color w:val="000000"/>
                <w:sz w:val="20"/>
                <w:lang w:val="en-US"/>
              </w:rPr>
              <w:t xml:space="preserve"> amplicon unit. </w:t>
            </w:r>
          </w:p>
        </w:tc>
      </w:tr>
      <w:tr w:rsidR="00F314FE" w:rsidRPr="006B450C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F314FE" w:rsidRPr="006B450C" w:rsidRDefault="00F314FE" w:rsidP="00B85833">
            <w:pPr>
              <w:spacing w:line="360" w:lineRule="auto"/>
              <w:rPr>
                <w:b/>
                <w:color w:val="000000"/>
                <w:sz w:val="20"/>
                <w:lang w:val="en-US"/>
              </w:rPr>
            </w:pPr>
            <w:r w:rsidRPr="006B450C">
              <w:rPr>
                <w:b/>
                <w:color w:val="000000"/>
                <w:sz w:val="20"/>
                <w:lang w:val="en-US"/>
              </w:rPr>
              <w:t>pXB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14FE" w:rsidRPr="006B450C" w:rsidRDefault="00F314F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XbaI-XbaI fragment of p1658/97 (82062..54780) self-ligated. Size, 98,208bp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F314FE" w:rsidRPr="006B450C" w:rsidRDefault="00F314F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 xml:space="preserve">FII and FIB replicons, whole operon of </w:t>
            </w:r>
            <w:r w:rsidRPr="006B450C">
              <w:rPr>
                <w:i/>
                <w:color w:val="000000"/>
                <w:sz w:val="20"/>
                <w:lang w:val="en-US"/>
              </w:rPr>
              <w:t>tra</w:t>
            </w:r>
            <w:r w:rsidRPr="006B450C">
              <w:rPr>
                <w:color w:val="000000"/>
                <w:sz w:val="20"/>
                <w:lang w:val="en-US"/>
              </w:rPr>
              <w:t xml:space="preserve"> genes,  four IS</w:t>
            </w:r>
            <w:r w:rsidRPr="006B450C">
              <w:rPr>
                <w:i/>
                <w:color w:val="000000"/>
                <w:sz w:val="20"/>
                <w:lang w:val="en-US"/>
              </w:rPr>
              <w:t>1</w:t>
            </w:r>
            <w:r w:rsidRPr="006B450C">
              <w:rPr>
                <w:color w:val="000000"/>
                <w:sz w:val="20"/>
                <w:lang w:val="en-US"/>
              </w:rPr>
              <w:t>, two put. transposons, four (all) IS</w:t>
            </w:r>
            <w:r w:rsidRPr="006B450C">
              <w:rPr>
                <w:i/>
                <w:color w:val="000000"/>
                <w:sz w:val="20"/>
                <w:lang w:val="en-US"/>
              </w:rPr>
              <w:t xml:space="preserve">26 </w:t>
            </w:r>
            <w:r w:rsidRPr="006B450C">
              <w:rPr>
                <w:color w:val="000000"/>
                <w:sz w:val="20"/>
                <w:lang w:val="en-US"/>
              </w:rPr>
              <w:t>copies</w:t>
            </w:r>
            <w:r w:rsidRPr="006B450C">
              <w:rPr>
                <w:i/>
                <w:color w:val="000000"/>
                <w:sz w:val="20"/>
                <w:lang w:val="en-US"/>
              </w:rPr>
              <w:t xml:space="preserve">, </w:t>
            </w:r>
            <w:r w:rsidRPr="006B450C">
              <w:rPr>
                <w:color w:val="000000"/>
                <w:sz w:val="20"/>
                <w:lang w:val="en-US"/>
              </w:rPr>
              <w:t>an integrase gene flanked by truncated IS</w:t>
            </w:r>
            <w:r w:rsidRPr="006B450C">
              <w:rPr>
                <w:i/>
                <w:color w:val="000000"/>
                <w:sz w:val="20"/>
                <w:lang w:val="en-US"/>
              </w:rPr>
              <w:t>26</w:t>
            </w:r>
            <w:r w:rsidRPr="006B450C">
              <w:rPr>
                <w:color w:val="000000"/>
                <w:sz w:val="20"/>
                <w:lang w:val="en-US"/>
              </w:rPr>
              <w:t>, the IS</w:t>
            </w:r>
            <w:r w:rsidRPr="006B450C">
              <w:rPr>
                <w:i/>
                <w:color w:val="000000"/>
                <w:sz w:val="20"/>
                <w:lang w:val="en-US"/>
              </w:rPr>
              <w:t>26</w:t>
            </w:r>
            <w:r w:rsidRPr="006B450C">
              <w:rPr>
                <w:color w:val="000000"/>
                <w:sz w:val="20"/>
                <w:lang w:val="en-US"/>
              </w:rPr>
              <w:t>-</w:t>
            </w:r>
            <w:r w:rsidRPr="006B450C">
              <w:rPr>
                <w:i/>
                <w:color w:val="000000"/>
                <w:sz w:val="20"/>
                <w:lang w:val="en-US"/>
              </w:rPr>
              <w:t>bla</w:t>
            </w:r>
            <w:r w:rsidRPr="006B450C">
              <w:rPr>
                <w:rFonts w:ascii="(Użyj czcionki tekstu azjatycki" w:hAnsi="(Użyj czcionki tekstu azjatycki"/>
                <w:color w:val="000000"/>
                <w:sz w:val="20"/>
                <w:vertAlign w:val="subscript"/>
                <w:lang w:val="en-US"/>
              </w:rPr>
              <w:t>SHV5</w:t>
            </w:r>
            <w:r w:rsidRPr="006B450C">
              <w:rPr>
                <w:color w:val="000000"/>
                <w:sz w:val="20"/>
                <w:lang w:val="en-US"/>
              </w:rPr>
              <w:t>-IS</w:t>
            </w:r>
            <w:r w:rsidRPr="006B450C">
              <w:rPr>
                <w:i/>
                <w:color w:val="000000"/>
                <w:sz w:val="20"/>
                <w:lang w:val="en-US"/>
              </w:rPr>
              <w:t>26</w:t>
            </w:r>
            <w:r w:rsidRPr="006B450C">
              <w:rPr>
                <w:color w:val="000000"/>
                <w:sz w:val="20"/>
                <w:lang w:val="en-US"/>
              </w:rPr>
              <w:t xml:space="preserve"> amplicon unit.</w:t>
            </w:r>
          </w:p>
        </w:tc>
      </w:tr>
      <w:tr w:rsidR="0054484E" w:rsidRPr="006B450C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b/>
                <w:color w:val="000000"/>
                <w:sz w:val="20"/>
                <w:lang w:val="en-US"/>
              </w:rPr>
            </w:pPr>
            <w:r w:rsidRPr="006B450C">
              <w:rPr>
                <w:b/>
                <w:color w:val="000000"/>
                <w:sz w:val="20"/>
                <w:lang w:val="en-US"/>
              </w:rPr>
              <w:t>pXB</w:t>
            </w:r>
            <w:r w:rsidR="00F314FE" w:rsidRPr="006B450C">
              <w:rPr>
                <w:b/>
                <w:color w:val="000000"/>
                <w:sz w:val="20"/>
                <w:lang w:val="en-US"/>
              </w:rPr>
              <w:t>2A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F314F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Doubled XbaI-XbaI fragment of p1658/97 (82062..54780) self-ligated. Size, 107,025bp</w:t>
            </w:r>
            <w:r w:rsidRPr="006B450C" w:rsidDel="00F314FE">
              <w:rPr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F314FE" w:rsidP="00B85833">
            <w:pPr>
              <w:spacing w:line="360" w:lineRule="auto"/>
              <w:rPr>
                <w:i/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 xml:space="preserve">pXB with two tandem amplicon units.  </w:t>
            </w:r>
          </w:p>
        </w:tc>
      </w:tr>
      <w:tr w:rsidR="0054484E" w:rsidRPr="006B450C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b/>
                <w:color w:val="000000"/>
                <w:sz w:val="20"/>
                <w:lang w:val="en-US"/>
              </w:rPr>
            </w:pPr>
            <w:r w:rsidRPr="006B450C">
              <w:rPr>
                <w:b/>
                <w:color w:val="000000"/>
                <w:sz w:val="20"/>
                <w:lang w:val="en-US"/>
              </w:rPr>
              <w:t>pXH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Xho-XhoI fragment of p1658/97 (41448..23250) self-ligated. Size, 107,312bp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FIB  replicon, all mobile elements found in p1658/97, IS</w:t>
            </w:r>
            <w:r w:rsidRPr="006B450C">
              <w:rPr>
                <w:i/>
                <w:color w:val="000000"/>
                <w:sz w:val="20"/>
                <w:lang w:val="en-US"/>
              </w:rPr>
              <w:t>26</w:t>
            </w:r>
            <w:r w:rsidRPr="006B450C">
              <w:rPr>
                <w:color w:val="000000"/>
                <w:sz w:val="20"/>
                <w:lang w:val="en-US"/>
              </w:rPr>
              <w:t>-</w:t>
            </w:r>
            <w:r w:rsidRPr="006B450C">
              <w:rPr>
                <w:i/>
                <w:color w:val="000000"/>
                <w:sz w:val="20"/>
                <w:lang w:val="en-US"/>
              </w:rPr>
              <w:t>bla</w:t>
            </w:r>
            <w:r w:rsidRPr="006B450C">
              <w:rPr>
                <w:rFonts w:ascii="(Użyj czcionki tekstu azjatycki" w:hAnsi="(Użyj czcionki tekstu azjatycki"/>
                <w:color w:val="000000"/>
                <w:sz w:val="20"/>
                <w:vertAlign w:val="subscript"/>
                <w:lang w:val="en-US"/>
              </w:rPr>
              <w:t>SHV5</w:t>
            </w:r>
            <w:r w:rsidRPr="006B450C">
              <w:rPr>
                <w:color w:val="000000"/>
                <w:sz w:val="20"/>
                <w:lang w:val="en-US"/>
              </w:rPr>
              <w:t>-IS</w:t>
            </w:r>
            <w:r w:rsidRPr="006B450C">
              <w:rPr>
                <w:i/>
                <w:color w:val="000000"/>
                <w:sz w:val="20"/>
                <w:lang w:val="en-US"/>
              </w:rPr>
              <w:t>26</w:t>
            </w:r>
            <w:r w:rsidRPr="006B450C">
              <w:rPr>
                <w:color w:val="000000"/>
                <w:sz w:val="20"/>
                <w:lang w:val="en-US"/>
              </w:rPr>
              <w:t xml:space="preserve"> amplicon unit.</w:t>
            </w:r>
          </w:p>
        </w:tc>
      </w:tr>
      <w:tr w:rsidR="0054484E" w:rsidRPr="006B450C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b/>
                <w:color w:val="000000"/>
                <w:sz w:val="20"/>
                <w:lang w:val="en-US"/>
              </w:rPr>
            </w:pPr>
            <w:r w:rsidRPr="006B450C">
              <w:rPr>
                <w:b/>
                <w:color w:val="000000"/>
                <w:sz w:val="20"/>
                <w:lang w:val="en-US"/>
              </w:rPr>
              <w:t>pFMAMP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MunI-MunI fragment of p1658/97 (82511..105517) self-ligated. Size, 23,007bp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FIB replicon, one IS</w:t>
            </w:r>
            <w:r w:rsidRPr="006B450C">
              <w:rPr>
                <w:i/>
                <w:color w:val="000000"/>
                <w:sz w:val="20"/>
                <w:lang w:val="en-US"/>
              </w:rPr>
              <w:t>1</w:t>
            </w:r>
            <w:r w:rsidRPr="006B450C">
              <w:rPr>
                <w:color w:val="000000"/>
                <w:sz w:val="20"/>
                <w:lang w:val="en-US"/>
              </w:rPr>
              <w:t>, the  integrase gene flanked by truncated copy of IS</w:t>
            </w:r>
            <w:r w:rsidRPr="006B450C">
              <w:rPr>
                <w:i/>
                <w:color w:val="000000"/>
                <w:sz w:val="20"/>
                <w:lang w:val="en-US"/>
              </w:rPr>
              <w:t xml:space="preserve">26, </w:t>
            </w:r>
            <w:r w:rsidRPr="006B450C">
              <w:rPr>
                <w:color w:val="000000"/>
                <w:sz w:val="20"/>
                <w:lang w:val="en-US"/>
              </w:rPr>
              <w:t>the IS</w:t>
            </w:r>
            <w:r w:rsidRPr="006B450C">
              <w:rPr>
                <w:i/>
                <w:color w:val="000000"/>
                <w:sz w:val="20"/>
                <w:lang w:val="en-US"/>
              </w:rPr>
              <w:t>26</w:t>
            </w:r>
            <w:r w:rsidRPr="006B450C">
              <w:rPr>
                <w:color w:val="000000"/>
                <w:sz w:val="20"/>
                <w:lang w:val="en-US"/>
              </w:rPr>
              <w:t>-</w:t>
            </w:r>
            <w:r w:rsidRPr="006B450C">
              <w:rPr>
                <w:i/>
                <w:color w:val="000000"/>
                <w:sz w:val="20"/>
                <w:lang w:val="en-US"/>
              </w:rPr>
              <w:t>bla</w:t>
            </w:r>
            <w:r w:rsidRPr="006B450C">
              <w:rPr>
                <w:rFonts w:ascii="(Użyj czcionki tekstu azjatycki" w:hAnsi="(Użyj czcionki tekstu azjatycki"/>
                <w:color w:val="000000"/>
                <w:sz w:val="20"/>
                <w:vertAlign w:val="subscript"/>
                <w:lang w:val="en-US"/>
              </w:rPr>
              <w:t>SHV5</w:t>
            </w:r>
            <w:r w:rsidRPr="006B450C">
              <w:rPr>
                <w:color w:val="000000"/>
                <w:sz w:val="20"/>
                <w:lang w:val="en-US"/>
              </w:rPr>
              <w:t>-IS</w:t>
            </w:r>
            <w:r w:rsidRPr="006B450C">
              <w:rPr>
                <w:i/>
                <w:color w:val="000000"/>
                <w:sz w:val="20"/>
                <w:lang w:val="en-US"/>
              </w:rPr>
              <w:t>26</w:t>
            </w:r>
            <w:r w:rsidRPr="006B450C">
              <w:rPr>
                <w:color w:val="000000"/>
                <w:sz w:val="20"/>
                <w:lang w:val="en-US"/>
              </w:rPr>
              <w:t xml:space="preserve"> unit.</w:t>
            </w:r>
          </w:p>
        </w:tc>
      </w:tr>
      <w:tr w:rsidR="0054484E" w:rsidRPr="006B450C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b/>
                <w:color w:val="000000"/>
                <w:sz w:val="20"/>
                <w:lang w:val="en-US"/>
              </w:rPr>
            </w:pPr>
            <w:r w:rsidRPr="006B450C">
              <w:rPr>
                <w:b/>
                <w:color w:val="000000"/>
                <w:sz w:val="20"/>
                <w:lang w:val="en-US"/>
              </w:rPr>
              <w:t>pFBAMP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 xml:space="preserve">BcuI-BcuI fragment of p1658/97 </w:t>
            </w:r>
            <w:r w:rsidRPr="006B450C">
              <w:rPr>
                <w:color w:val="000000"/>
                <w:sz w:val="20"/>
                <w:lang w:val="en-US"/>
              </w:rPr>
              <w:lastRenderedPageBreak/>
              <w:t>(85091..108960) self-ligated. Size, 23,870bp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lastRenderedPageBreak/>
              <w:t>FIB replicon,  two IS</w:t>
            </w:r>
            <w:r w:rsidRPr="006B450C">
              <w:rPr>
                <w:i/>
                <w:color w:val="000000"/>
                <w:sz w:val="20"/>
                <w:lang w:val="en-US"/>
              </w:rPr>
              <w:t>1,</w:t>
            </w:r>
            <w:r w:rsidRPr="006B450C">
              <w:rPr>
                <w:color w:val="000000"/>
                <w:sz w:val="20"/>
                <w:lang w:val="en-US"/>
              </w:rPr>
              <w:t xml:space="preserve"> the IS</w:t>
            </w:r>
            <w:r w:rsidRPr="006B450C">
              <w:rPr>
                <w:i/>
                <w:color w:val="000000"/>
                <w:sz w:val="20"/>
                <w:lang w:val="en-US"/>
              </w:rPr>
              <w:t>26</w:t>
            </w:r>
            <w:r w:rsidRPr="006B450C">
              <w:rPr>
                <w:color w:val="000000"/>
                <w:sz w:val="20"/>
                <w:lang w:val="en-US"/>
              </w:rPr>
              <w:t>-</w:t>
            </w:r>
            <w:r w:rsidRPr="006B450C">
              <w:rPr>
                <w:i/>
                <w:color w:val="000000"/>
                <w:sz w:val="20"/>
                <w:lang w:val="en-US"/>
              </w:rPr>
              <w:lastRenderedPageBreak/>
              <w:t>bla</w:t>
            </w:r>
            <w:r w:rsidRPr="006B450C">
              <w:rPr>
                <w:rFonts w:ascii="(Użyj czcionki tekstu azjatycki" w:hAnsi="(Użyj czcionki tekstu azjatycki"/>
                <w:color w:val="000000"/>
                <w:sz w:val="20"/>
                <w:vertAlign w:val="subscript"/>
                <w:lang w:val="en-US"/>
              </w:rPr>
              <w:t>SHV5</w:t>
            </w:r>
            <w:r w:rsidRPr="006B450C">
              <w:rPr>
                <w:color w:val="000000"/>
                <w:sz w:val="20"/>
                <w:lang w:val="en-US"/>
              </w:rPr>
              <w:t>-IS</w:t>
            </w:r>
            <w:r w:rsidRPr="006B450C">
              <w:rPr>
                <w:i/>
                <w:color w:val="000000"/>
                <w:sz w:val="20"/>
                <w:lang w:val="en-US"/>
              </w:rPr>
              <w:t>26</w:t>
            </w:r>
            <w:r w:rsidRPr="006B450C">
              <w:rPr>
                <w:color w:val="000000"/>
                <w:sz w:val="20"/>
                <w:lang w:val="en-US"/>
              </w:rPr>
              <w:t xml:space="preserve"> amplicon unit. </w:t>
            </w:r>
          </w:p>
        </w:tc>
      </w:tr>
      <w:tr w:rsidR="0054484E" w:rsidRPr="006B450C"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jc w:val="center"/>
              <w:rPr>
                <w:b/>
                <w:color w:val="000000"/>
                <w:lang w:val="en-US"/>
              </w:rPr>
            </w:pPr>
            <w:r w:rsidRPr="006B450C">
              <w:rPr>
                <w:b/>
                <w:color w:val="000000"/>
                <w:sz w:val="20"/>
                <w:lang w:val="en-US"/>
              </w:rPr>
              <w:lastRenderedPageBreak/>
              <w:t xml:space="preserve">Plasmid used in complementation approach </w:t>
            </w:r>
          </w:p>
        </w:tc>
      </w:tr>
      <w:tr w:rsidR="0054484E" w:rsidRPr="006B450C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b/>
                <w:color w:val="000000"/>
                <w:sz w:val="20"/>
                <w:lang w:val="en-US"/>
              </w:rPr>
            </w:pPr>
            <w:r w:rsidRPr="006B450C">
              <w:rPr>
                <w:b/>
                <w:color w:val="000000"/>
                <w:sz w:val="20"/>
                <w:lang w:val="en-US"/>
              </w:rPr>
              <w:t>pR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 xml:space="preserve">StuI-StuI fragment of p1658/97 (coordinates: 29356..42120) ligated with the </w:t>
            </w:r>
            <w:r w:rsidRPr="006B450C">
              <w:rPr>
                <w:i/>
                <w:iCs/>
                <w:color w:val="000000"/>
                <w:sz w:val="20"/>
                <w:lang w:val="en-US"/>
              </w:rPr>
              <w:t>cat</w:t>
            </w:r>
            <w:r w:rsidRPr="006B450C">
              <w:rPr>
                <w:color w:val="000000"/>
                <w:sz w:val="20"/>
                <w:lang w:val="en-US"/>
              </w:rPr>
              <w:t xml:space="preserve"> cassette. Size, 13,590bp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FII replicon</w:t>
            </w:r>
            <w:r w:rsidR="001002FE" w:rsidRPr="006B450C">
              <w:rPr>
                <w:color w:val="000000"/>
                <w:sz w:val="20"/>
                <w:lang w:val="en-US"/>
              </w:rPr>
              <w:t>,</w:t>
            </w:r>
            <w:r w:rsidRPr="006B450C">
              <w:rPr>
                <w:color w:val="000000"/>
                <w:sz w:val="20"/>
                <w:lang w:val="en-US"/>
              </w:rPr>
              <w:t xml:space="preserve">  "auxiliary" plasmid.</w:t>
            </w:r>
          </w:p>
        </w:tc>
      </w:tr>
      <w:tr w:rsidR="0054484E" w:rsidRPr="006B450C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b/>
                <w:color w:val="000000"/>
                <w:sz w:val="20"/>
                <w:lang w:val="en-US"/>
              </w:rPr>
            </w:pPr>
            <w:r w:rsidRPr="006B450C">
              <w:rPr>
                <w:b/>
                <w:color w:val="000000"/>
                <w:sz w:val="20"/>
                <w:lang w:val="en-US"/>
              </w:rPr>
              <w:t>pRX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 xml:space="preserve">XhoI-XhoI fragment of p1658/97 (23250..41428) ligated with </w:t>
            </w:r>
            <w:r w:rsidR="001002FE" w:rsidRPr="006B450C">
              <w:rPr>
                <w:color w:val="000000"/>
                <w:sz w:val="20"/>
                <w:lang w:val="en-US"/>
              </w:rPr>
              <w:t xml:space="preserve">the </w:t>
            </w:r>
            <w:r w:rsidR="001002FE" w:rsidRPr="006B450C">
              <w:rPr>
                <w:i/>
                <w:iCs/>
                <w:color w:val="000000"/>
                <w:sz w:val="20"/>
                <w:lang w:val="en-US"/>
              </w:rPr>
              <w:t>cat</w:t>
            </w:r>
            <w:r w:rsidR="001002FE" w:rsidRPr="006B450C">
              <w:rPr>
                <w:color w:val="000000"/>
                <w:sz w:val="20"/>
                <w:lang w:val="en-US"/>
              </w:rPr>
              <w:t xml:space="preserve"> cassette</w:t>
            </w:r>
            <w:r w:rsidRPr="006B450C">
              <w:rPr>
                <w:color w:val="000000"/>
                <w:sz w:val="20"/>
                <w:lang w:val="en-US"/>
              </w:rPr>
              <w:t>. Size, 19,074bp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FII replicon</w:t>
            </w:r>
            <w:r w:rsidR="001002FE" w:rsidRPr="006B450C">
              <w:rPr>
                <w:color w:val="000000"/>
                <w:sz w:val="20"/>
                <w:lang w:val="en-US"/>
              </w:rPr>
              <w:t>,</w:t>
            </w:r>
            <w:r w:rsidRPr="006B450C">
              <w:rPr>
                <w:color w:val="000000"/>
                <w:sz w:val="20"/>
                <w:lang w:val="en-US"/>
              </w:rPr>
              <w:t xml:space="preserve">  "auxiliary" plasmid.</w:t>
            </w:r>
          </w:p>
        </w:tc>
      </w:tr>
      <w:tr w:rsidR="0054484E" w:rsidRPr="006B450C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b/>
                <w:color w:val="000000"/>
                <w:sz w:val="20"/>
                <w:lang w:val="en-US"/>
              </w:rPr>
            </w:pPr>
            <w:r w:rsidRPr="006B450C">
              <w:rPr>
                <w:b/>
                <w:color w:val="000000"/>
                <w:sz w:val="20"/>
                <w:lang w:val="en-US"/>
              </w:rPr>
              <w:t>p1658/97FIBamp::</w:t>
            </w:r>
            <w:r w:rsidRPr="006B450C">
              <w:rPr>
                <w:b/>
                <w:i/>
                <w:iCs/>
                <w:color w:val="000000"/>
                <w:sz w:val="20"/>
                <w:lang w:val="en-US"/>
              </w:rPr>
              <w:t>cat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 xml:space="preserve">p1658/97 with the fragment 85178..102330 replaced by </w:t>
            </w:r>
            <w:r w:rsidR="001002FE" w:rsidRPr="006B450C">
              <w:rPr>
                <w:color w:val="000000"/>
                <w:sz w:val="20"/>
                <w:lang w:val="en-US"/>
              </w:rPr>
              <w:t xml:space="preserve">the </w:t>
            </w:r>
            <w:r w:rsidR="001002FE" w:rsidRPr="006B450C">
              <w:rPr>
                <w:i/>
                <w:iCs/>
                <w:color w:val="000000"/>
                <w:sz w:val="20"/>
                <w:lang w:val="en-US"/>
              </w:rPr>
              <w:t>cat</w:t>
            </w:r>
            <w:r w:rsidR="001002FE" w:rsidRPr="006B450C">
              <w:rPr>
                <w:color w:val="000000"/>
                <w:sz w:val="20"/>
                <w:lang w:val="en-US"/>
              </w:rPr>
              <w:t xml:space="preserve"> cassette</w:t>
            </w:r>
            <w:r w:rsidRPr="006B450C">
              <w:rPr>
                <w:color w:val="000000"/>
                <w:sz w:val="20"/>
                <w:lang w:val="en-US"/>
              </w:rPr>
              <w:t>. Size, 109,354bp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p1658/97 without amplicon unit and FIB replicon, "auxiliary" plasmid.</w:t>
            </w:r>
          </w:p>
        </w:tc>
      </w:tr>
      <w:tr w:rsidR="0054484E" w:rsidRPr="006B450C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pStyle w:val="Tekstprzypisukocowego"/>
              <w:spacing w:line="360" w:lineRule="auto"/>
              <w:rPr>
                <w:b/>
                <w:color w:val="000000"/>
                <w:szCs w:val="24"/>
                <w:lang w:val="en-US"/>
              </w:rPr>
            </w:pPr>
            <w:r w:rsidRPr="006B450C">
              <w:rPr>
                <w:b/>
                <w:color w:val="000000"/>
                <w:szCs w:val="24"/>
                <w:lang w:val="en-US"/>
              </w:rPr>
              <w:t>pXB-FIBamp::</w:t>
            </w:r>
            <w:r w:rsidRPr="006B450C">
              <w:rPr>
                <w:b/>
                <w:i/>
                <w:iCs/>
                <w:color w:val="000000"/>
                <w:szCs w:val="24"/>
                <w:lang w:val="en-US"/>
              </w:rPr>
              <w:t>cat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 xml:space="preserve">pXB with the fragment 85178..102330 (p1658/97 coordinates) replaced by </w:t>
            </w:r>
            <w:r w:rsidR="001002FE" w:rsidRPr="006B450C">
              <w:rPr>
                <w:color w:val="000000"/>
                <w:sz w:val="20"/>
                <w:lang w:val="en-US"/>
              </w:rPr>
              <w:t xml:space="preserve">the </w:t>
            </w:r>
            <w:r w:rsidR="001002FE" w:rsidRPr="006B450C">
              <w:rPr>
                <w:i/>
                <w:iCs/>
                <w:color w:val="000000"/>
                <w:sz w:val="20"/>
                <w:lang w:val="en-US"/>
              </w:rPr>
              <w:t>cat</w:t>
            </w:r>
            <w:r w:rsidR="001002FE" w:rsidRPr="006B450C">
              <w:rPr>
                <w:color w:val="000000"/>
                <w:sz w:val="20"/>
                <w:lang w:val="en-US"/>
              </w:rPr>
              <w:t xml:space="preserve"> cassette</w:t>
            </w:r>
            <w:r w:rsidRPr="006B450C">
              <w:rPr>
                <w:color w:val="000000"/>
                <w:sz w:val="20"/>
                <w:lang w:val="en-US"/>
              </w:rPr>
              <w:t>. Size, 82,071bp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pXB without amplicon unit and FIB replicon, "auxiliary" plasmid</w:t>
            </w:r>
          </w:p>
        </w:tc>
      </w:tr>
      <w:tr w:rsidR="0054484E" w:rsidRPr="006B450C">
        <w:trPr>
          <w:trHeight w:val="173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b/>
                <w:color w:val="000000"/>
                <w:sz w:val="20"/>
                <w:lang w:val="en-US"/>
              </w:rPr>
            </w:pPr>
            <w:r w:rsidRPr="006B450C">
              <w:rPr>
                <w:b/>
                <w:color w:val="000000"/>
                <w:sz w:val="20"/>
                <w:lang w:val="en-US"/>
              </w:rPr>
              <w:t>pXH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Described above in the table, used as a "tested" plasmid.</w:t>
            </w:r>
          </w:p>
        </w:tc>
      </w:tr>
      <w:tr w:rsidR="0054484E" w:rsidRPr="006B450C">
        <w:trPr>
          <w:trHeight w:val="172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b/>
                <w:color w:val="000000"/>
                <w:sz w:val="20"/>
                <w:lang w:val="en-US"/>
              </w:rPr>
            </w:pPr>
            <w:r w:rsidRPr="006B450C">
              <w:rPr>
                <w:b/>
                <w:color w:val="000000"/>
                <w:sz w:val="20"/>
                <w:lang w:val="en-US"/>
              </w:rPr>
              <w:t>pFBAMP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Described above in the table, used as a "tested" plasmid.</w:t>
            </w:r>
          </w:p>
        </w:tc>
      </w:tr>
      <w:tr w:rsidR="0054484E" w:rsidRPr="006B450C">
        <w:trPr>
          <w:trHeight w:val="345"/>
        </w:trPr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jc w:val="center"/>
              <w:rPr>
                <w:b/>
                <w:color w:val="000000"/>
                <w:sz w:val="20"/>
                <w:lang w:val="en-US"/>
              </w:rPr>
            </w:pPr>
            <w:r w:rsidRPr="006B450C">
              <w:rPr>
                <w:b/>
                <w:color w:val="000000"/>
                <w:sz w:val="20"/>
                <w:lang w:val="en-US"/>
              </w:rPr>
              <w:t xml:space="preserve">Plasmids used </w:t>
            </w:r>
            <w:r w:rsidR="001002FE" w:rsidRPr="006B450C">
              <w:rPr>
                <w:b/>
                <w:color w:val="000000"/>
                <w:sz w:val="20"/>
                <w:lang w:val="en-US"/>
              </w:rPr>
              <w:t>in insertion approach</w:t>
            </w:r>
          </w:p>
        </w:tc>
      </w:tr>
      <w:tr w:rsidR="0054484E" w:rsidRPr="006B450C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b/>
                <w:i/>
                <w:iCs/>
                <w:color w:val="000000"/>
                <w:sz w:val="20"/>
                <w:lang w:val="en-US"/>
              </w:rPr>
            </w:pPr>
            <w:r w:rsidRPr="006B450C">
              <w:rPr>
                <w:b/>
                <w:color w:val="000000"/>
                <w:sz w:val="20"/>
                <w:lang w:val="en-US"/>
              </w:rPr>
              <w:t>p1658/97I::</w:t>
            </w:r>
            <w:r w:rsidRPr="006B450C">
              <w:rPr>
                <w:b/>
                <w:i/>
                <w:iCs/>
                <w:color w:val="000000"/>
                <w:sz w:val="20"/>
                <w:lang w:val="en-US"/>
              </w:rPr>
              <w:t>cat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 xml:space="preserve">p1658/97 with the fragment 90107..90169 replaced by </w:t>
            </w:r>
            <w:r w:rsidRPr="006B450C">
              <w:rPr>
                <w:i/>
                <w:iCs/>
                <w:color w:val="000000"/>
                <w:sz w:val="20"/>
                <w:lang w:val="en-US"/>
              </w:rPr>
              <w:t>cat</w:t>
            </w:r>
            <w:r w:rsidRPr="006B450C">
              <w:rPr>
                <w:color w:val="000000"/>
                <w:sz w:val="20"/>
                <w:lang w:val="en-US"/>
              </w:rPr>
              <w:t>. Size, 126,444bp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i/>
                <w:color w:val="000000"/>
                <w:sz w:val="20"/>
                <w:lang w:val="en-US"/>
              </w:rPr>
              <w:t>cat</w:t>
            </w:r>
            <w:r w:rsidRPr="006B450C">
              <w:rPr>
                <w:color w:val="000000"/>
                <w:sz w:val="20"/>
                <w:lang w:val="en-US"/>
              </w:rPr>
              <w:t xml:space="preserve"> gene introduced into </w:t>
            </w:r>
            <w:r w:rsidR="001002FE" w:rsidRPr="006B450C">
              <w:rPr>
                <w:color w:val="000000"/>
                <w:sz w:val="20"/>
                <w:lang w:val="en-US"/>
              </w:rPr>
              <w:t xml:space="preserve">the </w:t>
            </w:r>
            <w:r w:rsidRPr="006B450C">
              <w:rPr>
                <w:color w:val="000000"/>
                <w:sz w:val="20"/>
                <w:lang w:val="en-US"/>
              </w:rPr>
              <w:t xml:space="preserve">amplicon unit increasing its size about 10 %.  </w:t>
            </w:r>
          </w:p>
        </w:tc>
      </w:tr>
      <w:tr w:rsidR="0054484E" w:rsidRPr="006B450C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b/>
                <w:color w:val="000000"/>
                <w:sz w:val="20"/>
                <w:lang w:val="en-US"/>
              </w:rPr>
            </w:pPr>
            <w:r w:rsidRPr="006B450C">
              <w:rPr>
                <w:b/>
                <w:color w:val="000000"/>
                <w:sz w:val="20"/>
                <w:lang w:val="en-US"/>
              </w:rPr>
              <w:t>p1658/97</w:t>
            </w:r>
            <w:r w:rsidRPr="006B450C">
              <w:rPr>
                <w:b/>
                <w:i/>
                <w:iCs/>
                <w:color w:val="000000"/>
                <w:sz w:val="20"/>
                <w:lang w:val="en-US"/>
              </w:rPr>
              <w:t>orf</w:t>
            </w:r>
            <w:r w:rsidRPr="006B450C">
              <w:rPr>
                <w:b/>
                <w:color w:val="000000"/>
                <w:sz w:val="20"/>
                <w:lang w:val="en-US"/>
              </w:rPr>
              <w:t>42::</w:t>
            </w:r>
            <w:r w:rsidRPr="006B450C">
              <w:rPr>
                <w:b/>
                <w:i/>
                <w:iCs/>
                <w:color w:val="000000"/>
                <w:sz w:val="20"/>
                <w:lang w:val="en-US"/>
              </w:rPr>
              <w:t>cat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 xml:space="preserve">p1658/97 with the </w:t>
            </w:r>
            <w:r w:rsidRPr="006B450C">
              <w:rPr>
                <w:i/>
                <w:color w:val="000000"/>
                <w:sz w:val="20"/>
                <w:lang w:val="en-US"/>
              </w:rPr>
              <w:t>orf42</w:t>
            </w:r>
            <w:r w:rsidRPr="006B450C">
              <w:rPr>
                <w:color w:val="000000"/>
                <w:sz w:val="20"/>
                <w:lang w:val="en-US"/>
              </w:rPr>
              <w:t xml:space="preserve"> fragment (92496..93640) replaced by </w:t>
            </w:r>
            <w:r w:rsidRPr="006B450C">
              <w:rPr>
                <w:i/>
                <w:iCs/>
                <w:color w:val="000000"/>
                <w:sz w:val="20"/>
                <w:lang w:val="en-US"/>
              </w:rPr>
              <w:t>cat</w:t>
            </w:r>
            <w:r w:rsidRPr="006B450C">
              <w:rPr>
                <w:color w:val="000000"/>
                <w:sz w:val="20"/>
                <w:lang w:val="en-US"/>
              </w:rPr>
              <w:t>. Size, 125,362bp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i/>
                <w:color w:val="000000"/>
                <w:sz w:val="20"/>
                <w:lang w:val="en-US"/>
              </w:rPr>
              <w:t>cat</w:t>
            </w:r>
            <w:r w:rsidRPr="006B450C">
              <w:rPr>
                <w:color w:val="000000"/>
                <w:sz w:val="20"/>
                <w:lang w:val="en-US"/>
              </w:rPr>
              <w:t xml:space="preserve"> gene </w:t>
            </w:r>
            <w:r w:rsidR="001002FE" w:rsidRPr="006B450C">
              <w:rPr>
                <w:color w:val="000000"/>
                <w:sz w:val="20"/>
                <w:lang w:val="en-US"/>
              </w:rPr>
              <w:t>replacing</w:t>
            </w:r>
            <w:r w:rsidRPr="006B450C">
              <w:rPr>
                <w:color w:val="000000"/>
                <w:sz w:val="20"/>
                <w:lang w:val="en-US"/>
              </w:rPr>
              <w:t xml:space="preserve"> </w:t>
            </w:r>
            <w:r w:rsidRPr="006B450C">
              <w:rPr>
                <w:i/>
                <w:color w:val="000000"/>
                <w:sz w:val="20"/>
                <w:lang w:val="en-US"/>
              </w:rPr>
              <w:t>orf</w:t>
            </w:r>
            <w:r w:rsidRPr="006B450C">
              <w:rPr>
                <w:color w:val="000000"/>
                <w:sz w:val="20"/>
                <w:lang w:val="en-US"/>
              </w:rPr>
              <w:t>42 within amplicon unit</w:t>
            </w:r>
            <w:r w:rsidR="001002FE" w:rsidRPr="006B450C">
              <w:rPr>
                <w:color w:val="000000"/>
                <w:sz w:val="20"/>
                <w:lang w:val="en-US"/>
              </w:rPr>
              <w:t xml:space="preserve">, </w:t>
            </w:r>
            <w:r w:rsidRPr="006B450C">
              <w:rPr>
                <w:color w:val="000000"/>
                <w:sz w:val="20"/>
                <w:lang w:val="en-US"/>
              </w:rPr>
              <w:t xml:space="preserve"> decreasing its size about 1.3%.  </w:t>
            </w:r>
          </w:p>
        </w:tc>
      </w:tr>
      <w:tr w:rsidR="0054484E" w:rsidRPr="006B450C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b/>
                <w:i/>
                <w:iCs/>
                <w:color w:val="000000"/>
                <w:sz w:val="20"/>
                <w:lang w:val="en-US"/>
              </w:rPr>
            </w:pPr>
            <w:r w:rsidRPr="006B450C">
              <w:rPr>
                <w:b/>
                <w:color w:val="000000"/>
                <w:sz w:val="20"/>
                <w:lang w:val="en-US"/>
              </w:rPr>
              <w:t>p1658/97O::</w:t>
            </w:r>
            <w:r w:rsidRPr="006B450C">
              <w:rPr>
                <w:b/>
                <w:i/>
                <w:iCs/>
                <w:color w:val="000000"/>
                <w:sz w:val="20"/>
                <w:lang w:val="en-US"/>
              </w:rPr>
              <w:t>cat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pStyle w:val="Tekstprzypisukocowego"/>
              <w:spacing w:line="360" w:lineRule="auto"/>
              <w:rPr>
                <w:color w:val="000000"/>
                <w:szCs w:val="24"/>
                <w:lang w:val="en-US"/>
              </w:rPr>
            </w:pPr>
            <w:r w:rsidRPr="006B450C">
              <w:rPr>
                <w:color w:val="000000"/>
                <w:szCs w:val="24"/>
                <w:lang w:val="en-US"/>
              </w:rPr>
              <w:t xml:space="preserve">p1658/97 with the fragment 95547..95594 replaced by </w:t>
            </w:r>
            <w:r w:rsidRPr="006B450C">
              <w:rPr>
                <w:i/>
                <w:iCs/>
                <w:color w:val="000000"/>
                <w:szCs w:val="24"/>
                <w:lang w:val="en-US"/>
              </w:rPr>
              <w:t>cat</w:t>
            </w:r>
            <w:r w:rsidRPr="006B450C">
              <w:rPr>
                <w:color w:val="000000"/>
                <w:szCs w:val="24"/>
                <w:lang w:val="en-US"/>
              </w:rPr>
              <w:t xml:space="preserve">. Size, 126,459bp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4D383B">
            <w:pPr>
              <w:pStyle w:val="Tekstprzypisukocowego"/>
              <w:spacing w:line="360" w:lineRule="auto"/>
              <w:rPr>
                <w:color w:val="000000"/>
                <w:szCs w:val="24"/>
                <w:lang w:val="en-US"/>
              </w:rPr>
            </w:pPr>
            <w:r w:rsidRPr="006B450C">
              <w:rPr>
                <w:i/>
                <w:color w:val="000000"/>
                <w:lang w:val="en-US"/>
              </w:rPr>
              <w:t>cat</w:t>
            </w:r>
            <w:r w:rsidRPr="006B450C">
              <w:rPr>
                <w:color w:val="000000"/>
                <w:lang w:val="en-US"/>
              </w:rPr>
              <w:t xml:space="preserve"> gene introduced outside of the amplicon</w:t>
            </w:r>
            <w:r w:rsidR="004D383B" w:rsidRPr="006B450C">
              <w:rPr>
                <w:color w:val="000000"/>
                <w:lang w:val="en-US"/>
              </w:rPr>
              <w:t xml:space="preserve">, </w:t>
            </w:r>
            <w:r w:rsidRPr="006B450C">
              <w:rPr>
                <w:color w:val="000000"/>
                <w:lang w:val="en-US"/>
              </w:rPr>
              <w:t>next to IS</w:t>
            </w:r>
            <w:r w:rsidRPr="006B450C">
              <w:rPr>
                <w:i/>
                <w:color w:val="000000"/>
                <w:lang w:val="en-US"/>
              </w:rPr>
              <w:t>26</w:t>
            </w:r>
            <w:r w:rsidRPr="006B450C">
              <w:rPr>
                <w:color w:val="000000"/>
                <w:lang w:val="en-US"/>
              </w:rPr>
              <w:t xml:space="preserve">.  </w:t>
            </w:r>
          </w:p>
        </w:tc>
      </w:tr>
      <w:tr w:rsidR="0054484E" w:rsidRPr="006B450C"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pStyle w:val="Tekstprzypisukocowego"/>
              <w:spacing w:line="360" w:lineRule="auto"/>
              <w:jc w:val="center"/>
              <w:rPr>
                <w:b/>
                <w:i/>
                <w:color w:val="000000"/>
                <w:lang w:val="en-US"/>
              </w:rPr>
            </w:pPr>
            <w:r w:rsidRPr="006B450C">
              <w:rPr>
                <w:b/>
                <w:color w:val="000000"/>
                <w:lang w:val="en-US"/>
              </w:rPr>
              <w:t xml:space="preserve">Plasmid used </w:t>
            </w:r>
            <w:r w:rsidR="001002FE" w:rsidRPr="006B450C">
              <w:rPr>
                <w:b/>
                <w:bCs/>
                <w:iCs/>
                <w:color w:val="000000"/>
                <w:lang w:val="en-US"/>
              </w:rPr>
              <w:t>in in-trans mobility of the amplicon</w:t>
            </w:r>
            <w:r w:rsidR="009B695F" w:rsidRPr="006B450C">
              <w:rPr>
                <w:b/>
                <w:bCs/>
                <w:iCs/>
                <w:color w:val="000000"/>
                <w:lang w:val="en-US"/>
              </w:rPr>
              <w:t xml:space="preserve"> approach</w:t>
            </w:r>
          </w:p>
        </w:tc>
      </w:tr>
      <w:tr w:rsidR="0054484E" w:rsidRPr="006B450C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b/>
                <w:color w:val="000000"/>
                <w:sz w:val="20"/>
                <w:lang w:val="en-US"/>
              </w:rPr>
            </w:pPr>
            <w:r w:rsidRPr="006B450C">
              <w:rPr>
                <w:b/>
                <w:color w:val="000000"/>
                <w:sz w:val="20"/>
                <w:lang w:val="en-US"/>
              </w:rPr>
              <w:t>pACYC184::IS</w:t>
            </w:r>
            <w:r w:rsidRPr="006B450C">
              <w:rPr>
                <w:b/>
                <w:i/>
                <w:iCs/>
                <w:color w:val="000000"/>
                <w:sz w:val="20"/>
                <w:lang w:val="en-US"/>
              </w:rPr>
              <w:t>26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i/>
                <w:iCs/>
                <w:color w:val="000000"/>
                <w:sz w:val="20"/>
                <w:lang w:val="en-US"/>
              </w:rPr>
              <w:t>bla</w:t>
            </w:r>
            <w:r w:rsidRPr="006B450C">
              <w:rPr>
                <w:color w:val="000000"/>
                <w:sz w:val="20"/>
                <w:vertAlign w:val="subscript"/>
                <w:lang w:val="en-US"/>
              </w:rPr>
              <w:t>SHV-5</w:t>
            </w:r>
            <w:r w:rsidRPr="006B450C">
              <w:rPr>
                <w:color w:val="000000"/>
                <w:sz w:val="20"/>
                <w:lang w:val="en-US"/>
              </w:rPr>
              <w:t>-IS</w:t>
            </w:r>
            <w:r w:rsidRPr="006B450C">
              <w:rPr>
                <w:i/>
                <w:color w:val="000000"/>
                <w:sz w:val="20"/>
                <w:lang w:val="en-US"/>
              </w:rPr>
              <w:t>26</w:t>
            </w:r>
            <w:r w:rsidRPr="006B450C">
              <w:rPr>
                <w:color w:val="000000"/>
                <w:sz w:val="20"/>
                <w:lang w:val="en-US"/>
              </w:rPr>
              <w:t xml:space="preserve">-containing NcoI-NcoI fragment of p1658/97 with amplified units, cloned into pACYC184; </w:t>
            </w:r>
            <w:r w:rsidRPr="006B450C">
              <w:rPr>
                <w:i/>
                <w:iCs/>
                <w:color w:val="000000"/>
                <w:sz w:val="20"/>
                <w:lang w:val="en-US"/>
              </w:rPr>
              <w:t>bla</w:t>
            </w:r>
            <w:r w:rsidRPr="006B450C">
              <w:rPr>
                <w:color w:val="000000"/>
                <w:sz w:val="20"/>
                <w:vertAlign w:val="subscript"/>
                <w:lang w:val="en-US"/>
              </w:rPr>
              <w:t>SHV-5</w:t>
            </w:r>
            <w:r w:rsidRPr="006B450C">
              <w:rPr>
                <w:color w:val="000000"/>
                <w:sz w:val="20"/>
                <w:lang w:val="en-US"/>
              </w:rPr>
              <w:t xml:space="preserve"> removed by HpaI digestion and re-ligation. Size, 7,726bp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54484E" w:rsidRPr="006B450C" w:rsidRDefault="0054484E" w:rsidP="00B85833">
            <w:pPr>
              <w:spacing w:line="36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pACYC184 with the fragment of the amplicon unit  with one IS</w:t>
            </w:r>
            <w:r w:rsidRPr="006B450C">
              <w:rPr>
                <w:i/>
                <w:color w:val="000000"/>
                <w:sz w:val="20"/>
                <w:lang w:val="en-US"/>
              </w:rPr>
              <w:t>26</w:t>
            </w:r>
            <w:r w:rsidRPr="006B450C">
              <w:rPr>
                <w:color w:val="000000"/>
                <w:sz w:val="20"/>
                <w:lang w:val="en-US"/>
              </w:rPr>
              <w:t xml:space="preserve">.  </w:t>
            </w:r>
          </w:p>
        </w:tc>
      </w:tr>
    </w:tbl>
    <w:p w:rsidR="00B82D38" w:rsidRPr="006B450C" w:rsidRDefault="00B82D38" w:rsidP="00B82D38">
      <w:pPr>
        <w:rPr>
          <w:b/>
          <w:bCs/>
          <w:color w:val="000000"/>
          <w:sz w:val="20"/>
          <w:lang w:val="en-US"/>
        </w:rPr>
        <w:sectPr w:rsidR="00B82D38" w:rsidRPr="006B450C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lnNumType w:countBy="1"/>
          <w:cols w:space="708"/>
        </w:sectPr>
      </w:pPr>
    </w:p>
    <w:p w:rsidR="00B82D38" w:rsidRPr="006B450C" w:rsidRDefault="00B82D38" w:rsidP="00B82D38">
      <w:pPr>
        <w:spacing w:line="480" w:lineRule="auto"/>
        <w:jc w:val="both"/>
        <w:rPr>
          <w:color w:val="000000"/>
          <w:lang w:val="en-GB"/>
        </w:rPr>
      </w:pPr>
      <w:r w:rsidRPr="006B450C">
        <w:rPr>
          <w:b/>
          <w:bCs/>
          <w:color w:val="000000"/>
          <w:lang w:val="en-GB"/>
        </w:rPr>
        <w:lastRenderedPageBreak/>
        <w:t>TABLE 2</w:t>
      </w:r>
      <w:r w:rsidRPr="006B450C">
        <w:rPr>
          <w:color w:val="000000"/>
          <w:lang w:val="en-GB"/>
        </w:rPr>
        <w:t xml:space="preserve">. </w:t>
      </w:r>
      <w:r w:rsidR="00A93BA3">
        <w:rPr>
          <w:color w:val="000000"/>
          <w:lang w:val="en-GB"/>
        </w:rPr>
        <w:t>Primers</w:t>
      </w:r>
      <w:r w:rsidRPr="006B450C">
        <w:rPr>
          <w:color w:val="000000"/>
          <w:lang w:val="en-GB"/>
        </w:rPr>
        <w:t xml:space="preserve"> used in </w:t>
      </w:r>
      <w:r w:rsidR="00AC4E7C">
        <w:rPr>
          <w:color w:val="000000"/>
          <w:lang w:val="en-GB"/>
        </w:rPr>
        <w:t>PCR study</w:t>
      </w:r>
      <w:r w:rsidRPr="006B450C">
        <w:rPr>
          <w:color w:val="000000"/>
          <w:lang w:val="en-GB"/>
        </w:rPr>
        <w:t xml:space="preserve">. </w:t>
      </w:r>
    </w:p>
    <w:p w:rsidR="00B82D38" w:rsidRPr="006B450C" w:rsidRDefault="00B82D38" w:rsidP="00B82D38">
      <w:pPr>
        <w:rPr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2"/>
        <w:gridCol w:w="4222"/>
        <w:gridCol w:w="4583"/>
      </w:tblGrid>
      <w:tr w:rsidR="00B82D38" w:rsidRPr="006B450C"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bCs/>
                <w:color w:val="000000"/>
                <w:sz w:val="20"/>
                <w:lang w:val="en-US"/>
              </w:rPr>
            </w:pPr>
            <w:r w:rsidRPr="006B450C">
              <w:rPr>
                <w:bCs/>
                <w:color w:val="000000"/>
                <w:sz w:val="20"/>
                <w:lang w:val="en-US"/>
              </w:rPr>
              <w:t>Name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bCs/>
                <w:color w:val="000000"/>
                <w:sz w:val="20"/>
                <w:lang w:val="en-US"/>
              </w:rPr>
            </w:pPr>
            <w:r w:rsidRPr="006B450C">
              <w:rPr>
                <w:bCs/>
                <w:color w:val="000000"/>
                <w:sz w:val="20"/>
                <w:lang w:val="en-US"/>
              </w:rPr>
              <w:t>Sequences 5`- 3`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2D38" w:rsidRPr="006B450C" w:rsidRDefault="00B82D38">
            <w:pPr>
              <w:rPr>
                <w:color w:val="000000"/>
                <w:sz w:val="20"/>
                <w:szCs w:val="20"/>
                <w:lang w:val="en-US"/>
              </w:rPr>
            </w:pPr>
            <w:r w:rsidRPr="006B450C">
              <w:rPr>
                <w:color w:val="000000"/>
                <w:sz w:val="20"/>
                <w:szCs w:val="20"/>
                <w:lang w:val="en-US"/>
              </w:rPr>
              <w:t>Remarks</w:t>
            </w:r>
          </w:p>
        </w:tc>
      </w:tr>
      <w:tr w:rsidR="00B82D38" w:rsidRPr="006B450C">
        <w:trPr>
          <w:cantSplit/>
        </w:trPr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chlL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ATCCGCTTATTATCACTTATTCAGG</w:t>
            </w:r>
          </w:p>
        </w:tc>
        <w:tc>
          <w:tcPr>
            <w:tcW w:w="45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D38" w:rsidRPr="006B450C" w:rsidRDefault="00B82D38">
            <w:pPr>
              <w:spacing w:line="480" w:lineRule="auto"/>
              <w:rPr>
                <w:color w:val="00000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 xml:space="preserve">pACYC184 </w:t>
            </w:r>
            <w:r w:rsidRPr="006B450C">
              <w:rPr>
                <w:i/>
                <w:iCs/>
                <w:color w:val="000000"/>
                <w:sz w:val="20"/>
                <w:lang w:val="en-US"/>
              </w:rPr>
              <w:t xml:space="preserve">cat </w:t>
            </w:r>
            <w:r w:rsidRPr="006B450C">
              <w:rPr>
                <w:color w:val="000000"/>
                <w:sz w:val="20"/>
                <w:lang w:val="en-US"/>
              </w:rPr>
              <w:t xml:space="preserve">gene cassette for cloning </w:t>
            </w:r>
          </w:p>
        </w:tc>
      </w:tr>
      <w:tr w:rsidR="00B82D38" w:rsidRPr="006B450C">
        <w:trPr>
          <w:cantSplit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chlP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GGTGTCCCTGTTGATACCGG</w:t>
            </w:r>
          </w:p>
        </w:tc>
        <w:tc>
          <w:tcPr>
            <w:tcW w:w="45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D38" w:rsidRPr="006B450C" w:rsidRDefault="00B82D38">
            <w:pPr>
              <w:rPr>
                <w:color w:val="000000"/>
                <w:lang w:val="en-US"/>
              </w:rPr>
            </w:pPr>
          </w:p>
        </w:tc>
      </w:tr>
      <w:tr w:rsidR="00B82D38" w:rsidRPr="006B450C">
        <w:trPr>
          <w:cantSplit/>
        </w:trPr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CmLXhNh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D38" w:rsidRPr="006B450C" w:rsidRDefault="00B82D38">
            <w:pPr>
              <w:tabs>
                <w:tab w:val="left" w:pos="360"/>
              </w:tabs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ATGGCTAGCCTCGAGATCCGCTTATTATCACTTATTCAGG</w:t>
            </w:r>
          </w:p>
        </w:tc>
        <w:tc>
          <w:tcPr>
            <w:tcW w:w="45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D38" w:rsidRPr="006B450C" w:rsidRDefault="001E2ADF" w:rsidP="0060497E">
            <w:pPr>
              <w:spacing w:line="480" w:lineRule="auto"/>
              <w:rPr>
                <w:color w:val="000000"/>
                <w:lang w:val="en-US"/>
              </w:rPr>
            </w:pPr>
            <w:r w:rsidRPr="006B450C">
              <w:rPr>
                <w:i/>
                <w:iCs/>
                <w:color w:val="000000"/>
                <w:sz w:val="20"/>
                <w:lang w:val="en-US"/>
              </w:rPr>
              <w:t xml:space="preserve">cat </w:t>
            </w:r>
            <w:r w:rsidRPr="006B450C">
              <w:rPr>
                <w:color w:val="000000"/>
                <w:sz w:val="20"/>
                <w:lang w:val="en-US"/>
              </w:rPr>
              <w:t xml:space="preserve">gene cassette </w:t>
            </w:r>
            <w:r w:rsidR="00B82D38" w:rsidRPr="006B450C">
              <w:rPr>
                <w:color w:val="000000"/>
                <w:sz w:val="20"/>
                <w:lang w:val="en-US"/>
              </w:rPr>
              <w:t>for pRX (XhoI overhangs)</w:t>
            </w:r>
          </w:p>
        </w:tc>
      </w:tr>
      <w:tr w:rsidR="00B82D38" w:rsidRPr="006B450C">
        <w:trPr>
          <w:cantSplit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 xml:space="preserve">CmPXhNh  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AGTGCTAGCCTCGAGGGTGTCCCTGTTGATACCGG</w:t>
            </w:r>
          </w:p>
        </w:tc>
        <w:tc>
          <w:tcPr>
            <w:tcW w:w="45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D38" w:rsidRPr="006B450C" w:rsidRDefault="00B82D38">
            <w:pPr>
              <w:rPr>
                <w:color w:val="000000"/>
                <w:lang w:val="en-US"/>
              </w:rPr>
            </w:pPr>
          </w:p>
        </w:tc>
      </w:tr>
      <w:tr w:rsidR="00B82D38" w:rsidRPr="006B450C">
        <w:trPr>
          <w:cantSplit/>
        </w:trPr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RecFDn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 xml:space="preserve">TGACTCCAGCGCCCCCGTCAGGGATGACGGCTTCAGTGTAGGCTGGAGCTGCTTCG  </w:t>
            </w:r>
          </w:p>
        </w:tc>
        <w:tc>
          <w:tcPr>
            <w:tcW w:w="45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D38" w:rsidRPr="006B450C" w:rsidRDefault="001E2ADF" w:rsidP="001E2ADF">
            <w:pPr>
              <w:spacing w:line="480" w:lineRule="auto"/>
              <w:rPr>
                <w:color w:val="000000"/>
                <w:lang w:val="en-US"/>
              </w:rPr>
            </w:pPr>
            <w:r w:rsidRPr="006B450C">
              <w:rPr>
                <w:i/>
                <w:iCs/>
                <w:color w:val="000000"/>
                <w:sz w:val="20"/>
                <w:lang w:val="en-US"/>
              </w:rPr>
              <w:t xml:space="preserve">cat </w:t>
            </w:r>
            <w:r w:rsidRPr="006B450C">
              <w:rPr>
                <w:color w:val="000000"/>
                <w:sz w:val="20"/>
                <w:lang w:val="en-US"/>
              </w:rPr>
              <w:t>gene cassette</w:t>
            </w:r>
            <w:r w:rsidR="00B82D38" w:rsidRPr="006B450C">
              <w:rPr>
                <w:color w:val="000000"/>
                <w:sz w:val="20"/>
                <w:lang w:val="en-US"/>
              </w:rPr>
              <w:t xml:space="preserve"> for the p1658/97</w:t>
            </w:r>
            <w:r w:rsidR="00B82D38" w:rsidRPr="006B450C">
              <w:rPr>
                <w:i/>
                <w:iCs/>
                <w:color w:val="000000"/>
                <w:sz w:val="20"/>
                <w:lang w:val="en-US"/>
              </w:rPr>
              <w:t>orf</w:t>
            </w:r>
            <w:r w:rsidR="00B82D38" w:rsidRPr="006B450C">
              <w:rPr>
                <w:color w:val="000000"/>
                <w:sz w:val="20"/>
                <w:lang w:val="en-US"/>
              </w:rPr>
              <w:t>42::</w:t>
            </w:r>
            <w:r w:rsidR="00B82D38" w:rsidRPr="006B450C">
              <w:rPr>
                <w:i/>
                <w:iCs/>
                <w:color w:val="000000"/>
                <w:sz w:val="20"/>
                <w:lang w:val="en-US"/>
              </w:rPr>
              <w:t>cat</w:t>
            </w:r>
            <w:r w:rsidR="00B82D38" w:rsidRPr="006B450C">
              <w:rPr>
                <w:color w:val="000000"/>
                <w:sz w:val="20"/>
                <w:lang w:val="en-US"/>
              </w:rPr>
              <w:t xml:space="preserve"> </w:t>
            </w:r>
          </w:p>
        </w:tc>
      </w:tr>
      <w:tr w:rsidR="00B82D38" w:rsidRPr="006B450C">
        <w:trPr>
          <w:cantSplit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RecFUp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CTGTTAAACCCTGCCCGAAAGGGGGCGTAAGAGGGTTATATGAATATCCTCCTTA</w:t>
            </w:r>
          </w:p>
        </w:tc>
        <w:tc>
          <w:tcPr>
            <w:tcW w:w="45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D38" w:rsidRPr="006B450C" w:rsidRDefault="00B82D38">
            <w:pPr>
              <w:rPr>
                <w:color w:val="000000"/>
                <w:lang w:val="en-US"/>
              </w:rPr>
            </w:pPr>
          </w:p>
        </w:tc>
      </w:tr>
      <w:tr w:rsidR="00B82D38" w:rsidRPr="006B450C">
        <w:trPr>
          <w:cantSplit/>
        </w:trPr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OutAmpUp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GTTAACCGGTAATTATCGGTATGATAGCTTTGAGTTTATATGAATATCCTCCTTA</w:t>
            </w:r>
          </w:p>
        </w:tc>
        <w:tc>
          <w:tcPr>
            <w:tcW w:w="45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D38" w:rsidRPr="006B450C" w:rsidRDefault="001E2ADF" w:rsidP="001E2ADF">
            <w:pPr>
              <w:spacing w:line="480" w:lineRule="auto"/>
              <w:rPr>
                <w:color w:val="000000"/>
                <w:lang w:val="en-US"/>
              </w:rPr>
            </w:pPr>
            <w:r w:rsidRPr="006B450C">
              <w:rPr>
                <w:i/>
                <w:iCs/>
                <w:color w:val="000000"/>
                <w:sz w:val="20"/>
                <w:lang w:val="en-US"/>
              </w:rPr>
              <w:t xml:space="preserve">cat </w:t>
            </w:r>
            <w:r w:rsidRPr="006B450C">
              <w:rPr>
                <w:color w:val="000000"/>
                <w:sz w:val="20"/>
                <w:lang w:val="en-US"/>
              </w:rPr>
              <w:t xml:space="preserve">gene cassette </w:t>
            </w:r>
            <w:r w:rsidR="00B82D38" w:rsidRPr="006B450C">
              <w:rPr>
                <w:color w:val="000000"/>
                <w:sz w:val="20"/>
                <w:lang w:val="en-US"/>
              </w:rPr>
              <w:t>for the p1658/97O::</w:t>
            </w:r>
            <w:r w:rsidR="00B82D38" w:rsidRPr="006B450C">
              <w:rPr>
                <w:i/>
                <w:iCs/>
                <w:color w:val="000000"/>
                <w:sz w:val="20"/>
                <w:lang w:val="en-US"/>
              </w:rPr>
              <w:t>cat</w:t>
            </w:r>
            <w:r w:rsidR="00B82D38" w:rsidRPr="006B450C">
              <w:rPr>
                <w:color w:val="000000"/>
                <w:sz w:val="20"/>
                <w:lang w:val="en-US"/>
              </w:rPr>
              <w:t xml:space="preserve"> </w:t>
            </w:r>
          </w:p>
        </w:tc>
      </w:tr>
      <w:tr w:rsidR="00B82D38" w:rsidRPr="006B450C">
        <w:trPr>
          <w:cantSplit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OutAmpDn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ATAGGTGATCCTTTTCTCAGGGTTGTAATGCTCATCGTGTAGGCTGGAGCTGCTTCG</w:t>
            </w:r>
          </w:p>
        </w:tc>
        <w:tc>
          <w:tcPr>
            <w:tcW w:w="45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D38" w:rsidRPr="006B450C" w:rsidRDefault="00B82D38">
            <w:pPr>
              <w:rPr>
                <w:color w:val="000000"/>
                <w:lang w:val="en-US"/>
              </w:rPr>
            </w:pPr>
          </w:p>
        </w:tc>
      </w:tr>
      <w:tr w:rsidR="00B82D38" w:rsidRPr="006B450C">
        <w:trPr>
          <w:cantSplit/>
        </w:trPr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DeltaF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CCCGCTCTGCATACTGAACAACAGCCTGGTGCATGGGTGTAGGCTGGAGCTGCTTCG</w:t>
            </w:r>
          </w:p>
        </w:tc>
        <w:tc>
          <w:tcPr>
            <w:tcW w:w="45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D38" w:rsidRPr="006B450C" w:rsidRDefault="001E2ADF" w:rsidP="0060497E">
            <w:pPr>
              <w:spacing w:line="480" w:lineRule="auto"/>
              <w:rPr>
                <w:color w:val="000000"/>
                <w:sz w:val="20"/>
                <w:szCs w:val="20"/>
                <w:lang w:val="en-US"/>
              </w:rPr>
            </w:pPr>
            <w:r w:rsidRPr="006B450C">
              <w:rPr>
                <w:i/>
                <w:iCs/>
                <w:color w:val="000000"/>
                <w:sz w:val="20"/>
                <w:lang w:val="en-US"/>
              </w:rPr>
              <w:t xml:space="preserve">cat </w:t>
            </w:r>
            <w:r w:rsidRPr="006B450C">
              <w:rPr>
                <w:color w:val="000000"/>
                <w:sz w:val="20"/>
                <w:lang w:val="en-US"/>
              </w:rPr>
              <w:t xml:space="preserve">gene cassette </w:t>
            </w:r>
            <w:r w:rsidR="00B82D38" w:rsidRPr="006B450C">
              <w:rPr>
                <w:color w:val="000000"/>
                <w:sz w:val="20"/>
                <w:szCs w:val="20"/>
                <w:lang w:val="en-US"/>
              </w:rPr>
              <w:t>for the p1658/97-FIBamp::</w:t>
            </w:r>
            <w:r w:rsidR="00B82D38" w:rsidRPr="006B450C">
              <w:rPr>
                <w:i/>
                <w:iCs/>
                <w:color w:val="000000"/>
                <w:sz w:val="20"/>
                <w:szCs w:val="20"/>
                <w:lang w:val="en-US"/>
              </w:rPr>
              <w:t>cat</w:t>
            </w:r>
            <w:r w:rsidR="00B82D38" w:rsidRPr="006B450C">
              <w:rPr>
                <w:color w:val="000000"/>
                <w:sz w:val="20"/>
                <w:szCs w:val="20"/>
                <w:lang w:val="en-US"/>
              </w:rPr>
              <w:t xml:space="preserve"> and pXB-FIBamp::</w:t>
            </w:r>
            <w:r w:rsidR="00B82D38" w:rsidRPr="006B450C">
              <w:rPr>
                <w:i/>
                <w:iCs/>
                <w:color w:val="000000"/>
                <w:sz w:val="20"/>
                <w:szCs w:val="20"/>
                <w:lang w:val="en-US"/>
              </w:rPr>
              <w:t>cat</w:t>
            </w:r>
            <w:r w:rsidR="00B82D38" w:rsidRPr="006B450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B82D38" w:rsidRPr="006B450C">
        <w:trPr>
          <w:cantSplit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Deltaamp</w:t>
            </w: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D38" w:rsidRPr="006B450C" w:rsidRDefault="00B82D38">
            <w:pPr>
              <w:spacing w:line="480" w:lineRule="auto"/>
              <w:rPr>
                <w:color w:val="000000"/>
                <w:sz w:val="20"/>
                <w:lang w:val="en-US"/>
              </w:rPr>
            </w:pPr>
            <w:r w:rsidRPr="006B450C">
              <w:rPr>
                <w:color w:val="000000"/>
                <w:sz w:val="20"/>
                <w:lang w:val="en-US"/>
              </w:rPr>
              <w:t>GAAGGCCATCGGTGCCGCATCGAACGGCCGGTTGCGGTATATGAATATCCTCCTTA</w:t>
            </w:r>
          </w:p>
        </w:tc>
        <w:tc>
          <w:tcPr>
            <w:tcW w:w="45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D38" w:rsidRPr="006B450C" w:rsidRDefault="00B82D3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B82D38" w:rsidRPr="006B450C" w:rsidRDefault="00B82D38" w:rsidP="00B82D38">
      <w:pPr>
        <w:rPr>
          <w:b/>
          <w:bCs/>
          <w:color w:val="000000"/>
          <w:sz w:val="20"/>
          <w:lang w:val="en-US"/>
        </w:rPr>
        <w:sectPr w:rsidR="00B82D38" w:rsidRPr="006B450C">
          <w:pgSz w:w="11906" w:h="16838"/>
          <w:pgMar w:top="1418" w:right="1418" w:bottom="1418" w:left="1418" w:header="709" w:footer="709" w:gutter="0"/>
          <w:lnNumType w:countBy="1"/>
          <w:cols w:space="708"/>
        </w:sectPr>
      </w:pPr>
    </w:p>
    <w:p w:rsidR="005F3716" w:rsidRDefault="005F3716" w:rsidP="005F3716">
      <w:pPr>
        <w:spacing w:line="360" w:lineRule="auto"/>
        <w:rPr>
          <w:b/>
          <w:color w:val="000000"/>
          <w:lang w:val="en-US"/>
        </w:rPr>
      </w:pPr>
    </w:p>
    <w:p w:rsidR="005F3716" w:rsidRPr="005B6A70" w:rsidRDefault="005F3716" w:rsidP="005F3716">
      <w:pPr>
        <w:spacing w:line="360" w:lineRule="auto"/>
        <w:rPr>
          <w:color w:val="000000"/>
          <w:lang w:val="en-US"/>
        </w:rPr>
      </w:pPr>
      <w:r>
        <w:rPr>
          <w:b/>
          <w:color w:val="000000"/>
          <w:lang w:val="en-US"/>
        </w:rPr>
        <w:t>TABLE</w:t>
      </w:r>
      <w:r w:rsidRPr="005B6A70">
        <w:rPr>
          <w:b/>
          <w:color w:val="000000"/>
          <w:lang w:val="en-US"/>
        </w:rPr>
        <w:t xml:space="preserve"> 3</w:t>
      </w:r>
      <w:r w:rsidRPr="005B6A70">
        <w:rPr>
          <w:color w:val="000000"/>
          <w:lang w:val="en-US"/>
        </w:rPr>
        <w:t xml:space="preserve">. Primers used in </w:t>
      </w:r>
      <w:r w:rsidR="00216C50">
        <w:rPr>
          <w:color w:val="000000"/>
          <w:lang w:val="en-US"/>
        </w:rPr>
        <w:t>q</w:t>
      </w:r>
      <w:r w:rsidRPr="005B6A70">
        <w:rPr>
          <w:color w:val="000000"/>
          <w:lang w:val="en-US"/>
        </w:rPr>
        <w:t>RT-PCR analysis.</w:t>
      </w:r>
    </w:p>
    <w:tbl>
      <w:tblPr>
        <w:tblW w:w="84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06"/>
        <w:gridCol w:w="770"/>
        <w:gridCol w:w="2912"/>
        <w:gridCol w:w="921"/>
        <w:gridCol w:w="2718"/>
      </w:tblGrid>
      <w:tr w:rsidR="0083636B" w:rsidRPr="005B6A70" w:rsidTr="0083636B"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Gene</w:t>
            </w:r>
          </w:p>
        </w:tc>
        <w:tc>
          <w:tcPr>
            <w:tcW w:w="77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Sequence (5'-3')</w:t>
            </w: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Amplicon length [bp]</w:t>
            </w:r>
          </w:p>
        </w:tc>
        <w:tc>
          <w:tcPr>
            <w:tcW w:w="27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Coordinates of amplified sequence  </w:t>
            </w:r>
          </w:p>
        </w:tc>
      </w:tr>
      <w:tr w:rsidR="0083636B" w:rsidRPr="005B6A70" w:rsidTr="0083636B">
        <w:tc>
          <w:tcPr>
            <w:tcW w:w="110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Reference 1 </w:t>
            </w:r>
          </w:p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00"/>
                <w:lang w:val="en-US"/>
              </w:rPr>
            </w:pPr>
            <w:r w:rsidRPr="005B6A70">
              <w:rPr>
                <w:rStyle w:val="feature"/>
                <w:i/>
                <w:color w:val="000000"/>
                <w:sz w:val="20"/>
                <w:szCs w:val="20"/>
                <w:lang w:val="en-US"/>
              </w:rPr>
              <w:t>aac(3)-Ia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pR1aF</w:t>
            </w:r>
          </w:p>
        </w:tc>
        <w:tc>
          <w:tcPr>
            <w:tcW w:w="29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AGATCTCACTACGCGCCTGC</w:t>
            </w:r>
          </w:p>
        </w:tc>
        <w:tc>
          <w:tcPr>
            <w:tcW w:w="921" w:type="dxa"/>
            <w:vMerge w:val="restart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180</w:t>
            </w:r>
          </w:p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83027…83207</w:t>
            </w:r>
          </w:p>
        </w:tc>
      </w:tr>
      <w:tr w:rsidR="0083636B" w:rsidRPr="005B6A70" w:rsidTr="0083636B">
        <w:tc>
          <w:tcPr>
            <w:tcW w:w="11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pR1aR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TCGGTCGTGAGTTCGGAGAC</w:t>
            </w:r>
          </w:p>
        </w:tc>
        <w:tc>
          <w:tcPr>
            <w:tcW w:w="9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3636B" w:rsidRPr="005B6A70" w:rsidTr="0083636B">
        <w:tc>
          <w:tcPr>
            <w:tcW w:w="110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Reference 2 </w:t>
            </w:r>
          </w:p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i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i/>
                <w:color w:val="000000"/>
                <w:sz w:val="20"/>
                <w:szCs w:val="20"/>
                <w:lang w:val="en-US"/>
              </w:rPr>
              <w:t>aac(6)-Ib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pR2aF</w:t>
            </w:r>
          </w:p>
        </w:tc>
        <w:tc>
          <w:tcPr>
            <w:tcW w:w="29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ACCCAATCGGCTCTCCATTC</w:t>
            </w:r>
          </w:p>
        </w:tc>
        <w:tc>
          <w:tcPr>
            <w:tcW w:w="921" w:type="dxa"/>
            <w:vMerge w:val="restart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180</w:t>
            </w:r>
          </w:p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83687…83867</w:t>
            </w:r>
          </w:p>
        </w:tc>
      </w:tr>
      <w:tr w:rsidR="0083636B" w:rsidRPr="005B6A70" w:rsidTr="0083636B">
        <w:tc>
          <w:tcPr>
            <w:tcW w:w="11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pR2aR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CTGAGCATGACCTTGCGATG</w:t>
            </w:r>
          </w:p>
        </w:tc>
        <w:tc>
          <w:tcPr>
            <w:tcW w:w="9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3636B" w:rsidRPr="005B6A70" w:rsidTr="0083636B">
        <w:tc>
          <w:tcPr>
            <w:tcW w:w="110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Studied 1</w:t>
            </w:r>
          </w:p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i/>
                <w:color w:val="000000"/>
                <w:sz w:val="20"/>
                <w:szCs w:val="20"/>
                <w:lang w:val="en-US"/>
              </w:rPr>
              <w:t>orf</w:t>
            </w: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pA1aF</w:t>
            </w:r>
          </w:p>
        </w:tc>
        <w:tc>
          <w:tcPr>
            <w:tcW w:w="29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GCCGGGTTGTGCAAATAGAC</w:t>
            </w:r>
          </w:p>
        </w:tc>
        <w:tc>
          <w:tcPr>
            <w:tcW w:w="921" w:type="dxa"/>
            <w:vMerge w:val="restart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180</w:t>
            </w:r>
          </w:p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87575…87755</w:t>
            </w:r>
          </w:p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(within the amplicon sequence)</w:t>
            </w:r>
          </w:p>
        </w:tc>
      </w:tr>
      <w:tr w:rsidR="0083636B" w:rsidRPr="005B6A70" w:rsidTr="0083636B">
        <w:tc>
          <w:tcPr>
            <w:tcW w:w="11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pA1aR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TGGCAATCTGTCGCTGCTG</w:t>
            </w:r>
          </w:p>
        </w:tc>
        <w:tc>
          <w:tcPr>
            <w:tcW w:w="9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3636B" w:rsidRPr="005B6A70" w:rsidTr="0083636B">
        <w:tc>
          <w:tcPr>
            <w:tcW w:w="110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Studied 2 </w:t>
            </w:r>
          </w:p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i/>
                <w:color w:val="000000"/>
                <w:sz w:val="20"/>
                <w:szCs w:val="20"/>
                <w:lang w:val="en-US"/>
              </w:rPr>
              <w:t>orf</w:t>
            </w: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pA2aF</w:t>
            </w:r>
          </w:p>
        </w:tc>
        <w:tc>
          <w:tcPr>
            <w:tcW w:w="29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GCGCGTCGAGCATCAATAG</w:t>
            </w:r>
          </w:p>
        </w:tc>
        <w:tc>
          <w:tcPr>
            <w:tcW w:w="921" w:type="dxa"/>
            <w:vMerge w:val="restart"/>
            <w:tcBorders>
              <w:left w:val="single" w:sz="2" w:space="0" w:color="000000"/>
              <w:right w:val="single" w:sz="1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180</w:t>
            </w:r>
          </w:p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18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89637…89817</w:t>
            </w:r>
          </w:p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rFonts w:cs="Times New Roman"/>
                <w:color w:val="000000"/>
                <w:sz w:val="20"/>
                <w:szCs w:val="20"/>
                <w:lang w:val="en-US"/>
              </w:rPr>
              <w:t>(within the amplicon sequence)</w:t>
            </w:r>
          </w:p>
        </w:tc>
      </w:tr>
      <w:tr w:rsidR="0083636B" w:rsidRPr="005B6A70" w:rsidTr="0083636B">
        <w:tc>
          <w:tcPr>
            <w:tcW w:w="11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rPr>
                <w:color w:val="000000"/>
                <w:lang w:val="en-US"/>
              </w:rPr>
            </w:pPr>
          </w:p>
        </w:tc>
        <w:tc>
          <w:tcPr>
            <w:tcW w:w="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rPr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color w:val="000000"/>
                <w:sz w:val="20"/>
                <w:szCs w:val="20"/>
                <w:lang w:val="en-US"/>
              </w:rPr>
              <w:t>pA2aR</w:t>
            </w:r>
          </w:p>
        </w:tc>
        <w:tc>
          <w:tcPr>
            <w:tcW w:w="2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rPr>
                <w:color w:val="000000"/>
                <w:sz w:val="20"/>
                <w:szCs w:val="20"/>
                <w:lang w:val="en-US"/>
              </w:rPr>
            </w:pPr>
            <w:r w:rsidRPr="005B6A70">
              <w:rPr>
                <w:color w:val="000000"/>
                <w:sz w:val="20"/>
                <w:szCs w:val="20"/>
                <w:lang w:val="en-US"/>
              </w:rPr>
              <w:t>CAGTTGTGCTGCTGGTGGTC</w:t>
            </w:r>
          </w:p>
        </w:tc>
        <w:tc>
          <w:tcPr>
            <w:tcW w:w="92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7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636B" w:rsidRPr="005B6A70" w:rsidRDefault="0083636B" w:rsidP="005D5794">
            <w:pPr>
              <w:pStyle w:val="Zawartotabeli"/>
              <w:snapToGrid w:val="0"/>
              <w:jc w:val="center"/>
              <w:rPr>
                <w:color w:val="000000"/>
                <w:lang w:val="en-US"/>
              </w:rPr>
            </w:pPr>
          </w:p>
        </w:tc>
      </w:tr>
    </w:tbl>
    <w:p w:rsidR="005F3716" w:rsidRPr="005B6A70" w:rsidRDefault="005F3716" w:rsidP="005F3716">
      <w:pPr>
        <w:spacing w:line="360" w:lineRule="auto"/>
        <w:rPr>
          <w:color w:val="000000"/>
        </w:rPr>
      </w:pPr>
    </w:p>
    <w:p w:rsidR="006F288B" w:rsidRPr="00FC71F4" w:rsidRDefault="006F288B" w:rsidP="00DA6955">
      <w:pPr>
        <w:spacing w:line="480" w:lineRule="auto"/>
        <w:rPr>
          <w:lang w:val="en-US"/>
        </w:rPr>
      </w:pPr>
    </w:p>
    <w:sectPr w:rsidR="006F288B" w:rsidRPr="00FC71F4">
      <w:footerReference w:type="even" r:id="rId11"/>
      <w:footerReference w:type="default" r:id="rId12"/>
      <w:pgSz w:w="11906" w:h="16838" w:code="9"/>
      <w:pgMar w:top="1418" w:right="1418" w:bottom="1418" w:left="1418" w:header="709" w:footer="709" w:gutter="0"/>
      <w:lnNumType w:countBy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7D2" w:rsidRDefault="002157D2">
      <w:r>
        <w:separator/>
      </w:r>
    </w:p>
  </w:endnote>
  <w:endnote w:type="continuationSeparator" w:id="0">
    <w:p w:rsidR="002157D2" w:rsidRDefault="00215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823" w:rsidRDefault="001C582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F8C" w:rsidRDefault="00CD5F8C" w:rsidP="000A1D3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5F8C" w:rsidRDefault="00CD5F8C" w:rsidP="00480D7F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F8C" w:rsidRDefault="00CD5F8C" w:rsidP="000A1D3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64EF">
      <w:rPr>
        <w:rStyle w:val="Numerstrony"/>
        <w:noProof/>
      </w:rPr>
      <w:t>20</w:t>
    </w:r>
    <w:r>
      <w:rPr>
        <w:rStyle w:val="Numerstrony"/>
      </w:rPr>
      <w:fldChar w:fldCharType="end"/>
    </w:r>
  </w:p>
  <w:p w:rsidR="00CD5F8C" w:rsidRDefault="00CD5F8C" w:rsidP="00480D7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7D2" w:rsidRDefault="002157D2">
      <w:r>
        <w:separator/>
      </w:r>
    </w:p>
  </w:footnote>
  <w:footnote w:type="continuationSeparator" w:id="0">
    <w:p w:rsidR="002157D2" w:rsidRDefault="00215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823" w:rsidRDefault="001C58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2A8B"/>
    <w:multiLevelType w:val="multilevel"/>
    <w:tmpl w:val="9C44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67F0A"/>
    <w:multiLevelType w:val="multilevel"/>
    <w:tmpl w:val="D106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B4493"/>
    <w:multiLevelType w:val="multilevel"/>
    <w:tmpl w:val="057E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509AC"/>
    <w:multiLevelType w:val="multilevel"/>
    <w:tmpl w:val="9230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E2B57"/>
    <w:multiLevelType w:val="hybridMultilevel"/>
    <w:tmpl w:val="A8BE04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A42641"/>
    <w:multiLevelType w:val="multilevel"/>
    <w:tmpl w:val="9012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485C1C"/>
    <w:multiLevelType w:val="hybridMultilevel"/>
    <w:tmpl w:val="CD12D142"/>
    <w:lvl w:ilvl="0" w:tplc="529A7564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594E56"/>
    <w:multiLevelType w:val="hybridMultilevel"/>
    <w:tmpl w:val="5F8A8C9C"/>
    <w:lvl w:ilvl="0" w:tplc="DCBA7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61217A"/>
    <w:multiLevelType w:val="multilevel"/>
    <w:tmpl w:val="20F4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5B11B3"/>
    <w:multiLevelType w:val="hybridMultilevel"/>
    <w:tmpl w:val="403814BC"/>
    <w:lvl w:ilvl="0" w:tplc="087AA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8A0971"/>
    <w:multiLevelType w:val="hybridMultilevel"/>
    <w:tmpl w:val="119AA3FE"/>
    <w:lvl w:ilvl="0" w:tplc="DC10EE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6822A4"/>
    <w:multiLevelType w:val="multilevel"/>
    <w:tmpl w:val="5678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0604F0"/>
    <w:multiLevelType w:val="multilevel"/>
    <w:tmpl w:val="C38C8E84"/>
    <w:name w:val="doktorat Maks22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3">
    <w:nsid w:val="4BB64C07"/>
    <w:multiLevelType w:val="multilevel"/>
    <w:tmpl w:val="B62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C407C"/>
    <w:multiLevelType w:val="hybridMultilevel"/>
    <w:tmpl w:val="772EB488"/>
    <w:lvl w:ilvl="0" w:tplc="B4A0D204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221A1E"/>
    <w:multiLevelType w:val="hybridMultilevel"/>
    <w:tmpl w:val="0D98EA2C"/>
    <w:lvl w:ilvl="0" w:tplc="05A4C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3421D2"/>
    <w:multiLevelType w:val="hybridMultilevel"/>
    <w:tmpl w:val="A8BE04B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2722E7"/>
    <w:multiLevelType w:val="multilevel"/>
    <w:tmpl w:val="6E7C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B013DC"/>
    <w:multiLevelType w:val="multilevel"/>
    <w:tmpl w:val="411C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176C5C"/>
    <w:multiLevelType w:val="hybridMultilevel"/>
    <w:tmpl w:val="0D749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4"/>
  </w:num>
  <w:num w:numId="5">
    <w:abstractNumId w:val="16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5"/>
  </w:num>
  <w:num w:numId="14">
    <w:abstractNumId w:val="13"/>
  </w:num>
  <w:num w:numId="15">
    <w:abstractNumId w:val="0"/>
  </w:num>
  <w:num w:numId="16">
    <w:abstractNumId w:val="17"/>
  </w:num>
  <w:num w:numId="17">
    <w:abstractNumId w:val="19"/>
  </w:num>
  <w:num w:numId="18">
    <w:abstractNumId w:val="8"/>
  </w:num>
  <w:num w:numId="19">
    <w:abstractNumId w:val="2"/>
  </w:num>
  <w:num w:numId="20">
    <w:abstractNumId w:val="1"/>
  </w:num>
  <w:num w:numId="21">
    <w:abstractNumId w:val="11"/>
  </w:num>
  <w:num w:numId="22">
    <w:abstractNumId w:val="1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884"/>
    <w:rsid w:val="0000003E"/>
    <w:rsid w:val="0000122D"/>
    <w:rsid w:val="0000186F"/>
    <w:rsid w:val="00001D5C"/>
    <w:rsid w:val="00002092"/>
    <w:rsid w:val="00005120"/>
    <w:rsid w:val="00005961"/>
    <w:rsid w:val="000071C5"/>
    <w:rsid w:val="00010369"/>
    <w:rsid w:val="00011141"/>
    <w:rsid w:val="00012527"/>
    <w:rsid w:val="000127C1"/>
    <w:rsid w:val="00012DBF"/>
    <w:rsid w:val="00014D24"/>
    <w:rsid w:val="000153CC"/>
    <w:rsid w:val="00015629"/>
    <w:rsid w:val="00016484"/>
    <w:rsid w:val="00021C8C"/>
    <w:rsid w:val="00022DED"/>
    <w:rsid w:val="00025764"/>
    <w:rsid w:val="00031A42"/>
    <w:rsid w:val="00034227"/>
    <w:rsid w:val="000345E8"/>
    <w:rsid w:val="000351A4"/>
    <w:rsid w:val="00035C46"/>
    <w:rsid w:val="000374A8"/>
    <w:rsid w:val="00040356"/>
    <w:rsid w:val="00040DF9"/>
    <w:rsid w:val="00041E4A"/>
    <w:rsid w:val="000435C8"/>
    <w:rsid w:val="00043DE1"/>
    <w:rsid w:val="00043E69"/>
    <w:rsid w:val="00046A5C"/>
    <w:rsid w:val="00047BCC"/>
    <w:rsid w:val="00051555"/>
    <w:rsid w:val="00052B76"/>
    <w:rsid w:val="00053580"/>
    <w:rsid w:val="000548FC"/>
    <w:rsid w:val="00054934"/>
    <w:rsid w:val="00060865"/>
    <w:rsid w:val="000630C5"/>
    <w:rsid w:val="00066121"/>
    <w:rsid w:val="00066248"/>
    <w:rsid w:val="00070376"/>
    <w:rsid w:val="00071E5F"/>
    <w:rsid w:val="00072D83"/>
    <w:rsid w:val="000730D5"/>
    <w:rsid w:val="00073FED"/>
    <w:rsid w:val="00076DE1"/>
    <w:rsid w:val="000771B1"/>
    <w:rsid w:val="00077563"/>
    <w:rsid w:val="00077B99"/>
    <w:rsid w:val="000822C9"/>
    <w:rsid w:val="00085162"/>
    <w:rsid w:val="00086C02"/>
    <w:rsid w:val="00086C67"/>
    <w:rsid w:val="0009048E"/>
    <w:rsid w:val="00091055"/>
    <w:rsid w:val="00091F7D"/>
    <w:rsid w:val="00093C93"/>
    <w:rsid w:val="000A1D30"/>
    <w:rsid w:val="000A4D14"/>
    <w:rsid w:val="000A67E1"/>
    <w:rsid w:val="000B0C20"/>
    <w:rsid w:val="000B0D31"/>
    <w:rsid w:val="000B1563"/>
    <w:rsid w:val="000B24E4"/>
    <w:rsid w:val="000B278A"/>
    <w:rsid w:val="000B2EEB"/>
    <w:rsid w:val="000B3036"/>
    <w:rsid w:val="000B6304"/>
    <w:rsid w:val="000B6F1E"/>
    <w:rsid w:val="000C0EDC"/>
    <w:rsid w:val="000C1A9E"/>
    <w:rsid w:val="000C28FF"/>
    <w:rsid w:val="000D0D30"/>
    <w:rsid w:val="000D0E9E"/>
    <w:rsid w:val="000D2317"/>
    <w:rsid w:val="000D3FC0"/>
    <w:rsid w:val="000D6153"/>
    <w:rsid w:val="000D72B2"/>
    <w:rsid w:val="000E01F0"/>
    <w:rsid w:val="000E0CAE"/>
    <w:rsid w:val="000E13D7"/>
    <w:rsid w:val="000E24AE"/>
    <w:rsid w:val="000E6550"/>
    <w:rsid w:val="000E6F03"/>
    <w:rsid w:val="000E7CC1"/>
    <w:rsid w:val="000F02B1"/>
    <w:rsid w:val="000F67F2"/>
    <w:rsid w:val="000F78DF"/>
    <w:rsid w:val="001002FE"/>
    <w:rsid w:val="00103B91"/>
    <w:rsid w:val="00103DBE"/>
    <w:rsid w:val="0010466B"/>
    <w:rsid w:val="00105099"/>
    <w:rsid w:val="00107F6F"/>
    <w:rsid w:val="00110739"/>
    <w:rsid w:val="00112479"/>
    <w:rsid w:val="00112724"/>
    <w:rsid w:val="001137CB"/>
    <w:rsid w:val="00113AB4"/>
    <w:rsid w:val="00120EF0"/>
    <w:rsid w:val="001218B9"/>
    <w:rsid w:val="00122446"/>
    <w:rsid w:val="00123539"/>
    <w:rsid w:val="0012497D"/>
    <w:rsid w:val="00124C9F"/>
    <w:rsid w:val="00126EE4"/>
    <w:rsid w:val="001273E2"/>
    <w:rsid w:val="00131D31"/>
    <w:rsid w:val="00132B47"/>
    <w:rsid w:val="00134263"/>
    <w:rsid w:val="001348F2"/>
    <w:rsid w:val="00134A24"/>
    <w:rsid w:val="00134ED9"/>
    <w:rsid w:val="0013629E"/>
    <w:rsid w:val="001373E3"/>
    <w:rsid w:val="001422EF"/>
    <w:rsid w:val="00142F85"/>
    <w:rsid w:val="00143CE8"/>
    <w:rsid w:val="00143DE5"/>
    <w:rsid w:val="00145762"/>
    <w:rsid w:val="00145AE6"/>
    <w:rsid w:val="001460D0"/>
    <w:rsid w:val="001462B3"/>
    <w:rsid w:val="001509F1"/>
    <w:rsid w:val="00151EE1"/>
    <w:rsid w:val="00152BD5"/>
    <w:rsid w:val="0015555D"/>
    <w:rsid w:val="00156DB9"/>
    <w:rsid w:val="00160FB9"/>
    <w:rsid w:val="0016116E"/>
    <w:rsid w:val="0016209A"/>
    <w:rsid w:val="00162800"/>
    <w:rsid w:val="00162A91"/>
    <w:rsid w:val="00163547"/>
    <w:rsid w:val="00164282"/>
    <w:rsid w:val="001646C7"/>
    <w:rsid w:val="0016491A"/>
    <w:rsid w:val="00164EF4"/>
    <w:rsid w:val="00165D17"/>
    <w:rsid w:val="00167815"/>
    <w:rsid w:val="0017052D"/>
    <w:rsid w:val="00171A5C"/>
    <w:rsid w:val="001734DC"/>
    <w:rsid w:val="00176418"/>
    <w:rsid w:val="001773AC"/>
    <w:rsid w:val="001803F7"/>
    <w:rsid w:val="00181737"/>
    <w:rsid w:val="00182327"/>
    <w:rsid w:val="00184A75"/>
    <w:rsid w:val="00187289"/>
    <w:rsid w:val="00190358"/>
    <w:rsid w:val="00190C03"/>
    <w:rsid w:val="001916A3"/>
    <w:rsid w:val="00192A20"/>
    <w:rsid w:val="00193EC0"/>
    <w:rsid w:val="00196442"/>
    <w:rsid w:val="001965ED"/>
    <w:rsid w:val="00197C87"/>
    <w:rsid w:val="001A03BC"/>
    <w:rsid w:val="001A1EC3"/>
    <w:rsid w:val="001A71DF"/>
    <w:rsid w:val="001A737A"/>
    <w:rsid w:val="001B19E9"/>
    <w:rsid w:val="001B1F54"/>
    <w:rsid w:val="001B2D2A"/>
    <w:rsid w:val="001B33A8"/>
    <w:rsid w:val="001B4B05"/>
    <w:rsid w:val="001B4B4F"/>
    <w:rsid w:val="001B5CF6"/>
    <w:rsid w:val="001C1A76"/>
    <w:rsid w:val="001C1EA3"/>
    <w:rsid w:val="001C1FC9"/>
    <w:rsid w:val="001C50A1"/>
    <w:rsid w:val="001C56FB"/>
    <w:rsid w:val="001C5823"/>
    <w:rsid w:val="001C6016"/>
    <w:rsid w:val="001C78D0"/>
    <w:rsid w:val="001D13FF"/>
    <w:rsid w:val="001D441E"/>
    <w:rsid w:val="001D5150"/>
    <w:rsid w:val="001D7973"/>
    <w:rsid w:val="001E10B1"/>
    <w:rsid w:val="001E2ADF"/>
    <w:rsid w:val="001E2BF7"/>
    <w:rsid w:val="001E3AC8"/>
    <w:rsid w:val="001E43C3"/>
    <w:rsid w:val="001E43FB"/>
    <w:rsid w:val="001E7EED"/>
    <w:rsid w:val="001F0270"/>
    <w:rsid w:val="001F0A29"/>
    <w:rsid w:val="001F101E"/>
    <w:rsid w:val="001F1285"/>
    <w:rsid w:val="001F2A00"/>
    <w:rsid w:val="001F35D0"/>
    <w:rsid w:val="001F46EF"/>
    <w:rsid w:val="001F518C"/>
    <w:rsid w:val="00201D8D"/>
    <w:rsid w:val="002022AE"/>
    <w:rsid w:val="002032AA"/>
    <w:rsid w:val="00204201"/>
    <w:rsid w:val="00205839"/>
    <w:rsid w:val="00205AA1"/>
    <w:rsid w:val="002068FD"/>
    <w:rsid w:val="00206C02"/>
    <w:rsid w:val="00210B56"/>
    <w:rsid w:val="002141B9"/>
    <w:rsid w:val="002157D2"/>
    <w:rsid w:val="00216823"/>
    <w:rsid w:val="00216C50"/>
    <w:rsid w:val="00221DD6"/>
    <w:rsid w:val="00222E79"/>
    <w:rsid w:val="00224188"/>
    <w:rsid w:val="00225203"/>
    <w:rsid w:val="00225699"/>
    <w:rsid w:val="00225C2C"/>
    <w:rsid w:val="00225E41"/>
    <w:rsid w:val="00226DA4"/>
    <w:rsid w:val="00227AB9"/>
    <w:rsid w:val="00227B2E"/>
    <w:rsid w:val="00231AFA"/>
    <w:rsid w:val="00231B5C"/>
    <w:rsid w:val="00232020"/>
    <w:rsid w:val="0023319A"/>
    <w:rsid w:val="00235A40"/>
    <w:rsid w:val="00237FBD"/>
    <w:rsid w:val="002412BF"/>
    <w:rsid w:val="002414AE"/>
    <w:rsid w:val="002436A7"/>
    <w:rsid w:val="00244D03"/>
    <w:rsid w:val="00251BC5"/>
    <w:rsid w:val="0025500F"/>
    <w:rsid w:val="00255F53"/>
    <w:rsid w:val="00256C12"/>
    <w:rsid w:val="002573F3"/>
    <w:rsid w:val="002605F9"/>
    <w:rsid w:val="0026339A"/>
    <w:rsid w:val="0026342B"/>
    <w:rsid w:val="00263777"/>
    <w:rsid w:val="00265A11"/>
    <w:rsid w:val="00266663"/>
    <w:rsid w:val="00267028"/>
    <w:rsid w:val="002675BF"/>
    <w:rsid w:val="00270869"/>
    <w:rsid w:val="00272618"/>
    <w:rsid w:val="00272841"/>
    <w:rsid w:val="0027648C"/>
    <w:rsid w:val="00282868"/>
    <w:rsid w:val="00282991"/>
    <w:rsid w:val="0028334C"/>
    <w:rsid w:val="0028356B"/>
    <w:rsid w:val="002838B2"/>
    <w:rsid w:val="00283A44"/>
    <w:rsid w:val="0029025A"/>
    <w:rsid w:val="00290A38"/>
    <w:rsid w:val="0029222C"/>
    <w:rsid w:val="00292FF1"/>
    <w:rsid w:val="00293901"/>
    <w:rsid w:val="00293A70"/>
    <w:rsid w:val="00294A3E"/>
    <w:rsid w:val="00295A76"/>
    <w:rsid w:val="002A0B37"/>
    <w:rsid w:val="002A2313"/>
    <w:rsid w:val="002A2DBC"/>
    <w:rsid w:val="002A3909"/>
    <w:rsid w:val="002A460B"/>
    <w:rsid w:val="002A7024"/>
    <w:rsid w:val="002B0550"/>
    <w:rsid w:val="002B0D9D"/>
    <w:rsid w:val="002B2262"/>
    <w:rsid w:val="002B2D70"/>
    <w:rsid w:val="002B6842"/>
    <w:rsid w:val="002B74B7"/>
    <w:rsid w:val="002C1A80"/>
    <w:rsid w:val="002C21C5"/>
    <w:rsid w:val="002C234E"/>
    <w:rsid w:val="002C25B0"/>
    <w:rsid w:val="002C34C0"/>
    <w:rsid w:val="002C3B5D"/>
    <w:rsid w:val="002C4488"/>
    <w:rsid w:val="002C638E"/>
    <w:rsid w:val="002C669E"/>
    <w:rsid w:val="002D296B"/>
    <w:rsid w:val="002D2E4C"/>
    <w:rsid w:val="002D30DC"/>
    <w:rsid w:val="002D3A1F"/>
    <w:rsid w:val="002D3D5E"/>
    <w:rsid w:val="002D718B"/>
    <w:rsid w:val="002D7729"/>
    <w:rsid w:val="002D790C"/>
    <w:rsid w:val="002E0ADC"/>
    <w:rsid w:val="002E1057"/>
    <w:rsid w:val="002E215F"/>
    <w:rsid w:val="002E2A31"/>
    <w:rsid w:val="002F143F"/>
    <w:rsid w:val="002F46F1"/>
    <w:rsid w:val="002F7DC0"/>
    <w:rsid w:val="003020E7"/>
    <w:rsid w:val="0030299E"/>
    <w:rsid w:val="00302A3B"/>
    <w:rsid w:val="00302CD5"/>
    <w:rsid w:val="003033AF"/>
    <w:rsid w:val="00303DC2"/>
    <w:rsid w:val="00305588"/>
    <w:rsid w:val="00305598"/>
    <w:rsid w:val="00305D5F"/>
    <w:rsid w:val="00306614"/>
    <w:rsid w:val="00307040"/>
    <w:rsid w:val="00307480"/>
    <w:rsid w:val="0030779D"/>
    <w:rsid w:val="003100D6"/>
    <w:rsid w:val="003127A3"/>
    <w:rsid w:val="00313B01"/>
    <w:rsid w:val="00315CA5"/>
    <w:rsid w:val="00316478"/>
    <w:rsid w:val="0031799C"/>
    <w:rsid w:val="00321AB6"/>
    <w:rsid w:val="0032283D"/>
    <w:rsid w:val="00325FE9"/>
    <w:rsid w:val="00330785"/>
    <w:rsid w:val="00330EDF"/>
    <w:rsid w:val="00331FBB"/>
    <w:rsid w:val="00332D44"/>
    <w:rsid w:val="00334D8B"/>
    <w:rsid w:val="00335883"/>
    <w:rsid w:val="00335892"/>
    <w:rsid w:val="00335A30"/>
    <w:rsid w:val="00341855"/>
    <w:rsid w:val="0034338D"/>
    <w:rsid w:val="0034484C"/>
    <w:rsid w:val="00345126"/>
    <w:rsid w:val="0034644E"/>
    <w:rsid w:val="0034697B"/>
    <w:rsid w:val="00347C41"/>
    <w:rsid w:val="003543FC"/>
    <w:rsid w:val="00357283"/>
    <w:rsid w:val="0036027F"/>
    <w:rsid w:val="00362329"/>
    <w:rsid w:val="00362784"/>
    <w:rsid w:val="00362B82"/>
    <w:rsid w:val="003640C8"/>
    <w:rsid w:val="00364111"/>
    <w:rsid w:val="00367D4A"/>
    <w:rsid w:val="00370AC7"/>
    <w:rsid w:val="00370B4E"/>
    <w:rsid w:val="0037177F"/>
    <w:rsid w:val="00372466"/>
    <w:rsid w:val="003746CC"/>
    <w:rsid w:val="0037596C"/>
    <w:rsid w:val="00376BA6"/>
    <w:rsid w:val="003770DC"/>
    <w:rsid w:val="00377887"/>
    <w:rsid w:val="00377AB6"/>
    <w:rsid w:val="00381628"/>
    <w:rsid w:val="00382295"/>
    <w:rsid w:val="00382902"/>
    <w:rsid w:val="00383142"/>
    <w:rsid w:val="00386913"/>
    <w:rsid w:val="00390600"/>
    <w:rsid w:val="003913D4"/>
    <w:rsid w:val="00391534"/>
    <w:rsid w:val="00391C28"/>
    <w:rsid w:val="00392FAA"/>
    <w:rsid w:val="0039554B"/>
    <w:rsid w:val="00395816"/>
    <w:rsid w:val="003A0ABD"/>
    <w:rsid w:val="003A25E9"/>
    <w:rsid w:val="003A2BE5"/>
    <w:rsid w:val="003A5ABB"/>
    <w:rsid w:val="003A7238"/>
    <w:rsid w:val="003B05F2"/>
    <w:rsid w:val="003B0DCA"/>
    <w:rsid w:val="003B20B5"/>
    <w:rsid w:val="003B68A7"/>
    <w:rsid w:val="003B6DDE"/>
    <w:rsid w:val="003B7A20"/>
    <w:rsid w:val="003C07AF"/>
    <w:rsid w:val="003C23E4"/>
    <w:rsid w:val="003C3A2B"/>
    <w:rsid w:val="003C4AE7"/>
    <w:rsid w:val="003C4F94"/>
    <w:rsid w:val="003C54D1"/>
    <w:rsid w:val="003C5656"/>
    <w:rsid w:val="003C5ABB"/>
    <w:rsid w:val="003C654F"/>
    <w:rsid w:val="003D0849"/>
    <w:rsid w:val="003D1195"/>
    <w:rsid w:val="003D33E3"/>
    <w:rsid w:val="003D394F"/>
    <w:rsid w:val="003D541D"/>
    <w:rsid w:val="003D5C18"/>
    <w:rsid w:val="003D6B93"/>
    <w:rsid w:val="003E2461"/>
    <w:rsid w:val="003E333A"/>
    <w:rsid w:val="003E3665"/>
    <w:rsid w:val="003E4332"/>
    <w:rsid w:val="003E466E"/>
    <w:rsid w:val="003E4E24"/>
    <w:rsid w:val="003E67E3"/>
    <w:rsid w:val="003E6B0F"/>
    <w:rsid w:val="003F14EA"/>
    <w:rsid w:val="003F1B23"/>
    <w:rsid w:val="003F1B7D"/>
    <w:rsid w:val="003F1EFA"/>
    <w:rsid w:val="003F515C"/>
    <w:rsid w:val="003F595E"/>
    <w:rsid w:val="003F6BCA"/>
    <w:rsid w:val="003F7E7D"/>
    <w:rsid w:val="00401EB4"/>
    <w:rsid w:val="0040219C"/>
    <w:rsid w:val="004047BB"/>
    <w:rsid w:val="004053D0"/>
    <w:rsid w:val="0040666A"/>
    <w:rsid w:val="00410D73"/>
    <w:rsid w:val="00411CC1"/>
    <w:rsid w:val="0041230D"/>
    <w:rsid w:val="00413578"/>
    <w:rsid w:val="004153EA"/>
    <w:rsid w:val="00420135"/>
    <w:rsid w:val="00420416"/>
    <w:rsid w:val="0042097F"/>
    <w:rsid w:val="0042236C"/>
    <w:rsid w:val="0042334D"/>
    <w:rsid w:val="00424777"/>
    <w:rsid w:val="00425D32"/>
    <w:rsid w:val="00425FDD"/>
    <w:rsid w:val="00430443"/>
    <w:rsid w:val="0043132E"/>
    <w:rsid w:val="004330E2"/>
    <w:rsid w:val="004349EE"/>
    <w:rsid w:val="00435F64"/>
    <w:rsid w:val="00436F7F"/>
    <w:rsid w:val="0043786D"/>
    <w:rsid w:val="004400CD"/>
    <w:rsid w:val="00442FC4"/>
    <w:rsid w:val="0044331A"/>
    <w:rsid w:val="00444B60"/>
    <w:rsid w:val="00444D49"/>
    <w:rsid w:val="0044519F"/>
    <w:rsid w:val="00446083"/>
    <w:rsid w:val="0045064F"/>
    <w:rsid w:val="00450659"/>
    <w:rsid w:val="00452A12"/>
    <w:rsid w:val="00454C81"/>
    <w:rsid w:val="00457425"/>
    <w:rsid w:val="004577E5"/>
    <w:rsid w:val="004578B4"/>
    <w:rsid w:val="0046126E"/>
    <w:rsid w:val="004614CD"/>
    <w:rsid w:val="00464CF0"/>
    <w:rsid w:val="0047096E"/>
    <w:rsid w:val="00470C00"/>
    <w:rsid w:val="00472628"/>
    <w:rsid w:val="00474882"/>
    <w:rsid w:val="00474D7F"/>
    <w:rsid w:val="00480927"/>
    <w:rsid w:val="00480D7F"/>
    <w:rsid w:val="00481350"/>
    <w:rsid w:val="00484112"/>
    <w:rsid w:val="004845BF"/>
    <w:rsid w:val="004847AE"/>
    <w:rsid w:val="004855CE"/>
    <w:rsid w:val="004864EF"/>
    <w:rsid w:val="004865BE"/>
    <w:rsid w:val="004874DF"/>
    <w:rsid w:val="00487DFD"/>
    <w:rsid w:val="00491063"/>
    <w:rsid w:val="00491A53"/>
    <w:rsid w:val="004922B9"/>
    <w:rsid w:val="00492A1F"/>
    <w:rsid w:val="00493928"/>
    <w:rsid w:val="004939D1"/>
    <w:rsid w:val="00494FAA"/>
    <w:rsid w:val="004951A7"/>
    <w:rsid w:val="004968BF"/>
    <w:rsid w:val="004A0C2F"/>
    <w:rsid w:val="004A1670"/>
    <w:rsid w:val="004A1E02"/>
    <w:rsid w:val="004A3B9C"/>
    <w:rsid w:val="004B1235"/>
    <w:rsid w:val="004B175B"/>
    <w:rsid w:val="004B200D"/>
    <w:rsid w:val="004B223B"/>
    <w:rsid w:val="004B2977"/>
    <w:rsid w:val="004B3813"/>
    <w:rsid w:val="004B5D35"/>
    <w:rsid w:val="004C1C25"/>
    <w:rsid w:val="004C62B8"/>
    <w:rsid w:val="004C6D6F"/>
    <w:rsid w:val="004C7E03"/>
    <w:rsid w:val="004D0A09"/>
    <w:rsid w:val="004D383B"/>
    <w:rsid w:val="004D40F9"/>
    <w:rsid w:val="004D4F07"/>
    <w:rsid w:val="004D5C63"/>
    <w:rsid w:val="004D6869"/>
    <w:rsid w:val="004D73E2"/>
    <w:rsid w:val="004E0806"/>
    <w:rsid w:val="004E1766"/>
    <w:rsid w:val="004E2FA5"/>
    <w:rsid w:val="004E49DA"/>
    <w:rsid w:val="004E4C45"/>
    <w:rsid w:val="004E56DA"/>
    <w:rsid w:val="004E5ECF"/>
    <w:rsid w:val="004F240C"/>
    <w:rsid w:val="004F5112"/>
    <w:rsid w:val="004F5ADD"/>
    <w:rsid w:val="004F7007"/>
    <w:rsid w:val="004F741A"/>
    <w:rsid w:val="005002AF"/>
    <w:rsid w:val="0050060E"/>
    <w:rsid w:val="005010F6"/>
    <w:rsid w:val="005016F8"/>
    <w:rsid w:val="00502D17"/>
    <w:rsid w:val="00503CF0"/>
    <w:rsid w:val="00505947"/>
    <w:rsid w:val="00510840"/>
    <w:rsid w:val="00513095"/>
    <w:rsid w:val="00513937"/>
    <w:rsid w:val="005168DA"/>
    <w:rsid w:val="0051730D"/>
    <w:rsid w:val="00521EA2"/>
    <w:rsid w:val="00522FE9"/>
    <w:rsid w:val="00523507"/>
    <w:rsid w:val="0052378C"/>
    <w:rsid w:val="00523E5C"/>
    <w:rsid w:val="00524607"/>
    <w:rsid w:val="005248F7"/>
    <w:rsid w:val="00525F1F"/>
    <w:rsid w:val="00527DB8"/>
    <w:rsid w:val="005314EC"/>
    <w:rsid w:val="00531839"/>
    <w:rsid w:val="005325EE"/>
    <w:rsid w:val="00532670"/>
    <w:rsid w:val="005336F6"/>
    <w:rsid w:val="005338CE"/>
    <w:rsid w:val="00533C2F"/>
    <w:rsid w:val="0053583A"/>
    <w:rsid w:val="00535926"/>
    <w:rsid w:val="0053664E"/>
    <w:rsid w:val="00536B3C"/>
    <w:rsid w:val="00537C9B"/>
    <w:rsid w:val="00541179"/>
    <w:rsid w:val="0054157F"/>
    <w:rsid w:val="00541D70"/>
    <w:rsid w:val="005420ED"/>
    <w:rsid w:val="0054484E"/>
    <w:rsid w:val="00545680"/>
    <w:rsid w:val="00545B1F"/>
    <w:rsid w:val="00547DC6"/>
    <w:rsid w:val="00551185"/>
    <w:rsid w:val="00551761"/>
    <w:rsid w:val="00551C78"/>
    <w:rsid w:val="00552FD7"/>
    <w:rsid w:val="005536D5"/>
    <w:rsid w:val="00553D3E"/>
    <w:rsid w:val="00553FE5"/>
    <w:rsid w:val="00555189"/>
    <w:rsid w:val="00555921"/>
    <w:rsid w:val="0055789E"/>
    <w:rsid w:val="00562ABC"/>
    <w:rsid w:val="00564413"/>
    <w:rsid w:val="00564D9B"/>
    <w:rsid w:val="0056546C"/>
    <w:rsid w:val="0056733C"/>
    <w:rsid w:val="0057225A"/>
    <w:rsid w:val="0057277D"/>
    <w:rsid w:val="00574B22"/>
    <w:rsid w:val="00575123"/>
    <w:rsid w:val="00575C8D"/>
    <w:rsid w:val="00581E7B"/>
    <w:rsid w:val="00582318"/>
    <w:rsid w:val="00583A1D"/>
    <w:rsid w:val="00583CC9"/>
    <w:rsid w:val="00584EEC"/>
    <w:rsid w:val="00586DC4"/>
    <w:rsid w:val="00591A37"/>
    <w:rsid w:val="00593318"/>
    <w:rsid w:val="00594BBF"/>
    <w:rsid w:val="005A0B71"/>
    <w:rsid w:val="005A0FF7"/>
    <w:rsid w:val="005A280E"/>
    <w:rsid w:val="005A4E3E"/>
    <w:rsid w:val="005A6044"/>
    <w:rsid w:val="005A6156"/>
    <w:rsid w:val="005B3AE1"/>
    <w:rsid w:val="005B4618"/>
    <w:rsid w:val="005B4FED"/>
    <w:rsid w:val="005B5044"/>
    <w:rsid w:val="005B605D"/>
    <w:rsid w:val="005B6228"/>
    <w:rsid w:val="005B6A70"/>
    <w:rsid w:val="005C23F7"/>
    <w:rsid w:val="005C2726"/>
    <w:rsid w:val="005C2825"/>
    <w:rsid w:val="005C40E0"/>
    <w:rsid w:val="005C493A"/>
    <w:rsid w:val="005C51E8"/>
    <w:rsid w:val="005C5CB4"/>
    <w:rsid w:val="005C7462"/>
    <w:rsid w:val="005C7796"/>
    <w:rsid w:val="005D0F64"/>
    <w:rsid w:val="005D2ED5"/>
    <w:rsid w:val="005D3A6B"/>
    <w:rsid w:val="005D4083"/>
    <w:rsid w:val="005D4327"/>
    <w:rsid w:val="005D4440"/>
    <w:rsid w:val="005D4ACC"/>
    <w:rsid w:val="005D51C1"/>
    <w:rsid w:val="005D5794"/>
    <w:rsid w:val="005E035B"/>
    <w:rsid w:val="005E1921"/>
    <w:rsid w:val="005E2D42"/>
    <w:rsid w:val="005E4E4A"/>
    <w:rsid w:val="005E777A"/>
    <w:rsid w:val="005E7EAA"/>
    <w:rsid w:val="005F0116"/>
    <w:rsid w:val="005F01E2"/>
    <w:rsid w:val="005F1E1E"/>
    <w:rsid w:val="005F2942"/>
    <w:rsid w:val="005F3716"/>
    <w:rsid w:val="005F4A67"/>
    <w:rsid w:val="005F5668"/>
    <w:rsid w:val="005F5A7E"/>
    <w:rsid w:val="005F5F49"/>
    <w:rsid w:val="006001CF"/>
    <w:rsid w:val="00602465"/>
    <w:rsid w:val="00603D7E"/>
    <w:rsid w:val="00604082"/>
    <w:rsid w:val="0060497E"/>
    <w:rsid w:val="00605D58"/>
    <w:rsid w:val="00606A84"/>
    <w:rsid w:val="00610BE2"/>
    <w:rsid w:val="00611AE4"/>
    <w:rsid w:val="006130EB"/>
    <w:rsid w:val="00613601"/>
    <w:rsid w:val="006144CF"/>
    <w:rsid w:val="00615029"/>
    <w:rsid w:val="0061768F"/>
    <w:rsid w:val="00621FCC"/>
    <w:rsid w:val="006220EC"/>
    <w:rsid w:val="00623141"/>
    <w:rsid w:val="00623A44"/>
    <w:rsid w:val="00624196"/>
    <w:rsid w:val="00626FD5"/>
    <w:rsid w:val="006272DC"/>
    <w:rsid w:val="0062742D"/>
    <w:rsid w:val="006319B1"/>
    <w:rsid w:val="00632281"/>
    <w:rsid w:val="00632B0A"/>
    <w:rsid w:val="0063355C"/>
    <w:rsid w:val="00636033"/>
    <w:rsid w:val="006371F4"/>
    <w:rsid w:val="00637C26"/>
    <w:rsid w:val="00640029"/>
    <w:rsid w:val="00640FB3"/>
    <w:rsid w:val="006411A9"/>
    <w:rsid w:val="0064196C"/>
    <w:rsid w:val="00642E5E"/>
    <w:rsid w:val="00643143"/>
    <w:rsid w:val="006443E3"/>
    <w:rsid w:val="0064614B"/>
    <w:rsid w:val="00646A51"/>
    <w:rsid w:val="00651134"/>
    <w:rsid w:val="00651A7F"/>
    <w:rsid w:val="00653D91"/>
    <w:rsid w:val="006550FE"/>
    <w:rsid w:val="00656E9D"/>
    <w:rsid w:val="00657843"/>
    <w:rsid w:val="00657B0B"/>
    <w:rsid w:val="00657D6E"/>
    <w:rsid w:val="0066096A"/>
    <w:rsid w:val="00663812"/>
    <w:rsid w:val="0066493D"/>
    <w:rsid w:val="006738BB"/>
    <w:rsid w:val="00674119"/>
    <w:rsid w:val="00674DE6"/>
    <w:rsid w:val="00674F97"/>
    <w:rsid w:val="00675A8E"/>
    <w:rsid w:val="00677ABC"/>
    <w:rsid w:val="00680617"/>
    <w:rsid w:val="00681199"/>
    <w:rsid w:val="00682CAB"/>
    <w:rsid w:val="00682D86"/>
    <w:rsid w:val="00684466"/>
    <w:rsid w:val="00686AA9"/>
    <w:rsid w:val="00687F3B"/>
    <w:rsid w:val="00696DD6"/>
    <w:rsid w:val="006A151E"/>
    <w:rsid w:val="006A41DC"/>
    <w:rsid w:val="006A4E7B"/>
    <w:rsid w:val="006A67CB"/>
    <w:rsid w:val="006B080B"/>
    <w:rsid w:val="006B0D0F"/>
    <w:rsid w:val="006B2CEA"/>
    <w:rsid w:val="006B4175"/>
    <w:rsid w:val="006B450C"/>
    <w:rsid w:val="006B49D7"/>
    <w:rsid w:val="006B5157"/>
    <w:rsid w:val="006B7CB0"/>
    <w:rsid w:val="006C240B"/>
    <w:rsid w:val="006C254C"/>
    <w:rsid w:val="006C2D29"/>
    <w:rsid w:val="006D0ABE"/>
    <w:rsid w:val="006D172D"/>
    <w:rsid w:val="006D3283"/>
    <w:rsid w:val="006D3305"/>
    <w:rsid w:val="006D3DD5"/>
    <w:rsid w:val="006D4C18"/>
    <w:rsid w:val="006D57F1"/>
    <w:rsid w:val="006D698E"/>
    <w:rsid w:val="006E08EC"/>
    <w:rsid w:val="006E163F"/>
    <w:rsid w:val="006E29D4"/>
    <w:rsid w:val="006E39E7"/>
    <w:rsid w:val="006E4396"/>
    <w:rsid w:val="006E6A05"/>
    <w:rsid w:val="006E6BC7"/>
    <w:rsid w:val="006F00BB"/>
    <w:rsid w:val="006F288B"/>
    <w:rsid w:val="006F4089"/>
    <w:rsid w:val="006F6377"/>
    <w:rsid w:val="006F724E"/>
    <w:rsid w:val="006F76D2"/>
    <w:rsid w:val="0070290C"/>
    <w:rsid w:val="00703432"/>
    <w:rsid w:val="00704569"/>
    <w:rsid w:val="00706037"/>
    <w:rsid w:val="00706616"/>
    <w:rsid w:val="00715A14"/>
    <w:rsid w:val="00715B4D"/>
    <w:rsid w:val="00716771"/>
    <w:rsid w:val="007200CA"/>
    <w:rsid w:val="00720218"/>
    <w:rsid w:val="00723750"/>
    <w:rsid w:val="00724437"/>
    <w:rsid w:val="0072581D"/>
    <w:rsid w:val="0072591A"/>
    <w:rsid w:val="00726F8B"/>
    <w:rsid w:val="007275DB"/>
    <w:rsid w:val="0073010E"/>
    <w:rsid w:val="00730CE7"/>
    <w:rsid w:val="007319DC"/>
    <w:rsid w:val="00732561"/>
    <w:rsid w:val="00735F5B"/>
    <w:rsid w:val="00736736"/>
    <w:rsid w:val="00736AC5"/>
    <w:rsid w:val="00737920"/>
    <w:rsid w:val="007407EC"/>
    <w:rsid w:val="00744548"/>
    <w:rsid w:val="00744CB6"/>
    <w:rsid w:val="00745A7A"/>
    <w:rsid w:val="007476CA"/>
    <w:rsid w:val="0075119E"/>
    <w:rsid w:val="0075120C"/>
    <w:rsid w:val="00751E42"/>
    <w:rsid w:val="00753E50"/>
    <w:rsid w:val="00753F44"/>
    <w:rsid w:val="00754993"/>
    <w:rsid w:val="007555D2"/>
    <w:rsid w:val="0076211E"/>
    <w:rsid w:val="007624BE"/>
    <w:rsid w:val="0076535D"/>
    <w:rsid w:val="00766441"/>
    <w:rsid w:val="0077169E"/>
    <w:rsid w:val="00772206"/>
    <w:rsid w:val="00772A32"/>
    <w:rsid w:val="007733B8"/>
    <w:rsid w:val="00774858"/>
    <w:rsid w:val="00774F1B"/>
    <w:rsid w:val="0077526F"/>
    <w:rsid w:val="007752B6"/>
    <w:rsid w:val="00775D59"/>
    <w:rsid w:val="007766C5"/>
    <w:rsid w:val="00780249"/>
    <w:rsid w:val="0078031F"/>
    <w:rsid w:val="00781407"/>
    <w:rsid w:val="00781A2D"/>
    <w:rsid w:val="00782595"/>
    <w:rsid w:val="00782D8A"/>
    <w:rsid w:val="0079291D"/>
    <w:rsid w:val="00793257"/>
    <w:rsid w:val="0079468F"/>
    <w:rsid w:val="00796E75"/>
    <w:rsid w:val="00796F75"/>
    <w:rsid w:val="007A0B59"/>
    <w:rsid w:val="007A13DC"/>
    <w:rsid w:val="007A16BD"/>
    <w:rsid w:val="007A16BE"/>
    <w:rsid w:val="007A4404"/>
    <w:rsid w:val="007A5E98"/>
    <w:rsid w:val="007A7DEE"/>
    <w:rsid w:val="007B38C4"/>
    <w:rsid w:val="007B3D1B"/>
    <w:rsid w:val="007B517A"/>
    <w:rsid w:val="007B5DB9"/>
    <w:rsid w:val="007B69E8"/>
    <w:rsid w:val="007B7C69"/>
    <w:rsid w:val="007C1C4C"/>
    <w:rsid w:val="007C416A"/>
    <w:rsid w:val="007D2C30"/>
    <w:rsid w:val="007D7427"/>
    <w:rsid w:val="007D772D"/>
    <w:rsid w:val="007D7832"/>
    <w:rsid w:val="007E1A64"/>
    <w:rsid w:val="007E1A80"/>
    <w:rsid w:val="007E298C"/>
    <w:rsid w:val="007E312C"/>
    <w:rsid w:val="007E65C2"/>
    <w:rsid w:val="007E7021"/>
    <w:rsid w:val="007F021E"/>
    <w:rsid w:val="007F04F0"/>
    <w:rsid w:val="007F1A0C"/>
    <w:rsid w:val="007F6EAC"/>
    <w:rsid w:val="007F7F8D"/>
    <w:rsid w:val="00801054"/>
    <w:rsid w:val="00801A7A"/>
    <w:rsid w:val="00802B70"/>
    <w:rsid w:val="008039A2"/>
    <w:rsid w:val="008040E1"/>
    <w:rsid w:val="0080752D"/>
    <w:rsid w:val="0081015B"/>
    <w:rsid w:val="0081025C"/>
    <w:rsid w:val="00810F70"/>
    <w:rsid w:val="00811A28"/>
    <w:rsid w:val="0081260D"/>
    <w:rsid w:val="00813364"/>
    <w:rsid w:val="00813D58"/>
    <w:rsid w:val="008142D9"/>
    <w:rsid w:val="008158A6"/>
    <w:rsid w:val="00815F4F"/>
    <w:rsid w:val="00817528"/>
    <w:rsid w:val="00820966"/>
    <w:rsid w:val="00822195"/>
    <w:rsid w:val="00822F55"/>
    <w:rsid w:val="00824262"/>
    <w:rsid w:val="00824D1B"/>
    <w:rsid w:val="00826206"/>
    <w:rsid w:val="0083070E"/>
    <w:rsid w:val="00831AD7"/>
    <w:rsid w:val="00832350"/>
    <w:rsid w:val="00832B40"/>
    <w:rsid w:val="008349B7"/>
    <w:rsid w:val="00835B26"/>
    <w:rsid w:val="0083636B"/>
    <w:rsid w:val="00837102"/>
    <w:rsid w:val="00837880"/>
    <w:rsid w:val="008378FE"/>
    <w:rsid w:val="00837A2D"/>
    <w:rsid w:val="00840074"/>
    <w:rsid w:val="0084151F"/>
    <w:rsid w:val="0084166F"/>
    <w:rsid w:val="00842D94"/>
    <w:rsid w:val="00844DF0"/>
    <w:rsid w:val="00846CCC"/>
    <w:rsid w:val="00847184"/>
    <w:rsid w:val="0085016C"/>
    <w:rsid w:val="00850FFC"/>
    <w:rsid w:val="008511FA"/>
    <w:rsid w:val="0085196B"/>
    <w:rsid w:val="00851B8C"/>
    <w:rsid w:val="00851CF6"/>
    <w:rsid w:val="0085206B"/>
    <w:rsid w:val="008529CF"/>
    <w:rsid w:val="0085550E"/>
    <w:rsid w:val="0085567C"/>
    <w:rsid w:val="008603A9"/>
    <w:rsid w:val="00861103"/>
    <w:rsid w:val="00861B58"/>
    <w:rsid w:val="00861E63"/>
    <w:rsid w:val="0086586D"/>
    <w:rsid w:val="00870953"/>
    <w:rsid w:val="00871712"/>
    <w:rsid w:val="00871F53"/>
    <w:rsid w:val="00877286"/>
    <w:rsid w:val="00877458"/>
    <w:rsid w:val="008775F4"/>
    <w:rsid w:val="0088044A"/>
    <w:rsid w:val="008817F5"/>
    <w:rsid w:val="008826D3"/>
    <w:rsid w:val="00883A6C"/>
    <w:rsid w:val="008841CD"/>
    <w:rsid w:val="00885333"/>
    <w:rsid w:val="00887D97"/>
    <w:rsid w:val="00890C3F"/>
    <w:rsid w:val="00892955"/>
    <w:rsid w:val="00892A54"/>
    <w:rsid w:val="00895E27"/>
    <w:rsid w:val="008977C2"/>
    <w:rsid w:val="00897913"/>
    <w:rsid w:val="008A0600"/>
    <w:rsid w:val="008A0B35"/>
    <w:rsid w:val="008A1152"/>
    <w:rsid w:val="008A1EC2"/>
    <w:rsid w:val="008A5008"/>
    <w:rsid w:val="008B63E4"/>
    <w:rsid w:val="008C0092"/>
    <w:rsid w:val="008C0516"/>
    <w:rsid w:val="008C32DA"/>
    <w:rsid w:val="008C45E5"/>
    <w:rsid w:val="008C4A4C"/>
    <w:rsid w:val="008C6B31"/>
    <w:rsid w:val="008C6C96"/>
    <w:rsid w:val="008C711C"/>
    <w:rsid w:val="008C76C3"/>
    <w:rsid w:val="008D2CBA"/>
    <w:rsid w:val="008D2F76"/>
    <w:rsid w:val="008D3675"/>
    <w:rsid w:val="008D5B65"/>
    <w:rsid w:val="008D68F6"/>
    <w:rsid w:val="008D7099"/>
    <w:rsid w:val="008D70F0"/>
    <w:rsid w:val="008E3FAA"/>
    <w:rsid w:val="008E6598"/>
    <w:rsid w:val="008F08A0"/>
    <w:rsid w:val="008F1C54"/>
    <w:rsid w:val="008F1CC1"/>
    <w:rsid w:val="008F351F"/>
    <w:rsid w:val="008F4A61"/>
    <w:rsid w:val="008F5FC2"/>
    <w:rsid w:val="008F646F"/>
    <w:rsid w:val="008F74E3"/>
    <w:rsid w:val="008F7EDE"/>
    <w:rsid w:val="00901031"/>
    <w:rsid w:val="00901195"/>
    <w:rsid w:val="009019BF"/>
    <w:rsid w:val="009027F8"/>
    <w:rsid w:val="00903DDA"/>
    <w:rsid w:val="00904973"/>
    <w:rsid w:val="00910113"/>
    <w:rsid w:val="0091022C"/>
    <w:rsid w:val="009112F3"/>
    <w:rsid w:val="00911ED9"/>
    <w:rsid w:val="0091203F"/>
    <w:rsid w:val="0091329C"/>
    <w:rsid w:val="00915A80"/>
    <w:rsid w:val="00916253"/>
    <w:rsid w:val="00917DBF"/>
    <w:rsid w:val="0092182A"/>
    <w:rsid w:val="0092197F"/>
    <w:rsid w:val="00921B29"/>
    <w:rsid w:val="00922068"/>
    <w:rsid w:val="00924175"/>
    <w:rsid w:val="009248D6"/>
    <w:rsid w:val="00924FC5"/>
    <w:rsid w:val="00925C68"/>
    <w:rsid w:val="0092754B"/>
    <w:rsid w:val="009277B0"/>
    <w:rsid w:val="00933B88"/>
    <w:rsid w:val="00940744"/>
    <w:rsid w:val="00941DD9"/>
    <w:rsid w:val="0094372A"/>
    <w:rsid w:val="009443DF"/>
    <w:rsid w:val="00944948"/>
    <w:rsid w:val="00952BC5"/>
    <w:rsid w:val="00956142"/>
    <w:rsid w:val="009562B1"/>
    <w:rsid w:val="009577ED"/>
    <w:rsid w:val="00964F42"/>
    <w:rsid w:val="009657F1"/>
    <w:rsid w:val="00967190"/>
    <w:rsid w:val="0096728D"/>
    <w:rsid w:val="00970907"/>
    <w:rsid w:val="00974D6A"/>
    <w:rsid w:val="009807D5"/>
    <w:rsid w:val="009846FF"/>
    <w:rsid w:val="009858CC"/>
    <w:rsid w:val="00986F8D"/>
    <w:rsid w:val="00990AE7"/>
    <w:rsid w:val="00990BC9"/>
    <w:rsid w:val="00993EE0"/>
    <w:rsid w:val="00994644"/>
    <w:rsid w:val="00994A64"/>
    <w:rsid w:val="00994FB5"/>
    <w:rsid w:val="0099602E"/>
    <w:rsid w:val="00996E4E"/>
    <w:rsid w:val="009974B7"/>
    <w:rsid w:val="009A0453"/>
    <w:rsid w:val="009A0869"/>
    <w:rsid w:val="009A1EB7"/>
    <w:rsid w:val="009A28F7"/>
    <w:rsid w:val="009A713B"/>
    <w:rsid w:val="009B007A"/>
    <w:rsid w:val="009B1506"/>
    <w:rsid w:val="009B2191"/>
    <w:rsid w:val="009B3686"/>
    <w:rsid w:val="009B4A7D"/>
    <w:rsid w:val="009B4F67"/>
    <w:rsid w:val="009B55C1"/>
    <w:rsid w:val="009B591D"/>
    <w:rsid w:val="009B695F"/>
    <w:rsid w:val="009B6CBB"/>
    <w:rsid w:val="009B7785"/>
    <w:rsid w:val="009B7A66"/>
    <w:rsid w:val="009C1A73"/>
    <w:rsid w:val="009C3F4B"/>
    <w:rsid w:val="009C582D"/>
    <w:rsid w:val="009C7D00"/>
    <w:rsid w:val="009D296D"/>
    <w:rsid w:val="009D4A4A"/>
    <w:rsid w:val="009D7054"/>
    <w:rsid w:val="009D7664"/>
    <w:rsid w:val="009D7E90"/>
    <w:rsid w:val="009E133C"/>
    <w:rsid w:val="009E134B"/>
    <w:rsid w:val="009E1422"/>
    <w:rsid w:val="009E1499"/>
    <w:rsid w:val="009E2913"/>
    <w:rsid w:val="009E3DEA"/>
    <w:rsid w:val="009E4C97"/>
    <w:rsid w:val="009E59AC"/>
    <w:rsid w:val="009E7788"/>
    <w:rsid w:val="009E77A0"/>
    <w:rsid w:val="009F01E5"/>
    <w:rsid w:val="009F0557"/>
    <w:rsid w:val="009F0B93"/>
    <w:rsid w:val="009F1B73"/>
    <w:rsid w:val="009F276F"/>
    <w:rsid w:val="009F30DB"/>
    <w:rsid w:val="009F4B6C"/>
    <w:rsid w:val="009F4D26"/>
    <w:rsid w:val="009F7C7C"/>
    <w:rsid w:val="00A002E7"/>
    <w:rsid w:val="00A10205"/>
    <w:rsid w:val="00A11196"/>
    <w:rsid w:val="00A112A3"/>
    <w:rsid w:val="00A13AA1"/>
    <w:rsid w:val="00A21B7A"/>
    <w:rsid w:val="00A22915"/>
    <w:rsid w:val="00A2314E"/>
    <w:rsid w:val="00A23483"/>
    <w:rsid w:val="00A258CD"/>
    <w:rsid w:val="00A27086"/>
    <w:rsid w:val="00A31401"/>
    <w:rsid w:val="00A32602"/>
    <w:rsid w:val="00A33CDD"/>
    <w:rsid w:val="00A3687A"/>
    <w:rsid w:val="00A36CA1"/>
    <w:rsid w:val="00A400F5"/>
    <w:rsid w:val="00A40D21"/>
    <w:rsid w:val="00A4242F"/>
    <w:rsid w:val="00A42C5F"/>
    <w:rsid w:val="00A434AF"/>
    <w:rsid w:val="00A43F08"/>
    <w:rsid w:val="00A46C09"/>
    <w:rsid w:val="00A47FD2"/>
    <w:rsid w:val="00A51636"/>
    <w:rsid w:val="00A53DBC"/>
    <w:rsid w:val="00A54F28"/>
    <w:rsid w:val="00A55176"/>
    <w:rsid w:val="00A5677D"/>
    <w:rsid w:val="00A56EF5"/>
    <w:rsid w:val="00A575C7"/>
    <w:rsid w:val="00A576B1"/>
    <w:rsid w:val="00A57CB9"/>
    <w:rsid w:val="00A602E0"/>
    <w:rsid w:val="00A605F6"/>
    <w:rsid w:val="00A6076A"/>
    <w:rsid w:val="00A60794"/>
    <w:rsid w:val="00A62574"/>
    <w:rsid w:val="00A6366F"/>
    <w:rsid w:val="00A63E0D"/>
    <w:rsid w:val="00A65C62"/>
    <w:rsid w:val="00A72202"/>
    <w:rsid w:val="00A7283B"/>
    <w:rsid w:val="00A72D15"/>
    <w:rsid w:val="00A72EE4"/>
    <w:rsid w:val="00A76DE9"/>
    <w:rsid w:val="00A77CD6"/>
    <w:rsid w:val="00A81A47"/>
    <w:rsid w:val="00A81AB5"/>
    <w:rsid w:val="00A81E30"/>
    <w:rsid w:val="00A82900"/>
    <w:rsid w:val="00A84DF6"/>
    <w:rsid w:val="00A84F48"/>
    <w:rsid w:val="00A85213"/>
    <w:rsid w:val="00A87683"/>
    <w:rsid w:val="00A87CB6"/>
    <w:rsid w:val="00A91626"/>
    <w:rsid w:val="00A92291"/>
    <w:rsid w:val="00A92D44"/>
    <w:rsid w:val="00A93BA3"/>
    <w:rsid w:val="00A948D9"/>
    <w:rsid w:val="00A953CA"/>
    <w:rsid w:val="00AA0B7A"/>
    <w:rsid w:val="00AA1705"/>
    <w:rsid w:val="00AA2105"/>
    <w:rsid w:val="00AA25AB"/>
    <w:rsid w:val="00AA264D"/>
    <w:rsid w:val="00AA2B63"/>
    <w:rsid w:val="00AA7723"/>
    <w:rsid w:val="00AB0113"/>
    <w:rsid w:val="00AB05E4"/>
    <w:rsid w:val="00AB1A2B"/>
    <w:rsid w:val="00AB22DB"/>
    <w:rsid w:val="00AC05FA"/>
    <w:rsid w:val="00AC2EAA"/>
    <w:rsid w:val="00AC3581"/>
    <w:rsid w:val="00AC4867"/>
    <w:rsid w:val="00AC4D7F"/>
    <w:rsid w:val="00AC4E7C"/>
    <w:rsid w:val="00AC5B5B"/>
    <w:rsid w:val="00AC5B85"/>
    <w:rsid w:val="00AC7FDA"/>
    <w:rsid w:val="00AD105C"/>
    <w:rsid w:val="00AD2EA7"/>
    <w:rsid w:val="00AD30A1"/>
    <w:rsid w:val="00AD3580"/>
    <w:rsid w:val="00AD3F1D"/>
    <w:rsid w:val="00AD46E2"/>
    <w:rsid w:val="00AD4EDA"/>
    <w:rsid w:val="00AD500D"/>
    <w:rsid w:val="00AD5BC9"/>
    <w:rsid w:val="00AD63CE"/>
    <w:rsid w:val="00AD70AE"/>
    <w:rsid w:val="00AD7905"/>
    <w:rsid w:val="00AD7BBB"/>
    <w:rsid w:val="00AE100D"/>
    <w:rsid w:val="00AE1A11"/>
    <w:rsid w:val="00AE3260"/>
    <w:rsid w:val="00AE4190"/>
    <w:rsid w:val="00AE4A64"/>
    <w:rsid w:val="00AE5CF8"/>
    <w:rsid w:val="00AF1F55"/>
    <w:rsid w:val="00AF3686"/>
    <w:rsid w:val="00AF3D31"/>
    <w:rsid w:val="00AF4A2F"/>
    <w:rsid w:val="00AF53E4"/>
    <w:rsid w:val="00AF5514"/>
    <w:rsid w:val="00AF62BF"/>
    <w:rsid w:val="00AF67B4"/>
    <w:rsid w:val="00AF6D81"/>
    <w:rsid w:val="00B016B6"/>
    <w:rsid w:val="00B0513F"/>
    <w:rsid w:val="00B066C9"/>
    <w:rsid w:val="00B06823"/>
    <w:rsid w:val="00B06860"/>
    <w:rsid w:val="00B075BD"/>
    <w:rsid w:val="00B10A87"/>
    <w:rsid w:val="00B11186"/>
    <w:rsid w:val="00B12CB0"/>
    <w:rsid w:val="00B1301D"/>
    <w:rsid w:val="00B1331A"/>
    <w:rsid w:val="00B13681"/>
    <w:rsid w:val="00B1428D"/>
    <w:rsid w:val="00B14783"/>
    <w:rsid w:val="00B150F7"/>
    <w:rsid w:val="00B16086"/>
    <w:rsid w:val="00B16626"/>
    <w:rsid w:val="00B175D6"/>
    <w:rsid w:val="00B226A6"/>
    <w:rsid w:val="00B23E48"/>
    <w:rsid w:val="00B258D7"/>
    <w:rsid w:val="00B30AB0"/>
    <w:rsid w:val="00B32FBB"/>
    <w:rsid w:val="00B3351F"/>
    <w:rsid w:val="00B37FF4"/>
    <w:rsid w:val="00B40AAA"/>
    <w:rsid w:val="00B40FC0"/>
    <w:rsid w:val="00B415A9"/>
    <w:rsid w:val="00B43F76"/>
    <w:rsid w:val="00B441D2"/>
    <w:rsid w:val="00B46071"/>
    <w:rsid w:val="00B46706"/>
    <w:rsid w:val="00B47A49"/>
    <w:rsid w:val="00B51000"/>
    <w:rsid w:val="00B5258D"/>
    <w:rsid w:val="00B53D47"/>
    <w:rsid w:val="00B54FFD"/>
    <w:rsid w:val="00B61D65"/>
    <w:rsid w:val="00B62050"/>
    <w:rsid w:val="00B63303"/>
    <w:rsid w:val="00B640A4"/>
    <w:rsid w:val="00B67724"/>
    <w:rsid w:val="00B67AE9"/>
    <w:rsid w:val="00B7187C"/>
    <w:rsid w:val="00B7334F"/>
    <w:rsid w:val="00B73902"/>
    <w:rsid w:val="00B7481D"/>
    <w:rsid w:val="00B75484"/>
    <w:rsid w:val="00B7553A"/>
    <w:rsid w:val="00B77496"/>
    <w:rsid w:val="00B774C5"/>
    <w:rsid w:val="00B77593"/>
    <w:rsid w:val="00B8141D"/>
    <w:rsid w:val="00B82722"/>
    <w:rsid w:val="00B82D38"/>
    <w:rsid w:val="00B83C68"/>
    <w:rsid w:val="00B84096"/>
    <w:rsid w:val="00B84601"/>
    <w:rsid w:val="00B84A5A"/>
    <w:rsid w:val="00B84CE8"/>
    <w:rsid w:val="00B85833"/>
    <w:rsid w:val="00B92FB1"/>
    <w:rsid w:val="00B931B1"/>
    <w:rsid w:val="00B9415C"/>
    <w:rsid w:val="00B943FD"/>
    <w:rsid w:val="00B95459"/>
    <w:rsid w:val="00B97ABD"/>
    <w:rsid w:val="00BA2A63"/>
    <w:rsid w:val="00BA4355"/>
    <w:rsid w:val="00BA50CE"/>
    <w:rsid w:val="00BA6CE4"/>
    <w:rsid w:val="00BB009F"/>
    <w:rsid w:val="00BB0AD7"/>
    <w:rsid w:val="00BB0DD2"/>
    <w:rsid w:val="00BB2177"/>
    <w:rsid w:val="00BB4725"/>
    <w:rsid w:val="00BB51B7"/>
    <w:rsid w:val="00BB5647"/>
    <w:rsid w:val="00BB5DC6"/>
    <w:rsid w:val="00BB6402"/>
    <w:rsid w:val="00BB687E"/>
    <w:rsid w:val="00BC0CEC"/>
    <w:rsid w:val="00BC3C99"/>
    <w:rsid w:val="00BC3FBC"/>
    <w:rsid w:val="00BC4E4B"/>
    <w:rsid w:val="00BC73C5"/>
    <w:rsid w:val="00BC7486"/>
    <w:rsid w:val="00BD3527"/>
    <w:rsid w:val="00BD3623"/>
    <w:rsid w:val="00BD3ACD"/>
    <w:rsid w:val="00BD5B54"/>
    <w:rsid w:val="00BD6F03"/>
    <w:rsid w:val="00BD79B3"/>
    <w:rsid w:val="00BE0AFA"/>
    <w:rsid w:val="00BE132A"/>
    <w:rsid w:val="00BE26FC"/>
    <w:rsid w:val="00BE500F"/>
    <w:rsid w:val="00BE6002"/>
    <w:rsid w:val="00BE6FFF"/>
    <w:rsid w:val="00BF4993"/>
    <w:rsid w:val="00BF4BA3"/>
    <w:rsid w:val="00BF5E9A"/>
    <w:rsid w:val="00BF6AEC"/>
    <w:rsid w:val="00BF6D31"/>
    <w:rsid w:val="00C00EDF"/>
    <w:rsid w:val="00C014F5"/>
    <w:rsid w:val="00C01AE6"/>
    <w:rsid w:val="00C01C50"/>
    <w:rsid w:val="00C032F6"/>
    <w:rsid w:val="00C033F3"/>
    <w:rsid w:val="00C03538"/>
    <w:rsid w:val="00C1474C"/>
    <w:rsid w:val="00C14B69"/>
    <w:rsid w:val="00C14EEF"/>
    <w:rsid w:val="00C153D1"/>
    <w:rsid w:val="00C20A87"/>
    <w:rsid w:val="00C21A0B"/>
    <w:rsid w:val="00C223C7"/>
    <w:rsid w:val="00C231BE"/>
    <w:rsid w:val="00C23C49"/>
    <w:rsid w:val="00C2410D"/>
    <w:rsid w:val="00C25101"/>
    <w:rsid w:val="00C26F92"/>
    <w:rsid w:val="00C307CE"/>
    <w:rsid w:val="00C30945"/>
    <w:rsid w:val="00C3130C"/>
    <w:rsid w:val="00C34501"/>
    <w:rsid w:val="00C34D72"/>
    <w:rsid w:val="00C36980"/>
    <w:rsid w:val="00C416FB"/>
    <w:rsid w:val="00C42E6F"/>
    <w:rsid w:val="00C45C48"/>
    <w:rsid w:val="00C45C67"/>
    <w:rsid w:val="00C478DF"/>
    <w:rsid w:val="00C47C93"/>
    <w:rsid w:val="00C5404D"/>
    <w:rsid w:val="00C55B23"/>
    <w:rsid w:val="00C60FCF"/>
    <w:rsid w:val="00C6145E"/>
    <w:rsid w:val="00C62B44"/>
    <w:rsid w:val="00C63CAD"/>
    <w:rsid w:val="00C6406D"/>
    <w:rsid w:val="00C642E0"/>
    <w:rsid w:val="00C64379"/>
    <w:rsid w:val="00C644DD"/>
    <w:rsid w:val="00C65EBD"/>
    <w:rsid w:val="00C717C0"/>
    <w:rsid w:val="00C72836"/>
    <w:rsid w:val="00C7395B"/>
    <w:rsid w:val="00C7404C"/>
    <w:rsid w:val="00C74844"/>
    <w:rsid w:val="00C7578F"/>
    <w:rsid w:val="00C76328"/>
    <w:rsid w:val="00C81ED6"/>
    <w:rsid w:val="00C82F63"/>
    <w:rsid w:val="00C83002"/>
    <w:rsid w:val="00C83FB5"/>
    <w:rsid w:val="00C84ABA"/>
    <w:rsid w:val="00C913BD"/>
    <w:rsid w:val="00C91C1E"/>
    <w:rsid w:val="00C9240F"/>
    <w:rsid w:val="00C92481"/>
    <w:rsid w:val="00C9335B"/>
    <w:rsid w:val="00C95594"/>
    <w:rsid w:val="00C95CEB"/>
    <w:rsid w:val="00C97BAA"/>
    <w:rsid w:val="00C97C0D"/>
    <w:rsid w:val="00CA3209"/>
    <w:rsid w:val="00CA3226"/>
    <w:rsid w:val="00CA326B"/>
    <w:rsid w:val="00CA451E"/>
    <w:rsid w:val="00CA59E2"/>
    <w:rsid w:val="00CA5DD3"/>
    <w:rsid w:val="00CB12F8"/>
    <w:rsid w:val="00CB1A20"/>
    <w:rsid w:val="00CB322E"/>
    <w:rsid w:val="00CB43BA"/>
    <w:rsid w:val="00CB644D"/>
    <w:rsid w:val="00CB6AE9"/>
    <w:rsid w:val="00CC262B"/>
    <w:rsid w:val="00CC3E3A"/>
    <w:rsid w:val="00CC56A0"/>
    <w:rsid w:val="00CC7542"/>
    <w:rsid w:val="00CD0DA2"/>
    <w:rsid w:val="00CD5F8C"/>
    <w:rsid w:val="00CD69F7"/>
    <w:rsid w:val="00CD7108"/>
    <w:rsid w:val="00CD7F69"/>
    <w:rsid w:val="00CE13DC"/>
    <w:rsid w:val="00CE435D"/>
    <w:rsid w:val="00CE47C8"/>
    <w:rsid w:val="00CF181E"/>
    <w:rsid w:val="00CF30ED"/>
    <w:rsid w:val="00CF4261"/>
    <w:rsid w:val="00CF5A55"/>
    <w:rsid w:val="00CF74B8"/>
    <w:rsid w:val="00D00B6C"/>
    <w:rsid w:val="00D00BC3"/>
    <w:rsid w:val="00D03578"/>
    <w:rsid w:val="00D07B38"/>
    <w:rsid w:val="00D127C5"/>
    <w:rsid w:val="00D141E0"/>
    <w:rsid w:val="00D144A9"/>
    <w:rsid w:val="00D16EA3"/>
    <w:rsid w:val="00D17CD3"/>
    <w:rsid w:val="00D206A9"/>
    <w:rsid w:val="00D2079C"/>
    <w:rsid w:val="00D20B9A"/>
    <w:rsid w:val="00D24003"/>
    <w:rsid w:val="00D24373"/>
    <w:rsid w:val="00D24910"/>
    <w:rsid w:val="00D263AD"/>
    <w:rsid w:val="00D26C65"/>
    <w:rsid w:val="00D26D49"/>
    <w:rsid w:val="00D27815"/>
    <w:rsid w:val="00D27D11"/>
    <w:rsid w:val="00D27E7D"/>
    <w:rsid w:val="00D32312"/>
    <w:rsid w:val="00D32878"/>
    <w:rsid w:val="00D3350B"/>
    <w:rsid w:val="00D34743"/>
    <w:rsid w:val="00D36CE6"/>
    <w:rsid w:val="00D370AA"/>
    <w:rsid w:val="00D400D1"/>
    <w:rsid w:val="00D41096"/>
    <w:rsid w:val="00D42706"/>
    <w:rsid w:val="00D427BA"/>
    <w:rsid w:val="00D42FB6"/>
    <w:rsid w:val="00D43722"/>
    <w:rsid w:val="00D456A7"/>
    <w:rsid w:val="00D464E2"/>
    <w:rsid w:val="00D50F0B"/>
    <w:rsid w:val="00D51438"/>
    <w:rsid w:val="00D544B5"/>
    <w:rsid w:val="00D554EE"/>
    <w:rsid w:val="00D56221"/>
    <w:rsid w:val="00D574CA"/>
    <w:rsid w:val="00D575F9"/>
    <w:rsid w:val="00D57AA8"/>
    <w:rsid w:val="00D61CCA"/>
    <w:rsid w:val="00D62279"/>
    <w:rsid w:val="00D62645"/>
    <w:rsid w:val="00D62C22"/>
    <w:rsid w:val="00D62E4D"/>
    <w:rsid w:val="00D63DBD"/>
    <w:rsid w:val="00D65F56"/>
    <w:rsid w:val="00D70014"/>
    <w:rsid w:val="00D73535"/>
    <w:rsid w:val="00D75424"/>
    <w:rsid w:val="00D77752"/>
    <w:rsid w:val="00D800C4"/>
    <w:rsid w:val="00D80F3D"/>
    <w:rsid w:val="00D830F5"/>
    <w:rsid w:val="00D86755"/>
    <w:rsid w:val="00D874EA"/>
    <w:rsid w:val="00D90FFA"/>
    <w:rsid w:val="00D91775"/>
    <w:rsid w:val="00D924D5"/>
    <w:rsid w:val="00D92F76"/>
    <w:rsid w:val="00D95A35"/>
    <w:rsid w:val="00D96515"/>
    <w:rsid w:val="00DA07E8"/>
    <w:rsid w:val="00DA4C91"/>
    <w:rsid w:val="00DA51D2"/>
    <w:rsid w:val="00DA5A64"/>
    <w:rsid w:val="00DA6955"/>
    <w:rsid w:val="00DA796C"/>
    <w:rsid w:val="00DA7C75"/>
    <w:rsid w:val="00DA7E0C"/>
    <w:rsid w:val="00DB0A6C"/>
    <w:rsid w:val="00DB111E"/>
    <w:rsid w:val="00DB24BB"/>
    <w:rsid w:val="00DB27D9"/>
    <w:rsid w:val="00DB3161"/>
    <w:rsid w:val="00DB380C"/>
    <w:rsid w:val="00DB41A2"/>
    <w:rsid w:val="00DB5EC1"/>
    <w:rsid w:val="00DB6EA0"/>
    <w:rsid w:val="00DC0C1C"/>
    <w:rsid w:val="00DC1B60"/>
    <w:rsid w:val="00DC1C84"/>
    <w:rsid w:val="00DC31EC"/>
    <w:rsid w:val="00DC3CA0"/>
    <w:rsid w:val="00DC5DA3"/>
    <w:rsid w:val="00DC61AD"/>
    <w:rsid w:val="00DD0C78"/>
    <w:rsid w:val="00DD1822"/>
    <w:rsid w:val="00DD2C87"/>
    <w:rsid w:val="00DD31A5"/>
    <w:rsid w:val="00DD322E"/>
    <w:rsid w:val="00DD3EBD"/>
    <w:rsid w:val="00DD3F7A"/>
    <w:rsid w:val="00DD7682"/>
    <w:rsid w:val="00DE0577"/>
    <w:rsid w:val="00DE0C84"/>
    <w:rsid w:val="00DE1C45"/>
    <w:rsid w:val="00DE4928"/>
    <w:rsid w:val="00DE79A3"/>
    <w:rsid w:val="00DF3C79"/>
    <w:rsid w:val="00DF60D9"/>
    <w:rsid w:val="00E00AC8"/>
    <w:rsid w:val="00E0401C"/>
    <w:rsid w:val="00E0572E"/>
    <w:rsid w:val="00E05985"/>
    <w:rsid w:val="00E07AD3"/>
    <w:rsid w:val="00E114BA"/>
    <w:rsid w:val="00E12183"/>
    <w:rsid w:val="00E129F7"/>
    <w:rsid w:val="00E14088"/>
    <w:rsid w:val="00E16914"/>
    <w:rsid w:val="00E169C3"/>
    <w:rsid w:val="00E17ABE"/>
    <w:rsid w:val="00E209B2"/>
    <w:rsid w:val="00E21A36"/>
    <w:rsid w:val="00E22BD6"/>
    <w:rsid w:val="00E23438"/>
    <w:rsid w:val="00E257E2"/>
    <w:rsid w:val="00E25B9E"/>
    <w:rsid w:val="00E30933"/>
    <w:rsid w:val="00E33F12"/>
    <w:rsid w:val="00E34C9A"/>
    <w:rsid w:val="00E3614C"/>
    <w:rsid w:val="00E36B08"/>
    <w:rsid w:val="00E40A75"/>
    <w:rsid w:val="00E40AE5"/>
    <w:rsid w:val="00E41785"/>
    <w:rsid w:val="00E44047"/>
    <w:rsid w:val="00E4491E"/>
    <w:rsid w:val="00E44C58"/>
    <w:rsid w:val="00E54206"/>
    <w:rsid w:val="00E54367"/>
    <w:rsid w:val="00E55A2D"/>
    <w:rsid w:val="00E6009D"/>
    <w:rsid w:val="00E60D7B"/>
    <w:rsid w:val="00E619B5"/>
    <w:rsid w:val="00E61B7B"/>
    <w:rsid w:val="00E61C3B"/>
    <w:rsid w:val="00E627E1"/>
    <w:rsid w:val="00E66F4B"/>
    <w:rsid w:val="00E72B42"/>
    <w:rsid w:val="00E741A8"/>
    <w:rsid w:val="00E748F2"/>
    <w:rsid w:val="00E754F5"/>
    <w:rsid w:val="00E758D4"/>
    <w:rsid w:val="00E76125"/>
    <w:rsid w:val="00E76979"/>
    <w:rsid w:val="00E8115D"/>
    <w:rsid w:val="00E85AD8"/>
    <w:rsid w:val="00E86507"/>
    <w:rsid w:val="00E87449"/>
    <w:rsid w:val="00E8790D"/>
    <w:rsid w:val="00E87B91"/>
    <w:rsid w:val="00E87D07"/>
    <w:rsid w:val="00E90529"/>
    <w:rsid w:val="00E92107"/>
    <w:rsid w:val="00E925BF"/>
    <w:rsid w:val="00E94D5C"/>
    <w:rsid w:val="00E95AF0"/>
    <w:rsid w:val="00EA6C99"/>
    <w:rsid w:val="00EA7032"/>
    <w:rsid w:val="00EA777C"/>
    <w:rsid w:val="00EA7F54"/>
    <w:rsid w:val="00EB035D"/>
    <w:rsid w:val="00EB4C84"/>
    <w:rsid w:val="00EB5C95"/>
    <w:rsid w:val="00EB613A"/>
    <w:rsid w:val="00EB698E"/>
    <w:rsid w:val="00EC13A5"/>
    <w:rsid w:val="00EC1C64"/>
    <w:rsid w:val="00EC3484"/>
    <w:rsid w:val="00EC4FC7"/>
    <w:rsid w:val="00EC7F93"/>
    <w:rsid w:val="00ED0CF7"/>
    <w:rsid w:val="00ED14B8"/>
    <w:rsid w:val="00ED1927"/>
    <w:rsid w:val="00ED194C"/>
    <w:rsid w:val="00ED2069"/>
    <w:rsid w:val="00ED2B99"/>
    <w:rsid w:val="00ED3809"/>
    <w:rsid w:val="00ED43C0"/>
    <w:rsid w:val="00ED4AA0"/>
    <w:rsid w:val="00ED64DF"/>
    <w:rsid w:val="00ED67DE"/>
    <w:rsid w:val="00ED68DC"/>
    <w:rsid w:val="00EE21C0"/>
    <w:rsid w:val="00EE2833"/>
    <w:rsid w:val="00EE5D9C"/>
    <w:rsid w:val="00EE5DD9"/>
    <w:rsid w:val="00EE5EE6"/>
    <w:rsid w:val="00EE66B8"/>
    <w:rsid w:val="00EE7596"/>
    <w:rsid w:val="00EF0AD3"/>
    <w:rsid w:val="00EF1C29"/>
    <w:rsid w:val="00EF2A5A"/>
    <w:rsid w:val="00EF52E8"/>
    <w:rsid w:val="00EF6884"/>
    <w:rsid w:val="00EF6D1B"/>
    <w:rsid w:val="00F00291"/>
    <w:rsid w:val="00F00ABD"/>
    <w:rsid w:val="00F010DA"/>
    <w:rsid w:val="00F0248B"/>
    <w:rsid w:val="00F02B40"/>
    <w:rsid w:val="00F04E2A"/>
    <w:rsid w:val="00F05E81"/>
    <w:rsid w:val="00F0624F"/>
    <w:rsid w:val="00F0627B"/>
    <w:rsid w:val="00F06334"/>
    <w:rsid w:val="00F0704C"/>
    <w:rsid w:val="00F1054D"/>
    <w:rsid w:val="00F13B4F"/>
    <w:rsid w:val="00F15735"/>
    <w:rsid w:val="00F15C44"/>
    <w:rsid w:val="00F16F84"/>
    <w:rsid w:val="00F1725C"/>
    <w:rsid w:val="00F2342D"/>
    <w:rsid w:val="00F23AB1"/>
    <w:rsid w:val="00F23C0C"/>
    <w:rsid w:val="00F23E49"/>
    <w:rsid w:val="00F247D3"/>
    <w:rsid w:val="00F25168"/>
    <w:rsid w:val="00F26C0A"/>
    <w:rsid w:val="00F27F3E"/>
    <w:rsid w:val="00F308E5"/>
    <w:rsid w:val="00F314FE"/>
    <w:rsid w:val="00F34BD9"/>
    <w:rsid w:val="00F3532C"/>
    <w:rsid w:val="00F367BB"/>
    <w:rsid w:val="00F41007"/>
    <w:rsid w:val="00F4190E"/>
    <w:rsid w:val="00F431E9"/>
    <w:rsid w:val="00F46795"/>
    <w:rsid w:val="00F46822"/>
    <w:rsid w:val="00F473E1"/>
    <w:rsid w:val="00F54ED1"/>
    <w:rsid w:val="00F569CF"/>
    <w:rsid w:val="00F56B62"/>
    <w:rsid w:val="00F6266D"/>
    <w:rsid w:val="00F65F89"/>
    <w:rsid w:val="00F71055"/>
    <w:rsid w:val="00F73335"/>
    <w:rsid w:val="00F736EC"/>
    <w:rsid w:val="00F73B97"/>
    <w:rsid w:val="00F74987"/>
    <w:rsid w:val="00F75851"/>
    <w:rsid w:val="00F776AE"/>
    <w:rsid w:val="00F858CD"/>
    <w:rsid w:val="00F85E26"/>
    <w:rsid w:val="00F8743F"/>
    <w:rsid w:val="00F91800"/>
    <w:rsid w:val="00F9237A"/>
    <w:rsid w:val="00F94194"/>
    <w:rsid w:val="00F9639A"/>
    <w:rsid w:val="00F976B1"/>
    <w:rsid w:val="00F97FF8"/>
    <w:rsid w:val="00FA014A"/>
    <w:rsid w:val="00FA1B39"/>
    <w:rsid w:val="00FA359E"/>
    <w:rsid w:val="00FA47A1"/>
    <w:rsid w:val="00FA47EF"/>
    <w:rsid w:val="00FA5439"/>
    <w:rsid w:val="00FA5F97"/>
    <w:rsid w:val="00FA643A"/>
    <w:rsid w:val="00FA7C57"/>
    <w:rsid w:val="00FB1304"/>
    <w:rsid w:val="00FB3767"/>
    <w:rsid w:val="00FB57E5"/>
    <w:rsid w:val="00FB58AF"/>
    <w:rsid w:val="00FB650A"/>
    <w:rsid w:val="00FB7496"/>
    <w:rsid w:val="00FB7E3E"/>
    <w:rsid w:val="00FC3A49"/>
    <w:rsid w:val="00FC48EF"/>
    <w:rsid w:val="00FC5B78"/>
    <w:rsid w:val="00FC6537"/>
    <w:rsid w:val="00FC7163"/>
    <w:rsid w:val="00FC71F4"/>
    <w:rsid w:val="00FC7D30"/>
    <w:rsid w:val="00FD15E2"/>
    <w:rsid w:val="00FD2BB2"/>
    <w:rsid w:val="00FD2E19"/>
    <w:rsid w:val="00FD3154"/>
    <w:rsid w:val="00FD34BB"/>
    <w:rsid w:val="00FD5B95"/>
    <w:rsid w:val="00FD641F"/>
    <w:rsid w:val="00FD6BE4"/>
    <w:rsid w:val="00FE0B29"/>
    <w:rsid w:val="00FE621A"/>
    <w:rsid w:val="00FE64B9"/>
    <w:rsid w:val="00FE6794"/>
    <w:rsid w:val="00FE6944"/>
    <w:rsid w:val="00FE7BBC"/>
    <w:rsid w:val="00FE7D92"/>
    <w:rsid w:val="00FF2E89"/>
    <w:rsid w:val="00FF43B2"/>
    <w:rsid w:val="00FF53CB"/>
    <w:rsid w:val="00FF5E47"/>
    <w:rsid w:val="00FF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330E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outlineLvl w:val="5"/>
    </w:pPr>
    <w:rPr>
      <w:b/>
      <w:bCs/>
      <w:i/>
      <w:iCs/>
      <w:lang w:val="en-GB"/>
    </w:rPr>
  </w:style>
  <w:style w:type="paragraph" w:styleId="Nagwek7">
    <w:name w:val="heading 7"/>
    <w:basedOn w:val="Normalny"/>
    <w:next w:val="Normalny"/>
    <w:qFormat/>
    <w:pPr>
      <w:keepNext/>
      <w:spacing w:line="480" w:lineRule="auto"/>
      <w:jc w:val="both"/>
      <w:outlineLvl w:val="6"/>
    </w:pPr>
    <w:rPr>
      <w:b/>
      <w:i/>
      <w:iCs/>
      <w:lang w:val="en-GB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3">
    <w:name w:val="Body Text 3"/>
    <w:basedOn w:val="Normalny"/>
    <w:pPr>
      <w:spacing w:line="360" w:lineRule="auto"/>
      <w:jc w:val="both"/>
    </w:pPr>
    <w:rPr>
      <w:szCs w:val="28"/>
      <w:lang w:val="en-US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b/>
      <w:sz w:val="28"/>
      <w:szCs w:val="36"/>
    </w:rPr>
  </w:style>
  <w:style w:type="paragraph" w:styleId="Zwykytekst">
    <w:name w:val="Plain Text"/>
    <w:basedOn w:val="Normalny"/>
    <w:rPr>
      <w:b/>
      <w:sz w:val="20"/>
      <w:szCs w:val="20"/>
      <w:lang w:val="en-US"/>
    </w:rPr>
  </w:style>
  <w:style w:type="paragraph" w:styleId="Tekstkomentarza">
    <w:name w:val="annotation text"/>
    <w:basedOn w:val="Normalny"/>
    <w:link w:val="TekstkomentarzaZnak"/>
    <w:semiHidden/>
    <w:rPr>
      <w:b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customStyle="1" w:styleId="title1">
    <w:name w:val="title1"/>
    <w:basedOn w:val="Normalny"/>
    <w:rPr>
      <w:sz w:val="29"/>
      <w:szCs w:val="29"/>
    </w:rPr>
  </w:style>
  <w:style w:type="character" w:customStyle="1" w:styleId="src1">
    <w:name w:val="src1"/>
    <w:basedOn w:val="Domylnaczcionkaakapitu"/>
    <w:rPr>
      <w:vanish w:val="0"/>
      <w:webHidden w:val="0"/>
      <w:specVanish w:val="0"/>
    </w:rPr>
  </w:style>
  <w:style w:type="character" w:customStyle="1" w:styleId="jrnl">
    <w:name w:val="jrnl"/>
    <w:basedOn w:val="Domylnaczcionkaakapitu"/>
  </w:style>
  <w:style w:type="character" w:customStyle="1" w:styleId="citation">
    <w:name w:val="citation"/>
    <w:basedOn w:val="Domylnaczcionkaakapitu"/>
  </w:style>
  <w:style w:type="character" w:customStyle="1" w:styleId="ref-journal">
    <w:name w:val="ref-journal"/>
    <w:basedOn w:val="Domylnaczcionkaakapitu"/>
  </w:style>
  <w:style w:type="character" w:customStyle="1" w:styleId="ref-vol1">
    <w:name w:val="ref-vol1"/>
    <w:basedOn w:val="Domylnaczcionkaakapitu"/>
    <w:rPr>
      <w:b/>
      <w:bCs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Numerwiersza">
    <w:name w:val="line number"/>
    <w:basedOn w:val="Domylnaczcionkaakapitu"/>
  </w:style>
  <w:style w:type="paragraph" w:styleId="Poprawka">
    <w:name w:val="Revision"/>
    <w:hidden/>
    <w:semiHidden/>
    <w:rPr>
      <w:sz w:val="24"/>
      <w:szCs w:val="24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umerstrony">
    <w:name w:val="page number"/>
    <w:basedOn w:val="Domylnaczcionkaakapitu"/>
    <w:rsid w:val="00480D7F"/>
  </w:style>
  <w:style w:type="paragraph" w:customStyle="1" w:styleId="aff">
    <w:name w:val="aff"/>
    <w:basedOn w:val="Normalny"/>
    <w:rsid w:val="00591A37"/>
    <w:pPr>
      <w:spacing w:before="100" w:beforeAutospacing="1" w:after="100" w:afterAutospacing="1"/>
    </w:pPr>
  </w:style>
  <w:style w:type="paragraph" w:customStyle="1" w:styleId="rprtbody1">
    <w:name w:val="rprtbody1"/>
    <w:basedOn w:val="Normalny"/>
    <w:rsid w:val="0076211E"/>
    <w:pPr>
      <w:spacing w:before="34" w:after="34"/>
    </w:pPr>
    <w:rPr>
      <w:sz w:val="28"/>
      <w:szCs w:val="28"/>
    </w:rPr>
  </w:style>
  <w:style w:type="paragraph" w:customStyle="1" w:styleId="aux1">
    <w:name w:val="aux1"/>
    <w:basedOn w:val="Normalny"/>
    <w:rsid w:val="0076211E"/>
    <w:pPr>
      <w:spacing w:line="320" w:lineRule="atLeast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30E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uthlist">
    <w:name w:val="auth_list"/>
    <w:basedOn w:val="Normalny"/>
    <w:rsid w:val="004330E2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037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rsid w:val="00070376"/>
    <w:rPr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70376"/>
    <w:rPr>
      <w:b/>
      <w:lang w:val="pl-PL" w:eastAsia="pl-PL"/>
    </w:rPr>
  </w:style>
  <w:style w:type="character" w:customStyle="1" w:styleId="SoggettocommentoCarattere">
    <w:name w:val="Soggetto commento Carattere"/>
    <w:basedOn w:val="TekstkomentarzaZnak"/>
    <w:link w:val="Tematkomentarza"/>
    <w:rsid w:val="00070376"/>
  </w:style>
  <w:style w:type="table" w:styleId="Tabela-Siatka">
    <w:name w:val="Table Grid"/>
    <w:basedOn w:val="Standardowy"/>
    <w:rsid w:val="00544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54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4EE"/>
  </w:style>
  <w:style w:type="character" w:styleId="Odwoanieprzypisudolnego">
    <w:name w:val="footnote reference"/>
    <w:basedOn w:val="Domylnaczcionkaakapitu"/>
    <w:uiPriority w:val="99"/>
    <w:semiHidden/>
    <w:unhideWhenUsed/>
    <w:rsid w:val="00D554EE"/>
    <w:rPr>
      <w:vertAlign w:val="superscript"/>
    </w:rPr>
  </w:style>
  <w:style w:type="paragraph" w:customStyle="1" w:styleId="Zawartotabeli">
    <w:name w:val="Zawartość tabeli"/>
    <w:basedOn w:val="Normalny"/>
    <w:rsid w:val="00054934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customStyle="1" w:styleId="feature">
    <w:name w:val="feature"/>
    <w:basedOn w:val="Domylnaczcionkaakapitu"/>
    <w:rsid w:val="00035C46"/>
  </w:style>
  <w:style w:type="paragraph" w:styleId="Nagwek">
    <w:name w:val="header"/>
    <w:basedOn w:val="Normalny"/>
    <w:link w:val="NagwekZnak"/>
    <w:uiPriority w:val="99"/>
    <w:semiHidden/>
    <w:unhideWhenUsed/>
    <w:rsid w:val="001C58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582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292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894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434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02059">
                                  <w:marLeft w:val="18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525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353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2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54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981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294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2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9023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970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8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838230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599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69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8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86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708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57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81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2960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950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436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89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4557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469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456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6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6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66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76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72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06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66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43349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893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0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410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41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0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45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394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394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3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imus@biol.uw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424A3-F54F-4FBF-9F43-B33C1EAD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5231</Words>
  <Characters>31390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Results</vt:lpstr>
    </vt:vector>
  </TitlesOfParts>
  <Company/>
  <LinksUpToDate>false</LinksUpToDate>
  <CharactersWithSpaces>36548</CharactersWithSpaces>
  <SharedDoc>false</SharedDoc>
  <HLinks>
    <vt:vector size="6" baseType="variant">
      <vt:variant>
        <vt:i4>6094947</vt:i4>
      </vt:variant>
      <vt:variant>
        <vt:i4>0</vt:i4>
      </vt:variant>
      <vt:variant>
        <vt:i4>0</vt:i4>
      </vt:variant>
      <vt:variant>
        <vt:i4>5</vt:i4>
      </vt:variant>
      <vt:variant>
        <vt:lpwstr>mailto:maximus@biol.uw.edu.pl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Results</dc:title>
  <dc:creator>maximus</dc:creator>
  <cp:lastModifiedBy>Iza</cp:lastModifiedBy>
  <cp:revision>2</cp:revision>
  <cp:lastPrinted>2012-09-24T07:31:00Z</cp:lastPrinted>
  <dcterms:created xsi:type="dcterms:W3CDTF">2013-04-03T09:36:00Z</dcterms:created>
  <dcterms:modified xsi:type="dcterms:W3CDTF">2013-04-03T09:36:00Z</dcterms:modified>
</cp:coreProperties>
</file>