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92" w:rsidRPr="001303B8" w:rsidRDefault="00447092" w:rsidP="004470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Analysis of </w:t>
      </w: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olyisoprenoids </w:t>
      </w:r>
    </w:p>
    <w:p w:rsidR="00447092" w:rsidRPr="00D03A23" w:rsidRDefault="00447092" w:rsidP="004470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7092" w:rsidRPr="000C691A" w:rsidRDefault="00447092" w:rsidP="004470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691A">
        <w:rPr>
          <w:rFonts w:ascii="Times New Roman" w:hAnsi="Times New Roman" w:cs="Times New Roman"/>
          <w:b/>
          <w:sz w:val="24"/>
          <w:szCs w:val="24"/>
          <w:lang w:val="en-US"/>
        </w:rPr>
        <w:t>Katarzyna Gawarecka and Ewa Swiezewska</w:t>
      </w:r>
      <w:r w:rsidR="00511DCF" w:rsidRPr="000C691A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</w:p>
    <w:p w:rsidR="00447092" w:rsidRPr="001303B8" w:rsidRDefault="00447092" w:rsidP="004470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Institute of Bioc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hemistry and Biophysics, Polish A</w:t>
      </w: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cademy of Sciences, 02-106 Warsaw, Poland</w:t>
      </w:r>
    </w:p>
    <w:p w:rsidR="00447092" w:rsidRDefault="00447092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092" w:rsidRDefault="00511DCF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691A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="00231B74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Ewa Swiezewska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1B74">
        <w:rPr>
          <w:rFonts w:ascii="Times New Roman" w:hAnsi="Times New Roman" w:cs="Times New Roman"/>
          <w:sz w:val="24"/>
          <w:szCs w:val="24"/>
          <w:lang w:val="en-US"/>
        </w:rPr>
        <w:t xml:space="preserve">Institute of Biochemistry and Biophysics, 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1B74">
        <w:rPr>
          <w:rFonts w:ascii="Times New Roman" w:hAnsi="Times New Roman" w:cs="Times New Roman"/>
          <w:sz w:val="24"/>
          <w:szCs w:val="24"/>
          <w:lang w:val="en-US"/>
        </w:rPr>
        <w:t xml:space="preserve">Polish Academy of Sciences, 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1B74">
        <w:rPr>
          <w:rFonts w:ascii="Times New Roman" w:hAnsi="Times New Roman" w:cs="Times New Roman"/>
          <w:sz w:val="24"/>
          <w:szCs w:val="24"/>
          <w:lang w:val="en-US"/>
        </w:rPr>
        <w:t xml:space="preserve">02-106 Warsaw, 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1B74">
        <w:rPr>
          <w:rFonts w:ascii="Times New Roman" w:hAnsi="Times New Roman" w:cs="Times New Roman"/>
          <w:sz w:val="24"/>
          <w:szCs w:val="24"/>
          <w:lang w:val="en-US"/>
        </w:rPr>
        <w:t>Poland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fax +48 22 5922190 </w:t>
      </w:r>
    </w:p>
    <w:p w:rsidR="00447092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 </w:t>
      </w:r>
      <w:r w:rsidRPr="00231B74">
        <w:rPr>
          <w:rFonts w:ascii="Times New Roman" w:hAnsi="Times New Roman" w:cs="Times New Roman"/>
          <w:sz w:val="24"/>
          <w:szCs w:val="24"/>
          <w:lang w:val="en-US"/>
        </w:rPr>
        <w:t>ewas@ibb.waw.pl</w:t>
      </w:r>
    </w:p>
    <w:p w:rsidR="00231B74" w:rsidRDefault="00231B74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092" w:rsidRDefault="00447092" w:rsidP="004470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Running head: Plant polyisoprenoids</w:t>
      </w:r>
    </w:p>
    <w:p w:rsidR="00447092" w:rsidRDefault="0044709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1303B8" w:rsidRPr="001303B8" w:rsidRDefault="00455EE3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Analysis of </w:t>
      </w:r>
      <w:r w:rsidR="00B1497C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1303B8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olyisoprenoids </w:t>
      </w:r>
    </w:p>
    <w:p w:rsidR="00B4124C" w:rsidRPr="00D03A23" w:rsidRDefault="00B4124C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3B8" w:rsidRPr="00455EE3" w:rsidRDefault="001303B8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5EE3">
        <w:rPr>
          <w:rFonts w:ascii="Times New Roman" w:hAnsi="Times New Roman" w:cs="Times New Roman"/>
          <w:b/>
          <w:sz w:val="24"/>
          <w:szCs w:val="24"/>
          <w:lang w:val="en-US"/>
        </w:rPr>
        <w:t>Katarzyna Gawarecka and Ewa Swiezewska</w:t>
      </w: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Institute of Bioc</w:t>
      </w:r>
      <w:r w:rsidR="00A332A2">
        <w:rPr>
          <w:rFonts w:ascii="Times New Roman" w:hAnsi="Times New Roman" w:cs="Times New Roman"/>
          <w:b/>
          <w:sz w:val="24"/>
          <w:szCs w:val="24"/>
          <w:lang w:val="en-US"/>
        </w:rPr>
        <w:t>hemistry and Biophysics, Polish A</w:t>
      </w: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cademy of Sciences, 02-106 Warsaw, Poland</w:t>
      </w:r>
    </w:p>
    <w:p w:rsid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Summary</w:t>
      </w: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Polyisoprenoid alcohols are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representatives of high-molecular terpenoids. Their hydrocarbon chains are built of 5-100 and more isopren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units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giving rise to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polymer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molecules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that differ in chain-length and/or geometrical configuration. Several structural variants of polyisoprenoids have been found in nature. Following the hydrogenation status of the α-terminal isopren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residue</w:t>
      </w:r>
      <w:r w:rsidR="00A332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polyisoprenoid alcohols are subdivided </w:t>
      </w:r>
      <w:r w:rsidR="00A332A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to polyprenols (α-unsaturated) and dolichols (α-dihydro-polyprenols, i.e. α-saturated counterparts). Polyprenols are common constituents of plant photosynthetic tissues, while dolichols are found in yeast and animal cells and in root tissue. </w:t>
      </w: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Polyisoprenoid alcohols are synthesized in all living cells and their accumulation is significantly increased with the age of the tissue.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iological function of polyisoprenoid phosphates is well established (e.g. cofactors of protein glycosylation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biosynthesis of GPI-anchor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 while polyisoprenoid alcohols 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postulated to act as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modulators of </w:t>
      </w:r>
      <w:r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membrane properties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They have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been found to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participate in </w:t>
      </w:r>
      <w:r>
        <w:rPr>
          <w:rFonts w:ascii="Times New Roman" w:hAnsi="Times New Roman" w:cs="Times New Roman"/>
          <w:sz w:val="24"/>
          <w:szCs w:val="24"/>
          <w:lang w:val="en-US"/>
        </w:rPr>
        <w:t>cellular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response to environmental stress. </w:t>
      </w: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>In this chapter methods of analysis of polyisoprenoid alcohols in various plant material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are described. </w:t>
      </w: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36A0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>keywords: polyprenol; dolichol; TLC: HPLC</w:t>
      </w:r>
    </w:p>
    <w:p w:rsidR="001303B8" w:rsidRPr="001303B8" w:rsidRDefault="001303B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03B8" w:rsidRPr="00706DD9" w:rsidRDefault="00706DD9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6DD9">
        <w:rPr>
          <w:rFonts w:ascii="Times New Roman" w:hAnsi="Times New Roman" w:cs="Times New Roman"/>
          <w:b/>
          <w:sz w:val="24"/>
          <w:szCs w:val="24"/>
          <w:lang w:val="en-US"/>
        </w:rPr>
        <w:t>1. Introduction</w:t>
      </w:r>
    </w:p>
    <w:p w:rsidR="007B190F" w:rsidRDefault="00B4124C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Polyisoprenoid alcohols are highly hydrophobic isoprenoid products synthesized in all living cells. 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Despite their regular structure comprised of numerous (5 &gt; n &gt; 100 and more) isoprene units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several structural variants have been described</w:t>
      </w:r>
      <w:r w:rsidR="007F7E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6210" w:rsidRPr="00516210">
        <w:rPr>
          <w:rFonts w:ascii="Times New Roman" w:hAnsi="Times New Roman" w:cs="Times New Roman"/>
          <w:i/>
          <w:sz w:val="24"/>
          <w:szCs w:val="24"/>
          <w:lang w:val="en-US"/>
        </w:rPr>
        <w:t>(1)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190F">
        <w:rPr>
          <w:rFonts w:ascii="Times New Roman" w:hAnsi="Times New Roman" w:cs="Times New Roman"/>
          <w:sz w:val="24"/>
          <w:szCs w:val="24"/>
          <w:lang w:val="en-US"/>
        </w:rPr>
        <w:t xml:space="preserve">Firstly, hydrogenation status of the α-terminal double bond in the molecule decides whether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B190F">
        <w:rPr>
          <w:rFonts w:ascii="Times New Roman" w:hAnsi="Times New Roman" w:cs="Times New Roman"/>
          <w:sz w:val="24"/>
          <w:szCs w:val="24"/>
          <w:lang w:val="en-US"/>
        </w:rPr>
        <w:t xml:space="preserve">polyisoprenoid alcohol belongs to the subgroup of polyprenols (α-unsaturated) or dolichols (α-saturated) type. Polyprenols are considered as typical components of plant photosynthetic tissues and bacterial cells while dolichols are found in plant roots and all animal and yeast cells </w:t>
      </w:r>
      <w:r w:rsidR="00516210">
        <w:rPr>
          <w:rFonts w:ascii="Times New Roman" w:hAnsi="Times New Roman" w:cs="Times New Roman"/>
          <w:i/>
          <w:sz w:val="24"/>
          <w:szCs w:val="24"/>
          <w:lang w:val="en-US"/>
        </w:rPr>
        <w:t>(1)</w:t>
      </w:r>
      <w:r w:rsidR="007B190F">
        <w:rPr>
          <w:rFonts w:ascii="Times New Roman" w:hAnsi="Times New Roman" w:cs="Times New Roman"/>
          <w:sz w:val="24"/>
          <w:szCs w:val="24"/>
          <w:lang w:val="en-US"/>
        </w:rPr>
        <w:t>. Although consider</w:t>
      </w:r>
      <w:r w:rsidR="00D81181">
        <w:rPr>
          <w:rFonts w:ascii="Times New Roman" w:hAnsi="Times New Roman" w:cs="Times New Roman"/>
          <w:sz w:val="24"/>
          <w:szCs w:val="24"/>
          <w:lang w:val="en-US"/>
        </w:rPr>
        <w:t>ed as unique in nature, ω-</w:t>
      </w:r>
      <w:r w:rsidR="007B190F">
        <w:rPr>
          <w:rFonts w:ascii="Times New Roman" w:hAnsi="Times New Roman" w:cs="Times New Roman"/>
          <w:sz w:val="24"/>
          <w:szCs w:val="24"/>
          <w:lang w:val="en-US"/>
        </w:rPr>
        <w:t>saturated polyprenols have also been noted in th</w:t>
      </w:r>
      <w:r w:rsidR="008D2DE4">
        <w:rPr>
          <w:rFonts w:ascii="Times New Roman" w:hAnsi="Times New Roman" w:cs="Times New Roman"/>
          <w:sz w:val="24"/>
          <w:szCs w:val="24"/>
          <w:lang w:val="en-US"/>
        </w:rPr>
        <w:t xml:space="preserve">e leaves of some plant species 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81181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19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B2F65" w:rsidRDefault="007B190F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Secondly</w:t>
      </w:r>
      <w:r w:rsidR="000203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F65">
        <w:rPr>
          <w:rFonts w:ascii="Times New Roman" w:hAnsi="Times New Roman" w:cs="Times New Roman"/>
          <w:sz w:val="24"/>
          <w:szCs w:val="24"/>
          <w:lang w:val="en-US"/>
        </w:rPr>
        <w:t>the diversity of the chain-length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resulting from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B2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number of isoprene units polymerized in the molecule of natural polyisoprenoid alcohols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might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few and reach more than one hundred. </w:t>
      </w:r>
      <w:r w:rsidR="00E70399">
        <w:rPr>
          <w:rFonts w:ascii="Times New Roman" w:hAnsi="Times New Roman" w:cs="Times New Roman"/>
          <w:sz w:val="24"/>
          <w:szCs w:val="24"/>
          <w:lang w:val="en-US"/>
        </w:rPr>
        <w:t xml:space="preserve">Interestingly, this variation is much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E70399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E70399">
        <w:rPr>
          <w:rFonts w:ascii="Times New Roman" w:hAnsi="Times New Roman" w:cs="Times New Roman"/>
          <w:sz w:val="24"/>
          <w:szCs w:val="24"/>
          <w:lang w:val="en-US"/>
        </w:rPr>
        <w:t xml:space="preserve"> pronounced in the case of  plant polyprenols than mammalian dolichols</w:t>
      </w:r>
      <w:r w:rsidR="00516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6210">
        <w:rPr>
          <w:rFonts w:ascii="Times New Roman" w:hAnsi="Times New Roman" w:cs="Times New Roman"/>
          <w:i/>
          <w:sz w:val="24"/>
          <w:szCs w:val="24"/>
          <w:lang w:val="en-US"/>
        </w:rPr>
        <w:t>(1)</w:t>
      </w:r>
      <w:r w:rsidR="00E703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2F65">
        <w:rPr>
          <w:rFonts w:ascii="Times New Roman" w:hAnsi="Times New Roman" w:cs="Times New Roman"/>
          <w:sz w:val="24"/>
          <w:szCs w:val="24"/>
          <w:lang w:val="en-US"/>
        </w:rPr>
        <w:t>In all eukaryotic cell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2F65">
        <w:rPr>
          <w:rFonts w:ascii="Times New Roman" w:hAnsi="Times New Roman" w:cs="Times New Roman"/>
          <w:sz w:val="24"/>
          <w:szCs w:val="24"/>
          <w:lang w:val="en-US"/>
        </w:rPr>
        <w:t xml:space="preserve"> polyisoprenoids are always accumulated as mixture of homologues commonly called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B2F65">
        <w:rPr>
          <w:rFonts w:ascii="Times New Roman" w:hAnsi="Times New Roman" w:cs="Times New Roman"/>
          <w:sz w:val="24"/>
          <w:szCs w:val="24"/>
          <w:lang w:val="en-US"/>
        </w:rPr>
        <w:t xml:space="preserve">‘family’ with one component being most abundant and a </w:t>
      </w:r>
      <w:r w:rsidR="000B2F65" w:rsidRPr="00954375">
        <w:rPr>
          <w:rFonts w:ascii="Times New Roman" w:hAnsi="Times New Roman"/>
          <w:sz w:val="24"/>
          <w:szCs w:val="24"/>
          <w:lang w:val="en-US"/>
        </w:rPr>
        <w:t>Gaussian-like distribution of homologues</w:t>
      </w:r>
      <w:r w:rsidR="000B2F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34C8F">
        <w:rPr>
          <w:rFonts w:ascii="Times New Roman" w:hAnsi="Times New Roman" w:cs="Times New Roman"/>
          <w:sz w:val="24"/>
          <w:szCs w:val="24"/>
          <w:lang w:val="en-US"/>
        </w:rPr>
        <w:t>Interestingly, in some plant</w:t>
      </w:r>
      <w:r w:rsidR="002C401A">
        <w:rPr>
          <w:rFonts w:ascii="Times New Roman" w:hAnsi="Times New Roman" w:cs="Times New Roman"/>
          <w:sz w:val="24"/>
          <w:szCs w:val="24"/>
          <w:lang w:val="en-US"/>
        </w:rPr>
        <w:t xml:space="preserve"> tissues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C401A">
        <w:rPr>
          <w:rFonts w:ascii="Times New Roman" w:hAnsi="Times New Roman" w:cs="Times New Roman"/>
          <w:sz w:val="24"/>
          <w:szCs w:val="24"/>
          <w:lang w:val="en-US"/>
        </w:rPr>
        <w:t xml:space="preserve"> two- or even three-family pattern of polyisop</w:t>
      </w:r>
      <w:r w:rsidR="006855EF">
        <w:rPr>
          <w:rFonts w:ascii="Times New Roman" w:hAnsi="Times New Roman" w:cs="Times New Roman"/>
          <w:sz w:val="24"/>
          <w:szCs w:val="24"/>
          <w:lang w:val="en-US"/>
        </w:rPr>
        <w:t xml:space="preserve">renoid alcohols has been noted </w:t>
      </w:r>
      <w:r w:rsidR="006855EF" w:rsidRPr="006855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41543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855EF" w:rsidRPr="006855E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C40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B74C4" w:rsidRDefault="002C401A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Thirdly, 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the occurrence of the double bond in the isoprene units gives rise to geometrical isomer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56D" w:rsidRPr="0045056D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5056D" w:rsidRPr="0045056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) or </w:t>
      </w:r>
      <w:r w:rsidR="0045056D" w:rsidRPr="0045056D">
        <w:rPr>
          <w:rFonts w:ascii="Times New Roman" w:hAnsi="Times New Roman" w:cs="Times New Roman"/>
          <w:i/>
          <w:sz w:val="24"/>
          <w:szCs w:val="24"/>
          <w:lang w:val="en-US"/>
        </w:rPr>
        <w:t>cis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5056D" w:rsidRPr="0045056D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). The most typical polyisoprenoid alcohols are either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di-</w:t>
      </w:r>
      <w:r w:rsidR="0045056D" w:rsidRPr="002C401A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(ω-t</w:t>
      </w:r>
      <w:r w:rsidR="0045056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-c</w:t>
      </w:r>
      <w:r w:rsidR="0045056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n-3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) or </w:t>
      </w:r>
      <w:r w:rsidR="00E41B0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tri-</w:t>
      </w:r>
      <w:r w:rsidR="0045056D" w:rsidRPr="002C401A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(ω-t</w:t>
      </w:r>
      <w:r w:rsidR="0045056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-c</w:t>
      </w:r>
      <w:r w:rsidR="0045056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n-3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>) type, however all-</w:t>
      </w:r>
      <w:r w:rsidR="0045056D" w:rsidRPr="002C401A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(ω-t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7E9B">
        <w:rPr>
          <w:rFonts w:ascii="Times New Roman" w:hAnsi="Times New Roman" w:cs="Times New Roman"/>
          <w:sz w:val="24"/>
          <w:szCs w:val="24"/>
          <w:lang w:val="en-US"/>
        </w:rPr>
        <w:t>and α-</w:t>
      </w:r>
      <w:r w:rsidR="007F7E9B" w:rsidRPr="002C401A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 w:rsidR="007F7E9B">
        <w:rPr>
          <w:rFonts w:ascii="Times New Roman" w:hAnsi="Times New Roman" w:cs="Times New Roman"/>
          <w:sz w:val="24"/>
          <w:szCs w:val="24"/>
          <w:lang w:val="en-US"/>
        </w:rPr>
        <w:t xml:space="preserve"> (ω-t</w:t>
      </w:r>
      <w:r w:rsidR="007F7E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7F7E9B">
        <w:rPr>
          <w:rFonts w:ascii="Times New Roman" w:hAnsi="Times New Roman" w:cs="Times New Roman"/>
          <w:sz w:val="24"/>
          <w:szCs w:val="24"/>
          <w:lang w:val="en-US"/>
        </w:rPr>
        <w:t>-c</w:t>
      </w:r>
      <w:r w:rsidR="007F7E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n-4</w:t>
      </w:r>
      <w:r w:rsidR="007F7E9B">
        <w:rPr>
          <w:rFonts w:ascii="Times New Roman" w:hAnsi="Times New Roman" w:cs="Times New Roman"/>
          <w:sz w:val="24"/>
          <w:szCs w:val="24"/>
          <w:lang w:val="en-US"/>
        </w:rPr>
        <w:t>-t) variants have also been reported</w:t>
      </w:r>
      <w:r w:rsidR="00450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41543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F7E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B2F65" w:rsidRDefault="009B29E9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Thus, </w:t>
      </w:r>
      <w:r w:rsidR="00BB54A3">
        <w:rPr>
          <w:rFonts w:ascii="Times New Roman" w:hAnsi="Times New Roman" w:cs="Times New Roman"/>
          <w:sz w:val="24"/>
          <w:szCs w:val="24"/>
          <w:lang w:val="en-US"/>
        </w:rPr>
        <w:t xml:space="preserve">due to the natural heterogeneity, polyisoprenoids with their modest molecules composed of the repetitive, head-to-tail condensed, isoprene units require attention during the procedure of isolation and quantitative analysis. </w:t>
      </w:r>
    </w:p>
    <w:p w:rsidR="00C1397F" w:rsidRDefault="00C1397F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Biosynthesis of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polyisoprenoid hydrocarbon skeleton is achieved due to the combined activity of a short-chain </w:t>
      </w:r>
      <w:r w:rsidRPr="00C17A97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>
        <w:rPr>
          <w:rFonts w:ascii="Times New Roman" w:hAnsi="Times New Roman" w:cs="Times New Roman"/>
          <w:sz w:val="24"/>
          <w:szCs w:val="24"/>
          <w:lang w:val="en-US"/>
        </w:rPr>
        <w:t>-prenyltransferase (usually farnesyl diphosphate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 synthase</w:t>
      </w:r>
      <w:r>
        <w:rPr>
          <w:rFonts w:ascii="Times New Roman" w:hAnsi="Times New Roman" w:cs="Times New Roman"/>
          <w:sz w:val="24"/>
          <w:szCs w:val="24"/>
          <w:lang w:val="en-US"/>
        </w:rPr>
        <w:t>, in some plant species geranylgeranyl diphosphate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 syntha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se) providing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precursor for a </w:t>
      </w:r>
      <w:r w:rsidRPr="00C17A97">
        <w:rPr>
          <w:rFonts w:ascii="Times New Roman" w:hAnsi="Times New Roman" w:cs="Times New Roman"/>
          <w:i/>
          <w:sz w:val="24"/>
          <w:szCs w:val="24"/>
          <w:lang w:val="en-US"/>
        </w:rPr>
        <w:t>cis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-prenyl transferase (CPT) which elongates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isoprenoid chain until the polyprenyl diphosphate of a de</w:t>
      </w:r>
      <w:r w:rsidR="008D2DE4">
        <w:rPr>
          <w:rFonts w:ascii="Times New Roman" w:hAnsi="Times New Roman" w:cs="Times New Roman"/>
          <w:sz w:val="24"/>
          <w:szCs w:val="24"/>
          <w:lang w:val="en-US"/>
        </w:rPr>
        <w:t xml:space="preserve">sired chain length is produced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summarized in </w:t>
      </w:r>
      <w:r w:rsidR="008D2DE4" w:rsidRPr="008D2D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55EF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8D2DE4" w:rsidRPr="008D2D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D2DE4">
        <w:rPr>
          <w:rFonts w:ascii="Times New Roman" w:hAnsi="Times New Roman" w:cs="Times New Roman"/>
          <w:sz w:val="24"/>
          <w:szCs w:val="24"/>
          <w:lang w:val="en-US"/>
        </w:rPr>
        <w:t xml:space="preserve">. Subsequent dephosphorylation 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55EF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polyprenyl diphosphate is, when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>dolichol is to be 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followed by hydrogenation of the α-terminal isoprene unit. This very last step is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>catalyzed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polyprenol reductase which has been</w:t>
      </w:r>
      <w:r w:rsidR="008D2DE4">
        <w:rPr>
          <w:rFonts w:ascii="Times New Roman" w:hAnsi="Times New Roman" w:cs="Times New Roman"/>
          <w:sz w:val="24"/>
          <w:szCs w:val="24"/>
          <w:lang w:val="en-US"/>
        </w:rPr>
        <w:t xml:space="preserve"> recently discovered in humans 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55E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is also worth mentioning that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plant </w:t>
      </w:r>
      <w:r>
        <w:rPr>
          <w:rFonts w:ascii="Times New Roman" w:hAnsi="Times New Roman" w:cs="Times New Roman"/>
          <w:sz w:val="24"/>
          <w:szCs w:val="24"/>
          <w:lang w:val="en-US"/>
        </w:rPr>
        <w:t>dolichols are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 ‘mosaic’ isopr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>noid compounds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built from the isopentenyl diphosph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>ate molecules derived from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methylerythritol phosphate (MEP)</w:t>
      </w:r>
      <w:r w:rsidR="008D2DE4">
        <w:rPr>
          <w:rFonts w:ascii="Times New Roman" w:hAnsi="Times New Roman" w:cs="Times New Roman"/>
          <w:sz w:val="24"/>
          <w:szCs w:val="24"/>
          <w:lang w:val="en-US"/>
        </w:rPr>
        <w:t xml:space="preserve"> and mevalonate (MVA) pathways 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55EF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8D2D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56123" w:rsidRDefault="00BB54A3" w:rsidP="00EE207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vital biological function of 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>dolichyl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phosphate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 found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in a minute amount </w:t>
      </w:r>
      <w:r w:rsidR="001001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>eukaryotic cells</w:t>
      </w:r>
      <w:r w:rsidR="00100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comes from its involvement 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cofactor in the biosynthesis of </w:t>
      </w:r>
      <w:r w:rsidR="00D057F2" w:rsidRPr="00D4154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-, </w:t>
      </w:r>
      <w:r w:rsidR="00D057F2" w:rsidRPr="00D41543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- and </w:t>
      </w:r>
      <w:r w:rsidR="00D057F2" w:rsidRPr="00D4154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-glycosylated and GPI-anchored proteins. In bacterial cells polyprenyl phosphate fulfills this function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>and also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 serve</w:t>
      </w:r>
      <w:r w:rsidR="00455EE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 as cofactor f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 the biosynthesis of </w:t>
      </w:r>
      <w:r w:rsidR="000F5449">
        <w:rPr>
          <w:rFonts w:ascii="Times New Roman" w:hAnsi="Times New Roman" w:cs="Times New Roman"/>
          <w:sz w:val="24"/>
          <w:szCs w:val="24"/>
          <w:lang w:val="en-US"/>
        </w:rPr>
        <w:t>peptidoglycan</w:t>
      </w:r>
      <w:r w:rsidR="00D057F2">
        <w:rPr>
          <w:rFonts w:ascii="Times New Roman" w:hAnsi="Times New Roman" w:cs="Times New Roman"/>
          <w:sz w:val="24"/>
          <w:szCs w:val="24"/>
          <w:lang w:val="en-US"/>
        </w:rPr>
        <w:t xml:space="preserve">. Several excellent reviews summarize these </w:t>
      </w:r>
      <w:r w:rsidR="000F544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1C2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9B8">
        <w:rPr>
          <w:rFonts w:ascii="Times New Roman" w:hAnsi="Times New Roman" w:cs="Times New Roman"/>
          <w:i/>
          <w:sz w:val="24"/>
          <w:szCs w:val="24"/>
          <w:lang w:val="en-US"/>
        </w:rPr>
        <w:t>(9-12)</w:t>
      </w:r>
      <w:r w:rsidR="009204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620C2" w:rsidRDefault="00256123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function of 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 xml:space="preserve">the cellular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predominant chemical forms of polyisoprenoids,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polyprenols and dolichols </w:t>
      </w:r>
      <w:r w:rsidR="00947B9F">
        <w:rPr>
          <w:rFonts w:ascii="Times New Roman" w:hAnsi="Times New Roman" w:cs="Times New Roman"/>
          <w:sz w:val="24"/>
          <w:szCs w:val="24"/>
          <w:lang w:val="en-US"/>
        </w:rPr>
        <w:t xml:space="preserve">accumulated as free alcohols and carboxylic esters </w:t>
      </w:r>
      <w:r>
        <w:rPr>
          <w:rFonts w:ascii="Times New Roman" w:hAnsi="Times New Roman" w:cs="Times New Roman"/>
          <w:sz w:val="24"/>
          <w:szCs w:val="24"/>
          <w:lang w:val="en-US"/>
        </w:rPr>
        <w:t>remains elusive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>. Since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heir accumulation is considerably increased in senescing eukaryotic cells and upon </w:t>
      </w:r>
      <w:r w:rsidR="00455EE3">
        <w:rPr>
          <w:rFonts w:ascii="Times New Roman" w:hAnsi="Times New Roman" w:cs="Times New Roman"/>
          <w:sz w:val="24"/>
          <w:szCs w:val="24"/>
          <w:lang w:val="en-US"/>
        </w:rPr>
        <w:t xml:space="preserve">pathological and </w:t>
      </w: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1C29B8">
        <w:rPr>
          <w:rFonts w:ascii="Times New Roman" w:hAnsi="Times New Roman" w:cs="Times New Roman"/>
          <w:sz w:val="24"/>
          <w:szCs w:val="24"/>
          <w:lang w:val="en-US"/>
        </w:rPr>
        <w:t xml:space="preserve">verse environmental conditions </w:t>
      </w:r>
      <w:r w:rsidR="001C29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(13-15)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their role </w:t>
      </w:r>
      <w:r w:rsidR="00455EE3">
        <w:rPr>
          <w:rFonts w:ascii="Times New Roman" w:hAnsi="Times New Roman" w:cs="Times New Roman"/>
          <w:sz w:val="24"/>
          <w:szCs w:val="24"/>
          <w:lang w:val="en-US"/>
        </w:rPr>
        <w:t>in cell defense against stress has been sugge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>sted. Moreover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 polyisoprenoids being the structural components of</w:t>
      </w:r>
      <w:r w:rsidR="00455EE3">
        <w:rPr>
          <w:rFonts w:ascii="Times New Roman" w:hAnsi="Times New Roman" w:cs="Times New Roman"/>
          <w:sz w:val="24"/>
          <w:szCs w:val="24"/>
          <w:lang w:val="en-US"/>
        </w:rPr>
        <w:t xml:space="preserve"> the biological membranes affect 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>their chemico-physical properties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>trapolati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 xml:space="preserve"> the results </w:t>
      </w:r>
      <w:r w:rsidR="00794D9E" w:rsidRPr="00794D9E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455EE3" w:rsidRPr="00794D9E">
        <w:rPr>
          <w:rFonts w:ascii="Times New Roman" w:hAnsi="Times New Roman" w:cs="Times New Roman"/>
          <w:sz w:val="24"/>
          <w:szCs w:val="24"/>
          <w:lang w:val="en-US"/>
        </w:rPr>
        <w:t>biophy</w:t>
      </w:r>
      <w:r w:rsidR="00794D9E" w:rsidRPr="00794D9E">
        <w:rPr>
          <w:rFonts w:ascii="Times New Roman" w:hAnsi="Times New Roman" w:cs="Times New Roman"/>
          <w:sz w:val="24"/>
          <w:szCs w:val="24"/>
          <w:lang w:val="en-US"/>
        </w:rPr>
        <w:t xml:space="preserve">sical experiments </w:t>
      </w:r>
      <w:r w:rsidR="00455EE3" w:rsidRPr="00794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(phospho)polyisoprenoids </w:t>
      </w:r>
      <w:r w:rsidR="00794D9E" w:rsidRPr="00794D9E">
        <w:rPr>
          <w:rFonts w:ascii="Times New Roman" w:hAnsi="Times New Roman" w:cs="Times New Roman"/>
          <w:sz w:val="24"/>
          <w:szCs w:val="24"/>
          <w:lang w:val="en-US"/>
        </w:rPr>
        <w:t xml:space="preserve">have been suggested as 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>membrane</w:t>
      </w:r>
      <w:r w:rsidR="00794D9E" w:rsidRPr="00794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>fluidizers, permeabilizer</w:t>
      </w:r>
      <w:r w:rsidR="00D415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94D9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53C6E">
        <w:rPr>
          <w:rFonts w:ascii="Times New Roman" w:hAnsi="Times New Roman" w:cs="Times New Roman"/>
          <w:sz w:val="24"/>
          <w:szCs w:val="24"/>
          <w:lang w:val="en-US"/>
        </w:rPr>
        <w:t xml:space="preserve"> vesicle </w:t>
      </w:r>
      <w:r w:rsidR="008B5F9A">
        <w:rPr>
          <w:rFonts w:ascii="Times New Roman" w:hAnsi="Times New Roman" w:cs="Times New Roman"/>
          <w:sz w:val="24"/>
          <w:szCs w:val="24"/>
          <w:lang w:val="en-US"/>
        </w:rPr>
        <w:t xml:space="preserve">fusion inducers </w:t>
      </w:r>
      <w:r w:rsidR="008B5F9A">
        <w:rPr>
          <w:rFonts w:ascii="Times New Roman" w:hAnsi="Times New Roman" w:cs="Times New Roman"/>
          <w:i/>
          <w:sz w:val="24"/>
          <w:szCs w:val="24"/>
          <w:lang w:val="en-US"/>
        </w:rPr>
        <w:t>(16-18)</w:t>
      </w:r>
      <w:r w:rsidR="001620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56123" w:rsidRDefault="00E97AFE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853C6E">
        <w:rPr>
          <w:rFonts w:ascii="Times New Roman" w:hAnsi="Times New Roman" w:cs="Times New Roman"/>
          <w:sz w:val="24"/>
          <w:szCs w:val="24"/>
          <w:lang w:val="en-US"/>
        </w:rPr>
        <w:t xml:space="preserve">, the observed species-specific composition of </w:t>
      </w:r>
      <w:r w:rsidR="000854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3C6E">
        <w:rPr>
          <w:rFonts w:ascii="Times New Roman" w:hAnsi="Times New Roman" w:cs="Times New Roman"/>
          <w:sz w:val="24"/>
          <w:szCs w:val="24"/>
          <w:lang w:val="en-US"/>
        </w:rPr>
        <w:t xml:space="preserve">polyprenol mixture in plant photosynthetic tissues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gives rise </w:t>
      </w:r>
      <w:r w:rsidR="00185C8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possibility of their exploitation </w:t>
      </w:r>
      <w:r w:rsidR="00853C6E">
        <w:rPr>
          <w:rFonts w:ascii="Times New Roman" w:hAnsi="Times New Roman" w:cs="Times New Roman"/>
          <w:sz w:val="24"/>
          <w:szCs w:val="24"/>
          <w:lang w:val="en-US"/>
        </w:rPr>
        <w:t>as chemotaxonomic marker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B5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F9A">
        <w:rPr>
          <w:rFonts w:ascii="Times New Roman" w:hAnsi="Times New Roman" w:cs="Times New Roman"/>
          <w:i/>
          <w:sz w:val="24"/>
          <w:szCs w:val="24"/>
          <w:lang w:val="en-US"/>
        </w:rPr>
        <w:t>(19,20)</w:t>
      </w:r>
      <w:r w:rsidR="008B5F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3C96" w:rsidRDefault="00EC3C96" w:rsidP="00EE207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briefly summarized </w:t>
      </w:r>
      <w:r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185C8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analyses of the structure and content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polyisoprenoids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have been performed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various biological matrixes. </w:t>
      </w:r>
      <w:r w:rsidR="00AF2113">
        <w:rPr>
          <w:rFonts w:ascii="Times New Roman" w:hAnsi="Times New Roman" w:cs="Times New Roman"/>
          <w:sz w:val="24"/>
          <w:szCs w:val="24"/>
          <w:lang w:val="en-US"/>
        </w:rPr>
        <w:t xml:space="preserve">In this chapter </w:t>
      </w:r>
      <w:r w:rsidR="00185C8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reader will find a detailed description of the </w:t>
      </w:r>
      <w:r w:rsidR="004B352C">
        <w:rPr>
          <w:rFonts w:ascii="Times New Roman" w:hAnsi="Times New Roman" w:cs="Times New Roman"/>
          <w:sz w:val="24"/>
          <w:szCs w:val="24"/>
          <w:lang w:val="en-US"/>
        </w:rPr>
        <w:t xml:space="preserve">analytical </w:t>
      </w:r>
      <w:r w:rsidR="004B352C" w:rsidRPr="0045538C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4B352C">
        <w:rPr>
          <w:rFonts w:ascii="Times New Roman" w:hAnsi="Times New Roman" w:cs="Times New Roman"/>
          <w:sz w:val="24"/>
          <w:szCs w:val="24"/>
          <w:lang w:val="en-US"/>
        </w:rPr>
        <w:t xml:space="preserve"> currently used in our laboratory to analyze plant polyisoprenoids. </w:t>
      </w:r>
      <w:r w:rsidR="00185C8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0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484" w:rsidRPr="00E40484">
        <w:rPr>
          <w:rFonts w:ascii="Times New Roman" w:hAnsi="Times New Roman" w:cs="Times New Roman"/>
          <w:sz w:val="24"/>
          <w:szCs w:val="24"/>
          <w:lang w:val="en-US"/>
        </w:rPr>
        <w:t xml:space="preserve">procedure of polyisoprenoid analysis </w:t>
      </w:r>
      <w:r w:rsidR="00185C8D">
        <w:rPr>
          <w:rFonts w:ascii="Times New Roman" w:hAnsi="Times New Roman" w:cs="Times New Roman"/>
          <w:sz w:val="24"/>
          <w:szCs w:val="24"/>
          <w:lang w:val="en-US"/>
        </w:rPr>
        <w:t xml:space="preserve">described below </w:t>
      </w:r>
      <w:r w:rsidR="00E40484" w:rsidRPr="00E40484">
        <w:rPr>
          <w:rFonts w:ascii="Times New Roman" w:hAnsi="Times New Roman" w:cs="Times New Roman"/>
          <w:sz w:val="24"/>
          <w:szCs w:val="24"/>
          <w:lang w:val="en-US"/>
        </w:rPr>
        <w:t>might be use</w:t>
      </w:r>
      <w:r w:rsidR="00E40484">
        <w:rPr>
          <w:rFonts w:ascii="Times New Roman" w:hAnsi="Times New Roman" w:cs="Times New Roman"/>
          <w:sz w:val="24"/>
          <w:szCs w:val="24"/>
          <w:lang w:val="en-US"/>
        </w:rPr>
        <w:t>d for all types of tissues and t</w:t>
      </w:r>
      <w:r w:rsidR="00E40484" w:rsidRPr="00E4048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404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40484" w:rsidRPr="00E40484">
        <w:rPr>
          <w:rFonts w:ascii="Times New Roman" w:hAnsi="Times New Roman" w:cs="Times New Roman"/>
          <w:sz w:val="24"/>
          <w:szCs w:val="24"/>
          <w:lang w:val="en-US"/>
        </w:rPr>
        <w:t xml:space="preserve"> protocol has been developed for 3-week old Arabidopsis seedlings.</w:t>
      </w:r>
    </w:p>
    <w:p w:rsidR="00EC3C96" w:rsidRPr="001303B8" w:rsidRDefault="00EC3C96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3A7C" w:rsidRPr="001303B8" w:rsidRDefault="00706DD9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6B36A0" w:rsidRPr="001303B8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</w:p>
    <w:p w:rsidR="009D20BB" w:rsidRPr="002F5CF1" w:rsidRDefault="009D20BB" w:rsidP="00EE20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5CF1">
        <w:rPr>
          <w:rFonts w:ascii="Times New Roman" w:hAnsi="Times New Roman" w:cs="Times New Roman"/>
          <w:sz w:val="24"/>
          <w:szCs w:val="24"/>
          <w:lang w:val="en-US"/>
        </w:rPr>
        <w:t>Use analytical</w:t>
      </w:r>
      <w:r w:rsidR="009A4E34" w:rsidRPr="002F5C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168" w:rsidRPr="002F5CF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A4E34" w:rsidRPr="002F5CF1">
        <w:rPr>
          <w:rFonts w:ascii="Times New Roman" w:hAnsi="Times New Roman" w:cs="Times New Roman"/>
          <w:sz w:val="24"/>
          <w:szCs w:val="24"/>
          <w:lang w:val="en-US"/>
        </w:rPr>
        <w:t xml:space="preserve">, when indicated, HPLC </w:t>
      </w:r>
      <w:r w:rsidRPr="002F5CF1">
        <w:rPr>
          <w:rFonts w:ascii="Times New Roman" w:hAnsi="Times New Roman" w:cs="Times New Roman"/>
          <w:sz w:val="24"/>
          <w:szCs w:val="24"/>
          <w:lang w:val="en-US"/>
        </w:rPr>
        <w:t xml:space="preserve">grade reagents and </w:t>
      </w:r>
      <w:r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ultrapure water (MiliQ</w:t>
      </w:r>
      <w:r w:rsidR="002F5CF1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,</w:t>
      </w:r>
      <w:r w:rsidR="00C81386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F5CF1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prepared by purifying deionized water to attain a </w:t>
      </w:r>
      <w:r w:rsidR="00EF3981" w:rsidRP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>resistivity</w:t>
      </w:r>
      <w:r w:rsidR="002F5CF1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of 18 M</w:t>
      </w:r>
      <w:r w:rsidR="002F5CF1" w:rsidRPr="002F5CF1">
        <w:rPr>
          <w:rFonts w:ascii="Times New Roman" w:hAnsi="Times New Roman" w:cs="Times New Roman"/>
          <w:spacing w:val="-6"/>
          <w:sz w:val="24"/>
          <w:szCs w:val="24"/>
        </w:rPr>
        <w:t>Ω</w:t>
      </w:r>
      <w:r w:rsidR="002F5CF1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cm at 25°C)</w:t>
      </w:r>
      <w:r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). </w:t>
      </w:r>
      <w:r w:rsidR="009A4E34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Work inside the ventilation hood while using</w:t>
      </w:r>
      <w:r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A4E34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organic solvent</w:t>
      </w:r>
      <w:r w:rsid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>s</w:t>
      </w:r>
      <w:r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. </w:t>
      </w:r>
      <w:r w:rsidR="00195168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Use only glass laboratory equipment (tubes, pipettes, flask</w:t>
      </w:r>
      <w:r w:rsid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>s</w:t>
      </w:r>
      <w:r w:rsidR="00195168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, bottles, etc.</w:t>
      </w:r>
      <w:r w:rsidR="00905AEC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)</w:t>
      </w:r>
      <w:r w:rsidR="00195168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, plastic materials must not be used. </w:t>
      </w:r>
      <w:r w:rsidR="00981F45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Tubes for storage of lipids and organic solvent solution</w:t>
      </w:r>
      <w:r w:rsidR="002F5CF1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>s</w:t>
      </w:r>
      <w:r w:rsidR="00981F45" w:rsidRPr="002F5CF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should be equipped with teflon seals. </w:t>
      </w:r>
      <w:r w:rsidRPr="002F5CF1">
        <w:rPr>
          <w:rFonts w:ascii="Times New Roman" w:hAnsi="Times New Roman" w:cs="Times New Roman"/>
          <w:sz w:val="24"/>
          <w:szCs w:val="24"/>
          <w:lang w:val="en-US"/>
        </w:rPr>
        <w:t xml:space="preserve">Carefully follow all waste disposal regulations when disposing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2F5CF1">
        <w:rPr>
          <w:rFonts w:ascii="Times New Roman" w:hAnsi="Times New Roman" w:cs="Times New Roman"/>
          <w:sz w:val="24"/>
          <w:szCs w:val="24"/>
          <w:lang w:val="en-US"/>
        </w:rPr>
        <w:t>waste materials.</w:t>
      </w:r>
    </w:p>
    <w:p w:rsidR="00032EA9" w:rsidRPr="00032EA9" w:rsidRDefault="00032EA9" w:rsidP="00EE20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</w:p>
    <w:p w:rsidR="006B36A0" w:rsidRPr="001303B8" w:rsidRDefault="002F5CF1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Hydrolyzi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ng</w:t>
      </w:r>
      <w:r w:rsidR="00566B4D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mixture:</w:t>
      </w:r>
    </w:p>
    <w:p w:rsidR="00566B4D" w:rsidRPr="001303B8" w:rsidRDefault="00E75611" w:rsidP="00EE207A">
      <w:pPr>
        <w:spacing w:after="0" w:line="480" w:lineRule="auto"/>
        <w:ind w:left="709" w:hanging="709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ab/>
      </w:r>
      <w:r w:rsidR="002663E8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Weigh 1.2 g NaOH and transfer to </w:t>
      </w:r>
      <w:r w:rsid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>a</w:t>
      </w:r>
      <w:r w:rsidR="002663E8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>screw-capped</w:t>
      </w:r>
      <w:r w:rsidR="002663E8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tube. Add </w:t>
      </w:r>
      <w:r w:rsidR="00F1004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0.6 mL water (see </w:t>
      </w:r>
      <w:r w:rsidR="00F1004A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Note 1</w:t>
      </w:r>
      <w:r w:rsidR="00F1004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)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and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vortex</w:t>
      </w:r>
      <w:r w:rsidR="00F1004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 Add 3.3 mL ethanol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,</w:t>
      </w:r>
      <w:r w:rsidR="00A12A1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3.95 mL toluene.</w:t>
      </w:r>
      <w:r w:rsidR="00F1004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12A1F">
        <w:rPr>
          <w:rFonts w:ascii="Times New Roman" w:hAnsi="Times New Roman" w:cs="Times New Roman"/>
          <w:spacing w:val="-6"/>
          <w:sz w:val="24"/>
          <w:szCs w:val="24"/>
          <w:lang w:val="en-US"/>
        </w:rPr>
        <w:t>and</w:t>
      </w:r>
      <w:r w:rsidR="00A12A1F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0.005 g </w:t>
      </w:r>
      <w:r w:rsidR="00A12A1F">
        <w:rPr>
          <w:rFonts w:ascii="Times New Roman" w:hAnsi="Times New Roman" w:cs="Times New Roman"/>
          <w:spacing w:val="-6"/>
          <w:sz w:val="24"/>
          <w:szCs w:val="24"/>
          <w:lang w:val="en-US"/>
        </w:rPr>
        <w:t>p</w:t>
      </w:r>
      <w:r w:rsidR="00A12A1F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yrogallol (see </w:t>
      </w:r>
      <w:r w:rsidR="00A12A1F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Note 2</w:t>
      </w:r>
      <w:r w:rsidR="00A12A1F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).</w:t>
      </w:r>
      <w:r w:rsidR="00A07B1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This </w:t>
      </w:r>
      <w:r w:rsidR="00197445"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amount is sufficient for 10 samples </w:t>
      </w:r>
      <w:r w:rsidR="00A12A1F" w:rsidRPr="00A12A1F">
        <w:rPr>
          <w:rFonts w:ascii="Times New Roman" w:hAnsi="Times New Roman" w:cs="Times New Roman"/>
          <w:spacing w:val="-6"/>
          <w:sz w:val="24"/>
          <w:szCs w:val="24"/>
          <w:lang w:val="en-US"/>
        </w:rPr>
        <w:t>each</w:t>
      </w:r>
      <w:r w:rsidR="00A12A1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of</w:t>
      </w:r>
      <w:r w:rsidR="00A12A1F" w:rsidRPr="00A12A1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97445"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>3g fresh weight.</w:t>
      </w:r>
      <w:r w:rsidR="00A07B1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</w:p>
    <w:p w:rsidR="00735F8B" w:rsidRPr="001303B8" w:rsidRDefault="00735F8B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HPLC </w:t>
      </w:r>
      <w:r w:rsidR="00F318ED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mobile phases </w:t>
      </w:r>
      <w:r w:rsidR="00F50891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(see Note 3) </w:t>
      </w: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:</w:t>
      </w:r>
    </w:p>
    <w:p w:rsidR="00735F8B" w:rsidRPr="001303B8" w:rsidRDefault="00E02D4D" w:rsidP="00EE207A">
      <w:pPr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ab/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Solvent A:  a</w:t>
      </w:r>
      <w:r w:rsidR="00735F8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dd 900 mL methanol to a 1 L 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screw-capped 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bottle</w:t>
      </w:r>
      <w:r w:rsidR="00735F8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 Add 100 mL water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and mix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carefully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="00735F8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8058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Use HPLC grade methanol and MiliQ water. </w:t>
      </w:r>
      <w:r w:rsidR="00735F8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</w:p>
    <w:p w:rsidR="00735F8B" w:rsidRPr="001303B8" w:rsidRDefault="00E02D4D" w:rsidP="00EE207A">
      <w:pPr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ab/>
      </w:r>
      <w:r w:rsidR="00735F8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Solvent B: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a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dd 500 mL methanol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,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250 mL 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2-propanol and 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250 mL </w:t>
      </w:r>
      <w:r w:rsidR="00F318ED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hexane </w:t>
      </w:r>
      <w:r w:rsidR="00A60BB3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to a 1 L 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screw-capped bottle 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and mix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carefully</w:t>
      </w:r>
      <w:r w:rsidR="00F353A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="00A8058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Use HPLC grade</w:t>
      </w:r>
      <w:r w:rsidR="00A60BB3" w:rsidRP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solvents. </w:t>
      </w:r>
    </w:p>
    <w:p w:rsidR="009A75D4" w:rsidRPr="001303B8" w:rsidRDefault="00960839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TLC solvents</w:t>
      </w:r>
      <w:r w:rsidR="009A75D4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(see Note 4)</w:t>
      </w: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:</w:t>
      </w:r>
    </w:p>
    <w:p w:rsidR="009A75D4" w:rsidRPr="001303B8" w:rsidRDefault="009A75D4" w:rsidP="00EE207A">
      <w:pPr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ab/>
      </w:r>
      <w:r w:rsidR="00305578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S-TLC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: 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mix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90 mL toluene 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with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10 mL ethyl acetate 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in a TLC tank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</w:p>
    <w:p w:rsidR="00305578" w:rsidRPr="001303B8" w:rsidRDefault="00305578" w:rsidP="00EE207A">
      <w:pPr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ab/>
        <w:t>RP-</w:t>
      </w:r>
      <w:r w:rsidR="009A75D4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TLC: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a</w:t>
      </w:r>
      <w:r w:rsidR="00F905B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dd 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 desired volume of </w:t>
      </w:r>
      <w:r w:rsidR="00F905B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acetone to </w:t>
      </w:r>
      <w:r w:rsid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 </w:t>
      </w:r>
      <w:r w:rsidR="00F318E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TLC </w:t>
      </w:r>
      <w:r w:rsidR="00F905B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tank.</w:t>
      </w:r>
    </w:p>
    <w:p w:rsidR="00E02D4D" w:rsidRPr="001303B8" w:rsidRDefault="00E02D4D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Silica gel</w:t>
      </w:r>
      <w:r w:rsidR="00F318ED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for column chromatography</w:t>
      </w: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:</w:t>
      </w:r>
    </w:p>
    <w:p w:rsidR="005E593A" w:rsidRPr="001303B8" w:rsidRDefault="00E75611" w:rsidP="00EE207A">
      <w:pPr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ab/>
      </w:r>
      <w:r w:rsidR="00A31569">
        <w:rPr>
          <w:rFonts w:ascii="Times New Roman" w:hAnsi="Times New Roman" w:cs="Times New Roman"/>
          <w:spacing w:val="-6"/>
          <w:sz w:val="24"/>
          <w:szCs w:val="24"/>
          <w:lang w:val="en-US"/>
        </w:rPr>
        <w:t>L</w:t>
      </w:r>
      <w:r w:rsidR="00D8327D">
        <w:rPr>
          <w:rFonts w:ascii="Times New Roman" w:hAnsi="Times New Roman" w:cs="Times New Roman"/>
          <w:spacing w:val="-6"/>
          <w:sz w:val="24"/>
          <w:szCs w:val="24"/>
          <w:lang w:val="en-US"/>
        </w:rPr>
        <w:t>oad</w:t>
      </w:r>
      <w:r w:rsidR="008D4DB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4</w:t>
      </w:r>
      <w:r w:rsidR="005E593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0 g</w:t>
      </w:r>
      <w:r w:rsidR="001F46B1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silica gel </w:t>
      </w:r>
      <w:r w:rsidR="00CE49DE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powder </w:t>
      </w:r>
      <w:r w:rsidR="00B23BBA">
        <w:rPr>
          <w:rFonts w:ascii="Times New Roman" w:hAnsi="Times New Roman" w:cs="Times New Roman"/>
          <w:spacing w:val="-6"/>
          <w:sz w:val="24"/>
          <w:szCs w:val="24"/>
          <w:lang w:val="en-US"/>
        </w:rPr>
        <w:t>(</w:t>
      </w:r>
      <w:r w:rsidR="00A60BB3" w:rsidRP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Silica</w:t>
      </w:r>
      <w:r w:rsid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gel 60, </w:t>
      </w:r>
      <w:r w:rsidR="00A60BB3" w:rsidRPr="00A60BB3">
        <w:rPr>
          <w:rFonts w:ascii="Times New Roman" w:hAnsi="Times New Roman" w:cs="Times New Roman"/>
          <w:spacing w:val="-6"/>
          <w:sz w:val="24"/>
          <w:szCs w:val="24"/>
          <w:lang w:val="en-US"/>
        </w:rPr>
        <w:t>0.040-0.063 mm)</w:t>
      </w:r>
      <w:r w:rsidR="00B23BB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>in</w:t>
      </w:r>
      <w:r w:rsidR="001F46B1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to 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 </w:t>
      </w:r>
      <w:r w:rsidR="001F46B1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250 mL 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screw-capped </w:t>
      </w:r>
      <w:r w:rsidR="001F46B1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bottle. Add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1</w:t>
      </w:r>
      <w:r w:rsidR="009A75D4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00 mL hexane and mix (see </w:t>
      </w:r>
      <w:r w:rsidR="009A75D4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Note 5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)</w:t>
      </w:r>
      <w:r w:rsidR="003223D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="005E593A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</w:p>
    <w:p w:rsidR="007B3D68" w:rsidRDefault="007B3D68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Solvents for column chromatography:</w:t>
      </w:r>
    </w:p>
    <w:p w:rsidR="007B3D68" w:rsidRPr="001303B8" w:rsidRDefault="007B3D68" w:rsidP="00EE207A">
      <w:pPr>
        <w:spacing w:after="0" w:line="480" w:lineRule="auto"/>
        <w:ind w:firstLine="708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2% E/H: Add 98 mL hexane to 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100 mL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screw-capped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bottle. Add 2 mL diethyl ether and mix (see </w:t>
      </w: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Note 8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).</w:t>
      </w:r>
    </w:p>
    <w:p w:rsidR="007B3D68" w:rsidRPr="001303B8" w:rsidRDefault="007B3D68" w:rsidP="00EE207A">
      <w:pPr>
        <w:spacing w:after="0" w:line="480" w:lineRule="auto"/>
        <w:ind w:firstLine="708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15% E/H:  Add 170 mL hexane to 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250 mL </w:t>
      </w: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screw-capped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bottle. Add 30 mL diethyl ether and mix (see </w:t>
      </w: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Note 8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).</w:t>
      </w:r>
    </w:p>
    <w:p w:rsidR="007B3D68" w:rsidRDefault="007B3D68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</w:p>
    <w:p w:rsidR="00E02D4D" w:rsidRPr="001303B8" w:rsidRDefault="00E02D4D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Internal standard: </w:t>
      </w:r>
    </w:p>
    <w:p w:rsidR="00E75611" w:rsidRPr="001303B8" w:rsidRDefault="00E75611" w:rsidP="00EE207A">
      <w:pPr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ab/>
      </w:r>
      <w:r w:rsidR="00A31569">
        <w:rPr>
          <w:rFonts w:ascii="Times New Roman" w:hAnsi="Times New Roman" w:cs="Times New Roman"/>
          <w:spacing w:val="-6"/>
          <w:sz w:val="24"/>
          <w:szCs w:val="24"/>
          <w:lang w:val="en-US"/>
        </w:rPr>
        <w:t>L</w:t>
      </w:r>
      <w:r w:rsidR="00D8327D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oad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5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mg </w:t>
      </w:r>
      <w:r w:rsidR="00D8327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of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Prenol-14 </w:t>
      </w:r>
      <w:r w:rsidR="00EF3981">
        <w:rPr>
          <w:rFonts w:ascii="Times New Roman" w:hAnsi="Times New Roman" w:cs="Times New Roman"/>
          <w:spacing w:val="-6"/>
          <w:sz w:val="24"/>
          <w:szCs w:val="24"/>
          <w:lang w:val="en-US"/>
        </w:rPr>
        <w:t>in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to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a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screw-capped 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tube. Add</w:t>
      </w:r>
      <w:r w:rsidR="009A75D4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>5</w:t>
      </w:r>
      <w:r w:rsidR="00124297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A75D4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mL hexane and mix </w:t>
      </w:r>
      <w:r w:rsidR="0012429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carefully, store the solution at -20º C </w:t>
      </w:r>
      <w:r w:rsidR="009A75D4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Note 6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)</w:t>
      </w:r>
      <w:r w:rsidR="003223DB"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Pr="001303B8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</w:p>
    <w:p w:rsidR="00CC19AC" w:rsidRDefault="00CC19AC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</w:p>
    <w:p w:rsidR="00E02D4D" w:rsidRPr="001303B8" w:rsidRDefault="00E02D4D" w:rsidP="00EE207A">
      <w:pPr>
        <w:spacing w:after="0" w:line="480" w:lineRule="auto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E</w:t>
      </w:r>
      <w:r w:rsidR="00893A7C"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xtraction solvent</w:t>
      </w:r>
      <w:r w:rsidRPr="001303B8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:</w:t>
      </w:r>
    </w:p>
    <w:p w:rsidR="00893A7C" w:rsidRPr="00F911EC" w:rsidRDefault="00197445" w:rsidP="00EE207A">
      <w:pPr>
        <w:spacing w:after="0" w:line="480" w:lineRule="auto"/>
        <w:ind w:firstLine="708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C/M: </w:t>
      </w:r>
      <w:r w:rsidR="00D8327D">
        <w:rPr>
          <w:rFonts w:ascii="Times New Roman" w:hAnsi="Times New Roman" w:cs="Times New Roman"/>
          <w:spacing w:val="-6"/>
          <w:sz w:val="24"/>
          <w:szCs w:val="24"/>
          <w:lang w:val="en-US"/>
        </w:rPr>
        <w:t>a</w:t>
      </w:r>
      <w:r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dd 100 mL methanol </w:t>
      </w:r>
      <w:r w:rsidR="00D8327D">
        <w:rPr>
          <w:rFonts w:ascii="Times New Roman" w:hAnsi="Times New Roman" w:cs="Times New Roman"/>
          <w:spacing w:val="-6"/>
          <w:sz w:val="24"/>
          <w:szCs w:val="24"/>
          <w:lang w:val="en-US"/>
        </w:rPr>
        <w:t>and</w:t>
      </w:r>
      <w:r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100 mL chloroform </w:t>
      </w:r>
      <w:r w:rsidR="00D8327D"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to a </w:t>
      </w:r>
      <w:r w:rsidR="00D8327D">
        <w:rPr>
          <w:rFonts w:ascii="Times New Roman" w:hAnsi="Times New Roman" w:cs="Times New Roman"/>
          <w:spacing w:val="-6"/>
          <w:sz w:val="24"/>
          <w:szCs w:val="24"/>
          <w:lang w:val="en-US"/>
        </w:rPr>
        <w:t>250 mL bottle,</w:t>
      </w:r>
      <w:r w:rsidR="00D8327D"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197445">
        <w:rPr>
          <w:rFonts w:ascii="Times New Roman" w:hAnsi="Times New Roman" w:cs="Times New Roman"/>
          <w:spacing w:val="-6"/>
          <w:sz w:val="24"/>
          <w:szCs w:val="24"/>
          <w:lang w:val="en-US"/>
        </w:rPr>
        <w:t>mix</w:t>
      </w:r>
      <w:r w:rsidR="00F911EC">
        <w:rPr>
          <w:rFonts w:ascii="Times New Roman" w:hAnsi="Times New Roman" w:cs="Times New Roman"/>
          <w:spacing w:val="-6"/>
          <w:sz w:val="24"/>
          <w:szCs w:val="24"/>
          <w:lang w:val="en-US"/>
        </w:rPr>
        <w:t>. This amoun</w:t>
      </w:r>
      <w:r w:rsidR="00D8327D">
        <w:rPr>
          <w:rFonts w:ascii="Times New Roman" w:hAnsi="Times New Roman" w:cs="Times New Roman"/>
          <w:spacing w:val="-6"/>
          <w:sz w:val="24"/>
          <w:szCs w:val="24"/>
          <w:lang w:val="en-US"/>
        </w:rPr>
        <w:t>t</w:t>
      </w:r>
      <w:r w:rsidR="00F911E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is sufficient for 10 samples (3 g fresh weight each). </w:t>
      </w:r>
      <w:r w:rsidR="007B3D68" w:rsidRPr="00F911E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Use methanol and chloroform of p.a. grade </w:t>
      </w:r>
      <w:r w:rsidR="00E02D4D" w:rsidRPr="00F911E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(see </w:t>
      </w:r>
      <w:r w:rsidR="00E02D4D" w:rsidRPr="00F911EC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Note </w:t>
      </w:r>
      <w:r w:rsidR="009A75D4" w:rsidRPr="00F911EC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7</w:t>
      </w:r>
      <w:r w:rsidR="00E02D4D" w:rsidRPr="00F911E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). </w:t>
      </w:r>
    </w:p>
    <w:p w:rsidR="00EF3981" w:rsidRDefault="00EF3981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2E28" w:rsidRPr="001303B8" w:rsidRDefault="00706DD9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492E28" w:rsidRPr="001303B8">
        <w:rPr>
          <w:rFonts w:ascii="Times New Roman" w:hAnsi="Times New Roman" w:cs="Times New Roman"/>
          <w:b/>
          <w:sz w:val="24"/>
          <w:szCs w:val="24"/>
          <w:lang w:val="en-US"/>
        </w:rPr>
        <w:t>Method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492E28" w:rsidRPr="001303B8" w:rsidRDefault="00492E28" w:rsidP="00EE20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Carry out all </w:t>
      </w:r>
      <w:r w:rsidR="00D03A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procedures at room temperature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D8327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="00D8327D">
        <w:rPr>
          <w:rFonts w:ascii="Times New Roman" w:hAnsi="Times New Roman" w:cs="Times New Roman"/>
          <w:sz w:val="24"/>
          <w:szCs w:val="24"/>
          <w:lang w:val="en-US"/>
        </w:rPr>
        <w:t>, all the manipulations with solvents should be performed inside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8327D">
        <w:rPr>
          <w:rFonts w:ascii="Times New Roman" w:hAnsi="Times New Roman" w:cs="Times New Roman"/>
          <w:sz w:val="24"/>
          <w:szCs w:val="24"/>
          <w:lang w:val="en-US"/>
        </w:rPr>
        <w:t xml:space="preserve">ventilation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hood.</w:t>
      </w:r>
    </w:p>
    <w:p w:rsidR="00591F78" w:rsidRPr="001303B8" w:rsidRDefault="00591F78" w:rsidP="00EE20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92E28" w:rsidRPr="001303B8" w:rsidRDefault="00492E28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Polyisoprenoid isolation:</w:t>
      </w:r>
    </w:p>
    <w:p w:rsidR="005B7E7C" w:rsidRPr="001303B8" w:rsidRDefault="00492E2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 xml:space="preserve">Cut </w:t>
      </w:r>
      <w:r w:rsidR="000E17F7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fresh 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 xml:space="preserve">plant </w:t>
      </w:r>
      <w:r w:rsidR="000E17F7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tissue 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>into pieces with scissors, w</w:t>
      </w:r>
      <w:r w:rsidR="002F259E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eigh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approx.</w:t>
      </w:r>
      <w:r w:rsidR="0095761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259E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3g </w:t>
      </w:r>
      <w:r w:rsidR="00957615">
        <w:rPr>
          <w:rFonts w:ascii="Times New Roman" w:hAnsi="Times New Roman" w:cs="Times New Roman"/>
          <w:sz w:val="24"/>
          <w:szCs w:val="24"/>
          <w:lang w:val="en-US"/>
        </w:rPr>
        <w:t xml:space="preserve">and place in a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homogenization 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 xml:space="preserve">screw-capped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tube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9</w:t>
      </w:r>
      <w:r w:rsidR="002F259E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Add 10 μL </w:t>
      </w:r>
      <w:r w:rsidR="00957615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2F259E" w:rsidRPr="001303B8">
        <w:rPr>
          <w:rFonts w:ascii="Times New Roman" w:hAnsi="Times New Roman" w:cs="Times New Roman"/>
          <w:sz w:val="24"/>
          <w:szCs w:val="24"/>
          <w:lang w:val="en-US"/>
        </w:rPr>
        <w:t>internal standard</w:t>
      </w:r>
      <w:r w:rsidR="000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 xml:space="preserve">(see above) </w:t>
      </w:r>
      <w:r w:rsidR="000965F0">
        <w:rPr>
          <w:rFonts w:ascii="Times New Roman" w:hAnsi="Times New Roman" w:cs="Times New Roman"/>
          <w:sz w:val="24"/>
          <w:szCs w:val="24"/>
          <w:lang w:val="en-US"/>
        </w:rPr>
        <w:t xml:space="preserve">and 20 mL CM extraction solvent </w:t>
      </w:r>
      <w:r w:rsidR="002F259E" w:rsidRPr="001303B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nd homogenize 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49676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D2E6C">
        <w:rPr>
          <w:rFonts w:ascii="Times New Roman" w:hAnsi="Times New Roman" w:cs="Times New Roman"/>
          <w:sz w:val="24"/>
          <w:szCs w:val="24"/>
          <w:lang w:val="en-US"/>
        </w:rPr>
        <w:t xml:space="preserve">mechanical homogenizer (we use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Ultra-Turrax</w:t>
      </w:r>
      <w:r w:rsidR="003D2E6C">
        <w:rPr>
          <w:rFonts w:ascii="Times New Roman" w:hAnsi="Times New Roman" w:cs="Times New Roman"/>
          <w:sz w:val="24"/>
          <w:szCs w:val="24"/>
          <w:lang w:val="en-US"/>
        </w:rPr>
        <w:t xml:space="preserve"> homogenize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D2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168">
        <w:rPr>
          <w:rFonts w:ascii="Times New Roman" w:hAnsi="Times New Roman" w:cs="Times New Roman"/>
          <w:sz w:val="24"/>
          <w:szCs w:val="24"/>
          <w:lang w:val="en-US"/>
        </w:rPr>
        <w:t>for approx. 5 min</w:t>
      </w:r>
      <w:r w:rsidR="003D2E6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10</w:t>
      </w:r>
      <w:r w:rsidR="002F259E" w:rsidRPr="001303B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20676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Put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676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 w:rsidR="00D7718C" w:rsidRPr="001303B8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dark place for 24h 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 xml:space="preserve">at ambient temperature, shake the tube occasionally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11</w:t>
      </w:r>
      <w:r w:rsidR="00D7718C" w:rsidRPr="001303B8">
        <w:rPr>
          <w:rFonts w:ascii="Times New Roman" w:hAnsi="Times New Roman" w:cs="Times New Roman"/>
          <w:sz w:val="24"/>
          <w:szCs w:val="24"/>
          <w:lang w:val="en-US"/>
        </w:rPr>
        <w:t>). After that time</w:t>
      </w:r>
      <w:r w:rsidR="008643F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03A0" w:rsidRPr="001303B8">
        <w:rPr>
          <w:rFonts w:ascii="Times New Roman" w:hAnsi="Times New Roman" w:cs="Times New Roman"/>
          <w:sz w:val="24"/>
          <w:szCs w:val="24"/>
          <w:lang w:val="en-US"/>
        </w:rPr>
        <w:t>add 5 mL chloroform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2 mL water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12</w:t>
      </w:r>
      <w:r w:rsidR="008643F8" w:rsidRPr="001303B8">
        <w:rPr>
          <w:rFonts w:ascii="Times New Roman" w:hAnsi="Times New Roman" w:cs="Times New Roman"/>
          <w:sz w:val="24"/>
          <w:szCs w:val="24"/>
          <w:lang w:val="en-US"/>
        </w:rPr>
        <w:t>). Wait 15 min until phases are separate</w:t>
      </w:r>
      <w:r w:rsidR="000E17F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643F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 xml:space="preserve">Transfer the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chloroform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33863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hase to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 xml:space="preserve"> screw-capped</w:t>
      </w:r>
      <w:r w:rsidR="00733863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tube </w:t>
      </w:r>
      <w:r w:rsidR="000965F0">
        <w:rPr>
          <w:rFonts w:ascii="Times New Roman" w:hAnsi="Times New Roman" w:cs="Times New Roman"/>
          <w:sz w:val="24"/>
          <w:szCs w:val="24"/>
          <w:lang w:val="en-US"/>
        </w:rPr>
        <w:t xml:space="preserve">using a Pasteur pipette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>(see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13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Re-extract the tissue by a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12 mL chloroform to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homogenization tube 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containing the upper methanol-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>water phase and vortex. Wait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until phases are separate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03A23">
        <w:rPr>
          <w:rFonts w:ascii="Times New Roman" w:hAnsi="Times New Roman" w:cs="Times New Roman"/>
          <w:sz w:val="24"/>
          <w:szCs w:val="24"/>
          <w:lang w:val="en-US"/>
        </w:rPr>
        <w:t>Collect</w:t>
      </w:r>
      <w:r w:rsidR="00D03A23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3863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52729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>chloroform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33863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 xml:space="preserve">and pool both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733863">
        <w:rPr>
          <w:rFonts w:ascii="Times New Roman" w:hAnsi="Times New Roman" w:cs="Times New Roman"/>
          <w:sz w:val="24"/>
          <w:szCs w:val="24"/>
          <w:lang w:val="en-US"/>
        </w:rPr>
        <w:t xml:space="preserve"> phases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and e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vaporate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 crude extract </w:t>
      </w:r>
      <w:r w:rsidR="00D03A23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to dryness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 xml:space="preserve">(oily residue) 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3A23">
        <w:rPr>
          <w:rFonts w:ascii="Times New Roman" w:hAnsi="Times New Roman" w:cs="Times New Roman"/>
          <w:sz w:val="24"/>
          <w:szCs w:val="24"/>
          <w:lang w:val="en-US"/>
        </w:rPr>
        <w:t xml:space="preserve"> stream of </w:t>
      </w:r>
      <w:r w:rsidR="00D175E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nitrogen </w:t>
      </w:r>
      <w:r w:rsidR="00F8305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156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8305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83056" w:rsidRPr="001303B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aporator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14</w:t>
      </w:r>
      <w:r w:rsidR="00F83056" w:rsidRPr="001303B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31569" w:rsidRDefault="00A31569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3056" w:rsidRPr="001303B8" w:rsidRDefault="00F83056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Hydrolysis:</w:t>
      </w:r>
    </w:p>
    <w:p w:rsidR="0073699E" w:rsidRPr="001303B8" w:rsidRDefault="00F83056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Add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 xml:space="preserve">0.8 mL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CC19AC" w:rsidRPr="001303B8">
        <w:rPr>
          <w:rFonts w:ascii="Times New Roman" w:hAnsi="Times New Roman" w:cs="Times New Roman"/>
          <w:sz w:val="24"/>
          <w:szCs w:val="24"/>
          <w:lang w:val="en-US"/>
        </w:rPr>
        <w:t>hydrolyzi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mixture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 xml:space="preserve">to the sample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15</w:t>
      </w:r>
      <w:r w:rsidR="005D5BB6" w:rsidRPr="001303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540E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Close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tube 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>tight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>incubate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a pre-warmed 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water bath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97°C 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for 1h.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the tube</w:t>
      </w:r>
      <w:r w:rsidR="005B7E7C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cool </w:t>
      </w:r>
      <w:r w:rsidR="00420268" w:rsidRPr="001303B8">
        <w:rPr>
          <w:rFonts w:ascii="Times New Roman" w:hAnsi="Times New Roman" w:cs="Times New Roman"/>
          <w:sz w:val="24"/>
          <w:szCs w:val="24"/>
          <w:lang w:val="en-US"/>
        </w:rPr>
        <w:t>(10 - 15 min)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2026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dd 2 mL water and 2 mL hexane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42026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cooled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hydrolyzed </w:t>
      </w:r>
      <w:r w:rsidR="00087DCD" w:rsidRPr="001303B8">
        <w:rPr>
          <w:rFonts w:ascii="Times New Roman" w:hAnsi="Times New Roman" w:cs="Times New Roman"/>
          <w:sz w:val="24"/>
          <w:szCs w:val="24"/>
          <w:lang w:val="en-US"/>
        </w:rPr>
        <w:t>mixture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 and vortex carefully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7DC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>Wait 10 min until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phases are separated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16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>Collect the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>top organic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 (hexane)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phase and put into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a new 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previously weighed 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tube.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Re-extract the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hydrolyzed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mixture 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>three times by a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C52025" w:rsidRPr="001303B8">
        <w:rPr>
          <w:rFonts w:ascii="Times New Roman" w:hAnsi="Times New Roman" w:cs="Times New Roman"/>
          <w:sz w:val="24"/>
          <w:szCs w:val="24"/>
          <w:lang w:val="en-US"/>
        </w:rPr>
        <w:t>2 mL hexane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 each time 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2025">
        <w:rPr>
          <w:rFonts w:ascii="Times New Roman" w:hAnsi="Times New Roman" w:cs="Times New Roman"/>
          <w:sz w:val="24"/>
          <w:szCs w:val="24"/>
          <w:lang w:val="en-US"/>
        </w:rPr>
        <w:t xml:space="preserve"> pool all four hexane phases</w:t>
      </w:r>
      <w:r w:rsidR="006E7E95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17</w:t>
      </w:r>
      <w:r w:rsidR="00F31161" w:rsidRPr="001303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179BD" w:rsidRPr="001303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Evaporate </w:t>
      </w:r>
      <w:r w:rsidR="00905DD5">
        <w:rPr>
          <w:rFonts w:ascii="Times New Roman" w:hAnsi="Times New Roman" w:cs="Times New Roman"/>
          <w:sz w:val="24"/>
          <w:szCs w:val="24"/>
          <w:lang w:val="en-US"/>
        </w:rPr>
        <w:t xml:space="preserve">hexane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DD5">
        <w:rPr>
          <w:rFonts w:ascii="Times New Roman" w:hAnsi="Times New Roman" w:cs="Times New Roman"/>
          <w:sz w:val="24"/>
          <w:szCs w:val="24"/>
          <w:lang w:val="en-US"/>
        </w:rPr>
        <w:t xml:space="preserve"> stream of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nitrogen. Dissolve </w:t>
      </w:r>
      <w:r w:rsidR="00EF39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05DD5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(unsaponifiable) </w:t>
      </w:r>
      <w:r w:rsidR="00905DD5">
        <w:rPr>
          <w:rFonts w:ascii="Times New Roman" w:hAnsi="Times New Roman" w:cs="Times New Roman"/>
          <w:sz w:val="24"/>
          <w:szCs w:val="24"/>
          <w:lang w:val="en-US"/>
        </w:rPr>
        <w:t xml:space="preserve">lipids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>in 0</w:t>
      </w:r>
      <w:r w:rsidR="00905D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4 mL hexane. </w:t>
      </w:r>
    </w:p>
    <w:p w:rsidR="00CC19AC" w:rsidRDefault="00CC19AC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2E28" w:rsidRPr="001303B8" w:rsidRDefault="0073699E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Polyisoprenoid purification</w:t>
      </w:r>
      <w:r w:rsidR="00F905BA" w:rsidRPr="001303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7E7C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175EC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F259E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F905BA" w:rsidRPr="001303B8" w:rsidRDefault="00492E2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F3116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three tubes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in a rack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18</w:t>
      </w:r>
      <w:r w:rsidR="00F3116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tube 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insert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glass 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Pasteur pipette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plugged with a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small p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iece of cotton wool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19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Fill th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 column with a</w:t>
      </w:r>
      <w:r w:rsidR="00901BA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DFD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prepared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silica gel suspension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up to the</w:t>
      </w:r>
      <w:r w:rsidR="00901BA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>fin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BA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column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volume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>2.5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mL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20</w:t>
      </w:r>
      <w:r w:rsidR="00380629" w:rsidRPr="001303B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whether the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column is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correctly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packed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21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Wash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column with 3 mL hexane.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Load unsaponifiable lipids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top of the column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22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). Rinse the sample tube </w:t>
      </w:r>
      <w:r w:rsidR="00901BA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three times 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>with 0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>4 mL hexane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, load these solutions on the top of the column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 too</w:t>
      </w:r>
      <w:r w:rsidR="00865E2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A54F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>the entire</w:t>
      </w:r>
      <w:r w:rsidR="00BA54F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9AC">
        <w:rPr>
          <w:rFonts w:ascii="Times New Roman" w:hAnsi="Times New Roman" w:cs="Times New Roman"/>
          <w:sz w:val="24"/>
          <w:szCs w:val="24"/>
          <w:lang w:val="en-US"/>
        </w:rPr>
        <w:t xml:space="preserve">volume of hexane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is down in the tube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 xml:space="preserve">rinse the column with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A54F1" w:rsidRPr="001303B8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>ional</w:t>
      </w:r>
      <w:r w:rsidR="00BA54F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1 mL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of pure </w:t>
      </w:r>
      <w:r w:rsidR="00BA54F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hexane. When 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almost all hexane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 xml:space="preserve">in the tube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transfer the column to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 xml:space="preserve"> second tube</w:t>
      </w:r>
      <w:r w:rsidR="00BA54F1" w:rsidRPr="001303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BA1">
        <w:rPr>
          <w:rFonts w:ascii="Times New Roman" w:hAnsi="Times New Roman" w:cs="Times New Roman"/>
          <w:sz w:val="24"/>
          <w:szCs w:val="24"/>
          <w:lang w:val="en-US"/>
        </w:rPr>
        <w:t>Elute the column with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6-8 mL of 2% E/H (see </w:t>
      </w:r>
      <w:r w:rsidR="009A75D4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23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>and transfer the</w:t>
      </w:r>
      <w:r w:rsidR="007457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>column to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="007457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tube.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 xml:space="preserve">Continue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>elution u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sing </w:t>
      </w:r>
      <w:r w:rsidR="00861A72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14-15 mL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60839" w:rsidRPr="001303B8">
        <w:rPr>
          <w:rFonts w:ascii="Times New Roman" w:hAnsi="Times New Roman" w:cs="Times New Roman"/>
          <w:sz w:val="24"/>
          <w:szCs w:val="24"/>
          <w:lang w:val="en-US"/>
        </w:rPr>
        <w:t>15% E/H.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Evaporate 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 xml:space="preserve">all three fractions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 xml:space="preserve"> stream of 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nitrogen </w:t>
      </w:r>
      <w:r w:rsidR="007D0E7F" w:rsidRPr="001303B8">
        <w:rPr>
          <w:rFonts w:ascii="Times New Roman" w:hAnsi="Times New Roman" w:cs="Times New Roman"/>
          <w:sz w:val="24"/>
          <w:szCs w:val="24"/>
          <w:lang w:val="en-US"/>
        </w:rPr>
        <w:t>and dissolve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 each remaining</w:t>
      </w:r>
      <w:r w:rsidR="007D0E7F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residual material </w:t>
      </w:r>
      <w:r w:rsidR="007D0E7F" w:rsidRPr="001303B8">
        <w:rPr>
          <w:rFonts w:ascii="Times New Roman" w:hAnsi="Times New Roman" w:cs="Times New Roman"/>
          <w:sz w:val="24"/>
          <w:szCs w:val="24"/>
          <w:lang w:val="en-US"/>
        </w:rPr>
        <w:t>in 0</w:t>
      </w:r>
      <w:r w:rsidR="007457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0E7F" w:rsidRPr="001303B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A75D4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mL </w:t>
      </w:r>
      <w:r w:rsidR="007D0E7F" w:rsidRPr="001303B8">
        <w:rPr>
          <w:rFonts w:ascii="Times New Roman" w:hAnsi="Times New Roman" w:cs="Times New Roman"/>
          <w:sz w:val="24"/>
          <w:szCs w:val="24"/>
          <w:lang w:val="en-US"/>
        </w:rPr>
        <w:t>hexane.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1A72" w:rsidRDefault="00861A72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05BA" w:rsidRPr="001303B8" w:rsidRDefault="00F905BA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Polyisoprenoid analysis:</w:t>
      </w:r>
      <w:r w:rsidR="00960839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F905BA" w:rsidRPr="001303B8" w:rsidRDefault="00F905BA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TLC analysis:</w:t>
      </w:r>
    </w:p>
    <w:p w:rsidR="00F905BA" w:rsidRPr="001303B8" w:rsidRDefault="00217001" w:rsidP="00EE207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both the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05BA" w:rsidRPr="001303B8">
        <w:rPr>
          <w:rFonts w:ascii="Times New Roman" w:hAnsi="Times New Roman" w:cs="Times New Roman"/>
          <w:sz w:val="24"/>
          <w:szCs w:val="24"/>
          <w:lang w:val="en-US"/>
        </w:rPr>
        <w:t>ilica gel and RP HPTLC plate</w:t>
      </w:r>
      <w:r w:rsidR="000D7F7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05BA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7F7E"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="000D7F7E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>5 μL</w:t>
      </w:r>
      <w:r w:rsidR="00F905BA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F7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>sample from each tube on both TLC plates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4A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="0050174A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2</w:t>
      </w:r>
      <w:r w:rsidR="0050174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0174A" w:rsidRPr="001303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7F7E">
        <w:rPr>
          <w:rFonts w:ascii="Times New Roman" w:hAnsi="Times New Roman" w:cs="Times New Roman"/>
          <w:sz w:val="24"/>
          <w:szCs w:val="24"/>
          <w:lang w:val="en-US"/>
        </w:rPr>
        <w:t xml:space="preserve">Spot 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C716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>poly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>renol</w:t>
      </w:r>
      <w:r w:rsidR="00C716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7F7E">
        <w:rPr>
          <w:rFonts w:ascii="Times New Roman" w:hAnsi="Times New Roman" w:cs="Times New Roman"/>
          <w:sz w:val="24"/>
          <w:szCs w:val="24"/>
          <w:lang w:val="en-US"/>
        </w:rPr>
        <w:t xml:space="preserve"> on a separate lane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0D7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>side the sample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174A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nsert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ilica gel </w:t>
      </w:r>
      <w:r w:rsidR="00861A72" w:rsidRPr="001303B8">
        <w:rPr>
          <w:rFonts w:ascii="Times New Roman" w:hAnsi="Times New Roman" w:cs="Times New Roman"/>
          <w:sz w:val="24"/>
          <w:szCs w:val="24"/>
          <w:lang w:val="en-US"/>
        </w:rPr>
        <w:t>and RP HPTLC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>plate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tank with S-TLC 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RP-TLC solvent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>, respectovely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After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approx.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– 20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>min.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solvent front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arrives close to the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plate edge</w:t>
      </w:r>
      <w:r w:rsidR="00B3290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approx. 0.5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017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290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plate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, mark the solvent front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and dry</w:t>
      </w:r>
      <w:r w:rsidR="00C71696">
        <w:rPr>
          <w:rFonts w:ascii="Times New Roman" w:hAnsi="Times New Roman" w:cs="Times New Roman"/>
          <w:sz w:val="24"/>
          <w:szCs w:val="24"/>
          <w:lang w:val="en-US"/>
        </w:rPr>
        <w:t xml:space="preserve"> inside the ventilation chamber (warm but not hot fan might be used)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 xml:space="preserve">Insert dry </w:t>
      </w:r>
      <w:r w:rsidR="00C71696">
        <w:rPr>
          <w:rFonts w:ascii="Times New Roman" w:hAnsi="Times New Roman" w:cs="Times New Roman"/>
          <w:sz w:val="24"/>
          <w:szCs w:val="24"/>
          <w:lang w:val="en-US"/>
        </w:rPr>
        <w:t xml:space="preserve">TLC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plate</w:t>
      </w:r>
      <w:r w:rsidR="00861A7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 xml:space="preserve"> into the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tank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(TLC tank or other container with a lid) containing</w:t>
      </w:r>
      <w:r w:rsidR="00B3290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iodine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 xml:space="preserve">crystals 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32906">
        <w:rPr>
          <w:rFonts w:ascii="Times New Roman" w:hAnsi="Times New Roman" w:cs="Times New Roman"/>
          <w:sz w:val="24"/>
          <w:szCs w:val="24"/>
          <w:lang w:val="en-US"/>
        </w:rPr>
        <w:t>stain the chromatograms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 (Fig.1)</w:t>
      </w:r>
      <w:r w:rsidR="00305578" w:rsidRPr="001303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6046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905BA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25DE" w:rsidRPr="001303B8" w:rsidRDefault="00FF25DE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0E7F" w:rsidRPr="001303B8" w:rsidRDefault="00F905BA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HPLC analysis:</w:t>
      </w:r>
      <w:r w:rsidR="00960839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33718" w:rsidRDefault="007D0E7F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Transfer </w:t>
      </w:r>
      <w:r w:rsidR="0019516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5168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obtained fractions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to a </w:t>
      </w:r>
      <w:r w:rsidR="00195168">
        <w:rPr>
          <w:rFonts w:ascii="Times New Roman" w:hAnsi="Times New Roman" w:cs="Times New Roman"/>
          <w:sz w:val="24"/>
          <w:szCs w:val="24"/>
          <w:lang w:val="en-US"/>
        </w:rPr>
        <w:t>pre-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weighed vial </w:t>
      </w:r>
      <w:r w:rsidR="00195168">
        <w:rPr>
          <w:rFonts w:ascii="Times New Roman" w:hAnsi="Times New Roman" w:cs="Times New Roman"/>
          <w:sz w:val="24"/>
          <w:szCs w:val="24"/>
          <w:lang w:val="en-US"/>
        </w:rPr>
        <w:t xml:space="preserve">or screw-cap tube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for HPLC</w:t>
      </w:r>
      <w:r w:rsidR="00195168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Evaporate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solvents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 xml:space="preserve"> stream of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nitrogen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>, estimate the amount of lipids gravimetrically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and dissolve in 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>a calculated volume of 2-</w:t>
      </w:r>
      <w:r w:rsidR="00A73C3A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propanol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(see </w:t>
      </w: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 2</w:t>
      </w:r>
      <w:r w:rsidR="0045538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 xml:space="preserve"> to obtain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 xml:space="preserve">final lipid </w:t>
      </w:r>
      <w:r w:rsidR="00190E02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concentration 3 mg per mL. 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the samples 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>carefully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>store in the refrigerat</w:t>
      </w:r>
      <w:r w:rsidR="00E3371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190E02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Inject 50 μL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of each 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>sample to the HPLC, use a manual injector or autosampler</w:t>
      </w:r>
      <w:r w:rsidR="00190E02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33718" w:rsidRDefault="00E3371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0D2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quantitative -</w:t>
      </w:r>
      <w:r w:rsidR="000C0D29">
        <w:rPr>
          <w:rFonts w:ascii="Times New Roman" w:hAnsi="Times New Roman" w:cs="Times New Roman"/>
          <w:sz w:val="24"/>
          <w:szCs w:val="24"/>
          <w:lang w:val="en-US"/>
        </w:rPr>
        <w:t xml:space="preserve"> polyprenol and dolichol </w:t>
      </w:r>
      <w:r>
        <w:rPr>
          <w:rFonts w:ascii="Times New Roman" w:hAnsi="Times New Roman" w:cs="Times New Roman"/>
          <w:sz w:val="24"/>
          <w:szCs w:val="24"/>
          <w:lang w:val="en-US"/>
        </w:rPr>
        <w:t>mixture</w:t>
      </w:r>
      <w:r w:rsidR="000C0D29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of known composition and</w:t>
      </w:r>
      <w:r w:rsidR="000C0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qualitative - </w:t>
      </w:r>
      <w:r w:rsidR="000C0D29">
        <w:rPr>
          <w:rFonts w:ascii="Times New Roman" w:hAnsi="Times New Roman" w:cs="Times New Roman"/>
          <w:sz w:val="24"/>
          <w:szCs w:val="24"/>
          <w:lang w:val="en-US"/>
        </w:rPr>
        <w:t>single polyprenol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 solution of known concentration</w:t>
      </w:r>
      <w:r w:rsidR="000C0D2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injected at least once per each set of analyses. </w:t>
      </w:r>
    </w:p>
    <w:p w:rsidR="00E33718" w:rsidRDefault="00E3371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A73C3A" w:rsidRDefault="00DA25F5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</w:t>
      </w:r>
      <w:r w:rsidR="00A73C3A">
        <w:rPr>
          <w:rFonts w:ascii="Times New Roman" w:hAnsi="Times New Roman" w:cs="Times New Roman"/>
          <w:sz w:val="24"/>
          <w:szCs w:val="24"/>
          <w:lang w:val="en-US"/>
        </w:rPr>
        <w:t>ollowing HPLC method is routinely used in our laboratory:</w:t>
      </w:r>
    </w:p>
    <w:p w:rsidR="001F47CA" w:rsidRDefault="00A73C3A" w:rsidP="008A5B5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column: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RP-HPLC type, we use </w:t>
      </w:r>
      <w:r w:rsidR="00190E02" w:rsidRPr="001303B8">
        <w:rPr>
          <w:rFonts w:ascii="Times New Roman" w:hAnsi="Times New Roman" w:cs="Times New Roman"/>
          <w:sz w:val="24"/>
          <w:szCs w:val="24"/>
          <w:lang w:val="en-US"/>
        </w:rPr>
        <w:t>Zorbax Eclipse XDB-C18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90E02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4.6 x 75 mm, 3.5</w:t>
      </w:r>
      <w:r w:rsidR="00190E02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μ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A73C3A" w:rsidRDefault="00A73C3A" w:rsidP="008A5B5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flow rate: 1.5 mL/min</w:t>
      </w:r>
    </w:p>
    <w:p w:rsidR="00CB5FC1" w:rsidRDefault="00A73C3A" w:rsidP="008A5B5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detection: UV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 xml:space="preserve">set at 210 nm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F7D41" w:rsidRPr="00EF7D41">
        <w:rPr>
          <w:rFonts w:ascii="Times New Roman" w:hAnsi="Times New Roman" w:cs="Times New Roman"/>
          <w:sz w:val="24"/>
          <w:szCs w:val="24"/>
          <w:lang w:val="en-US"/>
        </w:rPr>
        <w:t xml:space="preserve">diode array detector 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DAD</w:t>
      </w:r>
      <w:r w:rsidR="00EF7D4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5FC1" w:rsidRDefault="00CB5FC1" w:rsidP="008A5B5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column temperature: 21ºC</w:t>
      </w:r>
    </w:p>
    <w:p w:rsidR="00A73C3A" w:rsidRDefault="00A73C3A" w:rsidP="008A5B5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gradient: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combination of linear gradients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>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B59">
        <w:rPr>
          <w:rFonts w:ascii="Times New Roman" w:hAnsi="Times New Roman" w:cs="Times New Roman"/>
          <w:sz w:val="24"/>
          <w:szCs w:val="24"/>
          <w:lang w:val="en-US"/>
        </w:rPr>
        <w:t>is shown in Table 1.</w:t>
      </w:r>
    </w:p>
    <w:p w:rsidR="00CB5FC1" w:rsidRDefault="00445F81" w:rsidP="00EE207A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45F81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B5FC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fter each run </w:t>
      </w:r>
      <w:r w:rsidR="00DA25F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</w:t>
      </w:r>
      <w:r w:rsidR="00CB5FC1" w:rsidRPr="00CB5FC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HPLC system is </w:t>
      </w:r>
      <w:r w:rsidR="00EF7D41" w:rsidRPr="00CB5FC1">
        <w:rPr>
          <w:rFonts w:ascii="Times New Roman" w:eastAsiaTheme="minorEastAsia" w:hAnsi="Times New Roman" w:cs="Times New Roman"/>
          <w:sz w:val="24"/>
          <w:szCs w:val="24"/>
          <w:lang w:val="en-US"/>
        </w:rPr>
        <w:t>equilibrated</w:t>
      </w:r>
      <w:r w:rsidR="00CB5FC1" w:rsidRPr="00CB5FC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5 min</w:t>
      </w:r>
      <w:r w:rsidR="00001B40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CB5FC1" w:rsidRPr="00CB5FC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by elution with solvent A</w:t>
      </w:r>
      <w:r w:rsidR="00FD13F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(see </w:t>
      </w:r>
      <w:r w:rsidR="00FD13F3" w:rsidRPr="00FD13F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Note 26</w:t>
      </w:r>
      <w:r w:rsidR="00FD13F3">
        <w:rPr>
          <w:rFonts w:ascii="Times New Roman" w:eastAsiaTheme="minorEastAsia" w:hAnsi="Times New Roman" w:cs="Times New Roman"/>
          <w:sz w:val="24"/>
          <w:szCs w:val="24"/>
          <w:lang w:val="en-US"/>
        </w:rPr>
        <w:t>).</w:t>
      </w:r>
    </w:p>
    <w:p w:rsidR="00DA25F5" w:rsidRPr="00855834" w:rsidRDefault="00DA25F5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485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Pr="0053485C">
        <w:rPr>
          <w:rFonts w:ascii="Times New Roman" w:hAnsi="Times New Roman" w:cs="Times New Roman"/>
          <w:sz w:val="24"/>
          <w:szCs w:val="24"/>
          <w:lang w:val="en-US"/>
        </w:rPr>
        <w:t xml:space="preserve">chromatogram is shown in Fig. 2. </w:t>
      </w:r>
    </w:p>
    <w:p w:rsidR="0053485C" w:rsidRDefault="0053485C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0E7F" w:rsidRPr="001303B8" w:rsidRDefault="00DA25F5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Result</w:t>
      </w:r>
      <w:r w:rsidR="008A3A2A" w:rsidRPr="0013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calculation:</w:t>
      </w:r>
    </w:p>
    <w:p w:rsidR="00CB5FC1" w:rsidRPr="00CB5FC1" w:rsidRDefault="004470FB" w:rsidP="00EE207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470FB">
        <w:rPr>
          <w:rFonts w:ascii="Times New Roman" w:hAnsi="Times New Roman" w:cs="Times New Roman"/>
          <w:sz w:val="24"/>
          <w:szCs w:val="24"/>
          <w:lang w:val="en-US"/>
        </w:rPr>
        <w:t xml:space="preserve">Compare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3718">
        <w:rPr>
          <w:rFonts w:ascii="Times New Roman" w:hAnsi="Times New Roman" w:cs="Times New Roman"/>
          <w:sz w:val="24"/>
          <w:szCs w:val="24"/>
          <w:lang w:val="en-US"/>
        </w:rPr>
        <w:t xml:space="preserve">analyzed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 xml:space="preserve">chromatograms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 xml:space="preserve">(Fig.2)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33718">
        <w:rPr>
          <w:rFonts w:ascii="Times New Roman" w:hAnsi="Times New Roman" w:cs="Times New Roman"/>
          <w:sz w:val="24"/>
          <w:szCs w:val="24"/>
          <w:lang w:val="en-US"/>
        </w:rPr>
        <w:t xml:space="preserve">that of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 xml:space="preserve">qualitative standards, identify the signals corresponding to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3718">
        <w:rPr>
          <w:rFonts w:ascii="Times New Roman" w:hAnsi="Times New Roman" w:cs="Times New Roman"/>
          <w:sz w:val="24"/>
          <w:szCs w:val="24"/>
          <w:lang w:val="en-US"/>
        </w:rPr>
        <w:t xml:space="preserve">retention time of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 xml:space="preserve">polyprenols of interest. </w:t>
      </w:r>
    </w:p>
    <w:p w:rsidR="008A3A2A" w:rsidRPr="001303B8" w:rsidRDefault="008A3A2A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Integrate </w:t>
      </w:r>
      <w:r w:rsidR="00CB5F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signals in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chromatogram using HPLC software. Calculate </w:t>
      </w:r>
      <w:r w:rsidR="00DA25F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amount of polyisoprenoid according to the equation:</w:t>
      </w:r>
    </w:p>
    <w:p w:rsidR="008A3A2A" w:rsidRPr="001303B8" w:rsidRDefault="00475AA8" w:rsidP="00EE207A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en-US"/>
          </w:rPr>
          <m:t>=(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)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÷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b>
        </m:sSub>
      </m:oMath>
      <w:r w:rsidR="007F4EF1" w:rsidRPr="001303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(g / g FW)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m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C431B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of the analyzed compound (g)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m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C431B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of the internal standard (g)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m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445F81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445F8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of the tissue (g)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l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s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- number of double bond</w:t>
      </w:r>
      <w:r w:rsidR="00C431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in the internal standard molecule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l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- number of double bond</w:t>
      </w:r>
      <w:r w:rsidR="00C431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in the analyzed compound molecule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- area </w:t>
      </w:r>
      <w:r w:rsidR="00C431B1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C431B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integrated signal of the internal standard </w:t>
      </w:r>
    </w:p>
    <w:p w:rsidR="007F4EF1" w:rsidRPr="001303B8" w:rsidRDefault="007F4EF1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 w:rsidRPr="00130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- area </w:t>
      </w:r>
      <w:r w:rsidR="00C431B1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C431B1" w:rsidRPr="0013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3B8">
        <w:rPr>
          <w:rFonts w:ascii="Times New Roman" w:hAnsi="Times New Roman" w:cs="Times New Roman"/>
          <w:sz w:val="24"/>
          <w:szCs w:val="24"/>
          <w:lang w:val="en-US"/>
        </w:rPr>
        <w:t>integrated signal of the analyzed compound</w:t>
      </w:r>
    </w:p>
    <w:p w:rsidR="008812A8" w:rsidRPr="001303B8" w:rsidRDefault="008812A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12A8" w:rsidRPr="001303B8" w:rsidRDefault="00706DD9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8812A8" w:rsidRPr="001303B8">
        <w:rPr>
          <w:rFonts w:ascii="Times New Roman" w:hAnsi="Times New Roman" w:cs="Times New Roman"/>
          <w:b/>
          <w:sz w:val="24"/>
          <w:szCs w:val="24"/>
          <w:lang w:val="en-US"/>
        </w:rPr>
        <w:t>Notes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Add water to NaOH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and vortex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>homogenous solution is obt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>ained, then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dd ethanol</w:t>
      </w:r>
      <w:r w:rsidR="00BB497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16A5" w:rsidRPr="008A0590">
        <w:rPr>
          <w:rFonts w:ascii="Times New Roman" w:hAnsi="Times New Roman" w:cs="Times New Roman"/>
          <w:sz w:val="24"/>
          <w:szCs w:val="24"/>
          <w:lang w:val="en-US"/>
        </w:rPr>
        <w:t>toluen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B497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and pyrogallol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upon addition of pyrogallol the solution changes color to brown.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Use freshly prepared solution. </w:t>
      </w:r>
    </w:p>
    <w:p w:rsidR="008812A8" w:rsidRPr="008A0590" w:rsidRDefault="00066E3F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Prior to adding to the sample t</w:t>
      </w:r>
      <w:r w:rsidR="00BB497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hydrolyzing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mixture 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>has to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carefully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>vortexed</w:t>
      </w:r>
      <w:r w:rsidR="00BB497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5F8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well-mixed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emulsion of solvents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is formed,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yrogallol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has to be well disso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lved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Solvents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 and B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carefully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mixed until 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homogenous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solution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 xml:space="preserve"> is obtained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If necessary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your HPLC system is not equipped with a degasser)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remove air f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solvent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e.g. 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>bubbl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e the solvents</w:t>
      </w:r>
      <w:r w:rsidR="00C431B1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helium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for several minutes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If not used the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HPLC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solvent 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>can be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stored in a tightly capped bottles for 2-3 days preferably in the cold room. When used the solvents must be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pre-warmed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>at room temperature.</w:t>
      </w:r>
    </w:p>
    <w:p w:rsidR="008812A8" w:rsidRPr="008A0590" w:rsidRDefault="0036009A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sure the TLC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tank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is tightly covered with a lid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D3309">
        <w:rPr>
          <w:rFonts w:ascii="Times New Roman" w:hAnsi="Times New Roman" w:cs="Times New Roman"/>
          <w:sz w:val="24"/>
          <w:szCs w:val="24"/>
          <w:lang w:val="en-US"/>
        </w:rPr>
        <w:t>introduce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S-TLC or RP-TLC solvent.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>Control the l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evel of liquid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>origin o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the TLC chromatogram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should be above this level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AE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TLC 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solvents </w:t>
      </w:r>
      <w:r w:rsidR="004C5A1C">
        <w:rPr>
          <w:rFonts w:ascii="Times New Roman" w:hAnsi="Times New Roman" w:cs="Times New Roman"/>
          <w:spacing w:val="-6"/>
          <w:sz w:val="24"/>
          <w:szCs w:val="24"/>
          <w:lang w:val="en-US"/>
        </w:rPr>
        <w:t>may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be </w:t>
      </w:r>
      <w:r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eventually 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used for </w:t>
      </w:r>
      <w:r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 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>few days</w:t>
      </w:r>
      <w:r w:rsidR="004C5A1C">
        <w:rPr>
          <w:rFonts w:ascii="Times New Roman" w:hAnsi="Times New Roman" w:cs="Times New Roman"/>
          <w:spacing w:val="-6"/>
          <w:sz w:val="24"/>
          <w:szCs w:val="24"/>
          <w:lang w:val="en-US"/>
        </w:rPr>
        <w:t>,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however</w:t>
      </w:r>
      <w:r w:rsidR="004C5A1C">
        <w:rPr>
          <w:rFonts w:ascii="Times New Roman" w:hAnsi="Times New Roman" w:cs="Times New Roman"/>
          <w:spacing w:val="-6"/>
          <w:sz w:val="24"/>
          <w:szCs w:val="24"/>
          <w:lang w:val="en-US"/>
        </w:rPr>
        <w:t>,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in order to preserve the composition of the mixture </w:t>
      </w:r>
      <w:r w:rsidR="00905AEC" w:rsidRPr="008A0590">
        <w:rPr>
          <w:rFonts w:ascii="Times New Roman" w:hAnsi="Times New Roman" w:cs="Times New Roman"/>
          <w:spacing w:val="-6"/>
          <w:sz w:val="24"/>
          <w:szCs w:val="24"/>
          <w:lang w:val="en-US"/>
        </w:rPr>
        <w:t>evaporation should be avoided.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gel suspension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day before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chromatography is planned and store at room temperature.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During this time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gel will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swe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ll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trapped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will be </w:t>
      </w:r>
      <w:r w:rsidR="0036009A" w:rsidRPr="008A0590">
        <w:rPr>
          <w:rFonts w:ascii="Times New Roman" w:hAnsi="Times New Roman" w:cs="Times New Roman"/>
          <w:sz w:val="24"/>
          <w:szCs w:val="24"/>
          <w:lang w:val="en-US"/>
        </w:rPr>
        <w:t>released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E40484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olyisoprenoid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composition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tissue 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>of interest has to be estimated prior to the internal standard selection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For seedling and leaves of </w:t>
      </w:r>
      <w:r w:rsidR="004470FB" w:rsidRPr="008A0590">
        <w:rPr>
          <w:rFonts w:ascii="Times New Roman" w:hAnsi="Times New Roman" w:cs="Times New Roman"/>
          <w:i/>
          <w:sz w:val="24"/>
          <w:szCs w:val="24"/>
          <w:lang w:val="en-US"/>
        </w:rPr>
        <w:t>Arabidopsis thaliana</w:t>
      </w:r>
      <w:r w:rsidR="00480A4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plant we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Prenol -14.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Chloroform is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1B40" w:rsidRPr="008A05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215" w:rsidRPr="008A0590">
        <w:rPr>
          <w:rFonts w:ascii="Times New Roman" w:hAnsi="Times New Roman" w:cs="Times New Roman"/>
          <w:sz w:val="24"/>
          <w:szCs w:val="24"/>
          <w:lang w:val="en-US"/>
        </w:rPr>
        <w:t>aggressive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solvent </w:t>
      </w:r>
      <w:r w:rsidR="00AB121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you should wear gloves. Make sure that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bottle for C/M mixture is tight</w:t>
      </w:r>
      <w:r w:rsidR="00E40484" w:rsidRPr="008A0590">
        <w:rPr>
          <w:rFonts w:ascii="Times New Roman" w:hAnsi="Times New Roman" w:cs="Times New Roman"/>
          <w:sz w:val="24"/>
          <w:szCs w:val="24"/>
          <w:lang w:val="en-US"/>
        </w:rPr>
        <w:t>ly closed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Ethyl ether is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highly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volatile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0484" w:rsidRPr="008A0590">
        <w:rPr>
          <w:rFonts w:ascii="Times New Roman" w:hAnsi="Times New Roman" w:cs="Times New Roman"/>
          <w:sz w:val="24"/>
          <w:szCs w:val="24"/>
          <w:lang w:val="en-US"/>
        </w:rPr>
        <w:t>flammable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remember to work under the hood. Mix 2% E/H and 15%E/H until you get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clear solution.</w:t>
      </w:r>
    </w:p>
    <w:p w:rsidR="00676C6C" w:rsidRPr="008A0590" w:rsidRDefault="00676C6C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When several samples are to be analyzed the homogenizer has to rinsed between the samples. 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For 3g of fresh tissue 20 mL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C/M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(1/1, by vol) should be used in order to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ratio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0.3/1/1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water/methanol/chloroform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this ratio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76C6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tissue homogenate is suspended in a homogenous mixture of solvents. </w:t>
      </w:r>
    </w:p>
    <w:p w:rsidR="008812A8" w:rsidRPr="008A0590" w:rsidRDefault="00981F45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We recommend to 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>continue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the extraction for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24h in dark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ness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Otherwise the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extraction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might be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performed for 2h</w:t>
      </w:r>
      <w:r w:rsidRPr="008A0590" w:rsidDel="00981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37°C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(water bath)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Add water and chloroform to obtain 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ratio 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of the solvents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water/ methanol/chloroform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equal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>1/2/3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In these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conditions two solvent phases should be separated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precipitated proteins together with tissue remnants should be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recovered</w:t>
      </w:r>
      <w:r w:rsidR="00DA3EA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solvent inter</w:t>
      </w:r>
      <w:r w:rsidR="00AF205B" w:rsidRPr="008A059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For better and faster phase separation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sample might be centrifuged in a low-speed centrifuge (e.g. 2000 rpm). Alternatively samples might be cooled down on ice and warmed again in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>warm water bath. Sometimes addition of a small aliquot of methanol or ethanol (50-100 μL) improves the separation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Chosen tubes should be resistant to high temperatures</w:t>
      </w:r>
      <w:r w:rsidR="00981F45" w:rsidRPr="008A0590">
        <w:rPr>
          <w:rFonts w:ascii="Times New Roman" w:hAnsi="Times New Roman" w:cs="Times New Roman"/>
          <w:sz w:val="24"/>
          <w:szCs w:val="24"/>
          <w:lang w:val="en-US"/>
        </w:rPr>
        <w:t>, tightness of the cap should be checked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 These tubes will be used for hydrolysis.</w:t>
      </w:r>
    </w:p>
    <w:p w:rsidR="008812A8" w:rsidRPr="008A0590" w:rsidRDefault="00530269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During evaporation y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ou can add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an aliquot (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0.2 mL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of ethanol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it will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facilitate get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ting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rid of the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water.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Remember to dissolve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sediment completely.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>After a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hydrolyzing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mixture vortex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>the tube carefully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sure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cap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tight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>ly closed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phases do not </w:t>
      </w:r>
      <w:r w:rsidR="004C5A1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easily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add 2ml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saturated </w:t>
      </w:r>
      <w:r w:rsidR="00FA215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NaCl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solution. </w:t>
      </w:r>
    </w:p>
    <w:p w:rsidR="008812A8" w:rsidRPr="008A0590" w:rsidRDefault="00FA215D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Remember to pool all the four hexane phases -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is approx.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9 mL.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For column purification choose regular glass tubes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>, e.g. with a volume of 25 - 30 mL</w:t>
      </w:r>
      <w:r w:rsidR="00B60D72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mark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them: 0%, 2%, 15%.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Too much cotton wool can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drastically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decrease solvent flow and consequently stop or delay 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separation on silica gel. Before adding gel inside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pipette add some hexane and 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>check the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flow. If 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>it is too low discard th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pipette and make a new column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Calculate gel volume using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equation:</w:t>
      </w:r>
    </w:p>
    <w:p w:rsidR="008812A8" w:rsidRPr="008A0590" w:rsidRDefault="008812A8" w:rsidP="00EE207A">
      <w:pPr>
        <w:pStyle w:val="Akapitzlist"/>
        <w:spacing w:after="0" w:line="48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V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den>
          </m:f>
        </m:oMath>
      </m:oMathPara>
    </w:p>
    <w:p w:rsidR="008812A8" w:rsidRPr="008A0590" w:rsidRDefault="008812A8" w:rsidP="00EE207A">
      <w:pPr>
        <w:pStyle w:val="Akapitzlist"/>
        <w:spacing w:after="0" w:line="480" w:lineRule="auto"/>
        <w:ind w:left="127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>V- volume</w:t>
      </w:r>
    </w:p>
    <w:p w:rsidR="008812A8" w:rsidRPr="008A0590" w:rsidRDefault="008812A8" w:rsidP="00EE207A">
      <w:pPr>
        <w:pStyle w:val="Akapitzlist"/>
        <w:spacing w:after="0" w:line="480" w:lineRule="auto"/>
        <w:ind w:left="127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>d - column diameter</w:t>
      </w:r>
    </w:p>
    <w:p w:rsidR="008812A8" w:rsidRPr="008A0590" w:rsidRDefault="008812A8" w:rsidP="00EE207A">
      <w:pPr>
        <w:pStyle w:val="Akapitzlist"/>
        <w:spacing w:after="0" w:line="480" w:lineRule="auto"/>
        <w:ind w:left="1276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 - </w:t>
      </w:r>
      <w:r w:rsidR="009A1E16"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gel </w:t>
      </w:r>
      <w:r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>height</w:t>
      </w:r>
      <w:r w:rsidR="009A1E16"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8812A8" w:rsidRPr="001303B8" w:rsidRDefault="008812A8" w:rsidP="00EE207A">
      <w:pPr>
        <w:spacing w:after="0" w:line="480" w:lineRule="auto"/>
        <w:ind w:left="993" w:hanging="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812A8" w:rsidRPr="008A0590" w:rsidRDefault="004C5A1C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olumn is 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>well-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packed 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level of gel do</w:t>
      </w:r>
      <w:r w:rsidR="009A1E16" w:rsidRPr="008A0590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not move</w:t>
      </w:r>
      <w:r w:rsidR="00530269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upon touching</w:t>
      </w:r>
      <w:r w:rsidR="00AB1215" w:rsidRPr="008A0590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ently tap </w:t>
      </w:r>
      <w:r w:rsidR="004470FB" w:rsidRPr="008A0590">
        <w:rPr>
          <w:rFonts w:ascii="Times New Roman" w:hAnsi="Times New Roman" w:cs="Times New Roman"/>
          <w:sz w:val="24"/>
          <w:szCs w:val="24"/>
          <w:lang w:val="en-US"/>
        </w:rPr>
        <w:t>the column to speed up gel sedimentation.</w:t>
      </w:r>
    </w:p>
    <w:p w:rsidR="00530269" w:rsidRPr="008A0590" w:rsidRDefault="00530269" w:rsidP="00EE207A">
      <w:pPr>
        <w:pStyle w:val="Akapitzlist"/>
        <w:spacing w:after="0" w:line="48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To avoid</w:t>
      </w:r>
      <w:r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DC08C0" w:rsidRPr="008A0590">
        <w:rPr>
          <w:rFonts w:ascii="Times New Roman" w:eastAsiaTheme="minorEastAsia" w:hAnsi="Times New Roman" w:cs="Times New Roman"/>
          <w:sz w:val="24"/>
          <w:szCs w:val="24"/>
          <w:lang w:val="en-US"/>
        </w:rPr>
        <w:t>drying of the column keep it standing on the bottom of the tube and fill it regularly with an eluting solvent.</w:t>
      </w:r>
    </w:p>
    <w:p w:rsidR="008812A8" w:rsidRPr="008A0590" w:rsidRDefault="009A1E16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sample very carefully, </w:t>
      </w:r>
      <w:r w:rsidR="00DC08C0" w:rsidRPr="008A0590">
        <w:rPr>
          <w:rFonts w:ascii="Times New Roman" w:hAnsi="Times New Roman" w:cs="Times New Roman"/>
          <w:sz w:val="24"/>
          <w:szCs w:val="24"/>
          <w:lang w:val="en-US"/>
        </w:rPr>
        <w:t>to avoid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damag</w:t>
      </w:r>
      <w:r w:rsidR="004C5A1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the gel surface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ouch the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inner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surface of the </w:t>
      </w:r>
      <w:r w:rsidR="00DC08C0" w:rsidRPr="008A0590">
        <w:rPr>
          <w:rFonts w:ascii="Times New Roman" w:hAnsi="Times New Roman" w:cs="Times New Roman"/>
          <w:sz w:val="24"/>
          <w:szCs w:val="24"/>
          <w:lang w:val="en-US"/>
        </w:rPr>
        <w:t>Pasteur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2A8" w:rsidRPr="008A0590">
        <w:rPr>
          <w:rFonts w:ascii="Times New Roman" w:hAnsi="Times New Roman" w:cs="Times New Roman"/>
          <w:sz w:val="24"/>
          <w:szCs w:val="24"/>
          <w:lang w:val="en-US"/>
        </w:rPr>
        <w:t>pipette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purifying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polyisoprenoids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extracted 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>from plant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photosynthetic tissues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continue the elution with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2%E/H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until 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first yellow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>band (caroten</w:t>
      </w:r>
      <w:r w:rsidR="00DC08C0" w:rsidRPr="008A059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ids) </w:t>
      </w:r>
      <w:r w:rsidR="00DC08C0" w:rsidRPr="008A0590">
        <w:rPr>
          <w:rFonts w:ascii="Times New Roman" w:hAnsi="Times New Roman" w:cs="Times New Roman"/>
          <w:sz w:val="24"/>
          <w:szCs w:val="24"/>
          <w:lang w:val="en-US"/>
        </w:rPr>
        <w:t>is eluted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out from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column.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174A" w:rsidRPr="008A0590" w:rsidRDefault="00DC08C0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We recommend </w:t>
      </w:r>
      <w:r w:rsidR="002B540B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10 cm long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pre-coated glass </w:t>
      </w:r>
      <w:r w:rsidR="002B540B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TLC plates, if required cut the plate prior to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spotting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the sample</w:t>
      </w:r>
      <w:r w:rsidR="00A766C6"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540B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4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spots of analyzed lipids </w:t>
      </w:r>
      <w:r w:rsidR="00AD33C3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(‘origin’) </w:t>
      </w:r>
      <w:r w:rsidR="0050174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located</w:t>
      </w:r>
      <w:r w:rsidR="0050174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on the TLC plate above (approx. 0.3 – 0.5 cm) the solvent level in the TLC tank. 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>A w</w:t>
      </w:r>
      <w:r w:rsidR="00A766C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arm but not hot air fan (hair-drier) might be used to accelerate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A766C6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loading. </w:t>
      </w:r>
    </w:p>
    <w:p w:rsidR="00E3306C" w:rsidRPr="008A0590" w:rsidRDefault="00E3306C" w:rsidP="00EE207A">
      <w:pPr>
        <w:pStyle w:val="Akapitzlist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iodine-stained TLC plate is removed from the iodine </w:t>
      </w:r>
      <w:r w:rsidR="00DC08C0" w:rsidRPr="008A0590">
        <w:rPr>
          <w:rFonts w:ascii="Times New Roman" w:hAnsi="Times New Roman" w:cs="Times New Roman"/>
          <w:sz w:val="24"/>
          <w:szCs w:val="24"/>
          <w:lang w:val="en-US"/>
        </w:rPr>
        <w:t>tank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it should be immediately ‘sandwiched’ between two clean glass plates or in a transparent plastic envelope. The chromatogram has to be </w:t>
      </w:r>
      <w:r w:rsidR="00C1328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scanned since the iodine desorption is quite fast. </w:t>
      </w:r>
      <w:r w:rsidR="00C1328C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Use gloves when working with iodine, avoid contact with cloth. </w:t>
      </w:r>
    </w:p>
    <w:p w:rsidR="008812A8" w:rsidRPr="008A0590" w:rsidRDefault="008812A8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Some of compounds 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>might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be easily </w:t>
      </w:r>
      <w:r w:rsidR="00E93588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soluble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503FF" w:rsidRPr="008A0590">
        <w:rPr>
          <w:rFonts w:ascii="Times New Roman" w:hAnsi="Times New Roman" w:cs="Times New Roman"/>
          <w:sz w:val="24"/>
          <w:szCs w:val="24"/>
          <w:lang w:val="en-US"/>
        </w:rPr>
        <w:t>2-propanol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. To get 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clear solution warm 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tube 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>(use a</w:t>
      </w:r>
      <w:r w:rsidR="000F4CE4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water bath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4CE4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hair dryer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40A9" w:rsidRPr="00A03102" w:rsidRDefault="000A7BB2" w:rsidP="00EE207A">
      <w:pPr>
        <w:pStyle w:val="Akapitzlist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590">
        <w:rPr>
          <w:rFonts w:ascii="Times New Roman" w:hAnsi="Times New Roman" w:cs="Times New Roman"/>
          <w:sz w:val="24"/>
          <w:szCs w:val="24"/>
          <w:lang w:val="en-US"/>
        </w:rPr>
        <w:t>In order to keep the HPLC column ready-to-use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flush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the system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with solvent A and subsequently solvent B for 10 min at the end of the analysis of 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sample set. </w:t>
      </w:r>
      <w:r w:rsidR="00DA282D" w:rsidRPr="008A0590">
        <w:rPr>
          <w:rFonts w:ascii="Times New Roman" w:hAnsi="Times New Roman" w:cs="Times New Roman"/>
          <w:sz w:val="24"/>
          <w:szCs w:val="24"/>
          <w:lang w:val="en-US"/>
        </w:rPr>
        <w:t>To avoid sample contamination</w:t>
      </w:r>
      <w:r w:rsidR="00A031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282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A282D" w:rsidRPr="008A0590">
        <w:rPr>
          <w:rFonts w:ascii="Times New Roman" w:hAnsi="Times New Roman" w:cs="Times New Roman"/>
          <w:sz w:val="24"/>
          <w:szCs w:val="24"/>
          <w:lang w:val="en-US"/>
        </w:rPr>
        <w:t>HPLC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injector </w:t>
      </w:r>
      <w:r w:rsidR="00001B40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should be rinsed 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(use a syringe) </w:t>
      </w:r>
      <w:r w:rsidR="00001B40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with 2-propanol </w:t>
      </w:r>
      <w:r w:rsidRPr="008A05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282D" w:rsidRPr="008A0590">
        <w:rPr>
          <w:rFonts w:ascii="Times New Roman" w:hAnsi="Times New Roman" w:cs="Times New Roman"/>
          <w:sz w:val="24"/>
          <w:szCs w:val="24"/>
          <w:lang w:val="en-US"/>
        </w:rPr>
        <w:t>e.g. 100 μL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282D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76A" w:rsidRPr="008A0590">
        <w:rPr>
          <w:rFonts w:ascii="Times New Roman" w:hAnsi="Times New Roman" w:cs="Times New Roman"/>
          <w:sz w:val="24"/>
          <w:szCs w:val="24"/>
          <w:lang w:val="en-US"/>
        </w:rPr>
        <w:t xml:space="preserve">after each run. </w:t>
      </w:r>
    </w:p>
    <w:p w:rsidR="008812A8" w:rsidRDefault="008812A8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06DD9" w:rsidRPr="00706DD9" w:rsidRDefault="00706DD9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6DD9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:rsidR="00706DD9" w:rsidRDefault="00706DD9" w:rsidP="00EE207A">
      <w:pPr>
        <w:spacing w:after="0" w:line="480" w:lineRule="auto"/>
        <w:rPr>
          <w:rFonts w:ascii="Times New Roman" w:hAnsi="Times New Roman"/>
          <w:sz w:val="24"/>
          <w:szCs w:val="24"/>
          <w:lang w:val="en-US" w:bidi="he-IL"/>
        </w:rPr>
      </w:pPr>
      <w:r w:rsidRPr="00954375">
        <w:rPr>
          <w:rFonts w:ascii="Times New Roman" w:hAnsi="Times New Roman"/>
          <w:sz w:val="24"/>
          <w:szCs w:val="24"/>
          <w:lang w:val="en-US" w:bidi="he-IL"/>
        </w:rPr>
        <w:t>This investigation was supported by a grant funded by the Polish National Cohesion Strategy Innovative Economy [UDA-POIG 01.03.01-14-036/09]</w:t>
      </w:r>
      <w:r w:rsidR="009147A3">
        <w:rPr>
          <w:rFonts w:ascii="Times New Roman" w:hAnsi="Times New Roman"/>
          <w:sz w:val="24"/>
          <w:szCs w:val="24"/>
          <w:lang w:val="en-US" w:bidi="he-IL"/>
        </w:rPr>
        <w:t xml:space="preserve"> and the School of Molecular Biology IBB PAS to KG. </w:t>
      </w:r>
      <w:r w:rsidR="000C691A">
        <w:rPr>
          <w:rFonts w:ascii="Times New Roman" w:hAnsi="Times New Roman"/>
          <w:sz w:val="24"/>
          <w:szCs w:val="24"/>
          <w:lang w:val="en-US" w:bidi="he-IL"/>
        </w:rPr>
        <w:t xml:space="preserve">We would like to thank Agata Lipko, IBB PAS for her help with TLC analyses. </w:t>
      </w:r>
    </w:p>
    <w:p w:rsidR="009147A3" w:rsidRDefault="009147A3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06DD9" w:rsidRPr="00706DD9" w:rsidRDefault="0031021B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="00706DD9" w:rsidRPr="00706DD9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706DD9" w:rsidRPr="00095890" w:rsidRDefault="007F7E9B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/>
          <w:sz w:val="24"/>
          <w:szCs w:val="24"/>
          <w:lang w:val="en-US" w:bidi="he-IL"/>
        </w:rPr>
      </w:pPr>
      <w:r w:rsidRPr="00003467">
        <w:rPr>
          <w:rFonts w:ascii="Times New Roman" w:hAnsi="Times New Roman"/>
          <w:sz w:val="24"/>
          <w:szCs w:val="24"/>
          <w:lang w:val="en-US" w:bidi="he-IL"/>
        </w:rPr>
        <w:t xml:space="preserve">Swiezewska </w:t>
      </w:r>
      <w:r w:rsidR="0071260F" w:rsidRPr="00003467">
        <w:rPr>
          <w:rFonts w:ascii="Times New Roman" w:hAnsi="Times New Roman"/>
          <w:sz w:val="24"/>
          <w:szCs w:val="24"/>
          <w:lang w:val="en-US" w:bidi="he-IL"/>
        </w:rPr>
        <w:t>E.</w:t>
      </w:r>
      <w:r w:rsidR="00987126">
        <w:rPr>
          <w:rFonts w:ascii="Times New Roman" w:hAnsi="Times New Roman"/>
          <w:sz w:val="24"/>
          <w:szCs w:val="24"/>
          <w:lang w:val="en-US" w:bidi="he-IL"/>
        </w:rPr>
        <w:t>,</w:t>
      </w:r>
      <w:r w:rsidRPr="00003467">
        <w:rPr>
          <w:rFonts w:ascii="Times New Roman" w:hAnsi="Times New Roman"/>
          <w:sz w:val="24"/>
          <w:szCs w:val="24"/>
          <w:lang w:val="en-US" w:bidi="he-IL"/>
        </w:rPr>
        <w:t xml:space="preserve"> Danikiewicz </w:t>
      </w:r>
      <w:r w:rsidR="0071260F" w:rsidRPr="00003467">
        <w:rPr>
          <w:rFonts w:ascii="Times New Roman" w:hAnsi="Times New Roman"/>
          <w:sz w:val="24"/>
          <w:szCs w:val="24"/>
          <w:lang w:val="en-US" w:bidi="he-IL"/>
        </w:rPr>
        <w:t>W.</w:t>
      </w:r>
      <w:r w:rsidRPr="00003467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 w:bidi="he-IL"/>
        </w:rPr>
        <w:t xml:space="preserve">(2005) </w:t>
      </w:r>
      <w:r w:rsidRPr="00003467">
        <w:rPr>
          <w:rFonts w:ascii="Times New Roman" w:hAnsi="Times New Roman"/>
          <w:sz w:val="24"/>
          <w:szCs w:val="24"/>
          <w:lang w:val="en-US" w:bidi="he-IL"/>
        </w:rPr>
        <w:t xml:space="preserve">Polyisoprenoids: Structure, biosynthesis and function. </w:t>
      </w:r>
      <w:r w:rsidRPr="00095890">
        <w:rPr>
          <w:rFonts w:ascii="Times New Roman" w:hAnsi="Times New Roman"/>
          <w:i/>
          <w:sz w:val="24"/>
          <w:szCs w:val="24"/>
          <w:lang w:val="en-US" w:bidi="he-IL"/>
        </w:rPr>
        <w:t>Prog Lipid Res</w:t>
      </w:r>
      <w:r w:rsidRPr="00095890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r w:rsidRPr="00095890">
        <w:rPr>
          <w:rFonts w:ascii="Times New Roman" w:hAnsi="Times New Roman"/>
          <w:b/>
          <w:sz w:val="24"/>
          <w:szCs w:val="24"/>
          <w:lang w:val="en-US" w:bidi="he-IL"/>
        </w:rPr>
        <w:t>44</w:t>
      </w:r>
      <w:r w:rsidR="00D3099E" w:rsidRPr="00095890">
        <w:rPr>
          <w:rFonts w:ascii="Times New Roman" w:hAnsi="Times New Roman"/>
          <w:sz w:val="24"/>
          <w:szCs w:val="24"/>
          <w:lang w:val="en-US" w:bidi="he-IL"/>
        </w:rPr>
        <w:t>,</w:t>
      </w:r>
      <w:r w:rsidR="00095890">
        <w:rPr>
          <w:rFonts w:ascii="Times New Roman" w:hAnsi="Times New Roman"/>
          <w:sz w:val="24"/>
          <w:szCs w:val="24"/>
          <w:lang w:val="en-US" w:bidi="he-IL"/>
        </w:rPr>
        <w:t xml:space="preserve"> 235–258</w:t>
      </w:r>
    </w:p>
    <w:p w:rsidR="00D81181" w:rsidRDefault="0098712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Suga T., Ohta S., Nakai</w:t>
      </w:r>
      <w:r w:rsidR="00D81181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O., Munesada K. (1989) Glycinoprenols: Novel polyprenols possessing a phytyl residue from the leaves of soybean. </w:t>
      </w:r>
      <w:r w:rsidR="00D81181" w:rsidRPr="00003467">
        <w:rPr>
          <w:rFonts w:ascii="Times New Roman" w:hAnsi="Times New Roman" w:cs="Times New Roman"/>
          <w:i/>
          <w:sz w:val="24"/>
          <w:szCs w:val="24"/>
          <w:lang w:val="en-US"/>
        </w:rPr>
        <w:t>J Org Chem</w:t>
      </w:r>
      <w:r w:rsidR="00D81181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1181" w:rsidRPr="00095890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="00D81181" w:rsidRPr="00003467">
        <w:rPr>
          <w:rFonts w:ascii="Times New Roman" w:hAnsi="Times New Roman" w:cs="Times New Roman"/>
          <w:sz w:val="24"/>
          <w:szCs w:val="24"/>
          <w:lang w:val="en-US"/>
        </w:rPr>
        <w:t>, 3390-3393</w:t>
      </w:r>
    </w:p>
    <w:p w:rsidR="00D81181" w:rsidRDefault="00D81181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D2DE4">
        <w:rPr>
          <w:rFonts w:ascii="Times New Roman" w:hAnsi="Times New Roman" w:cs="Times New Roman"/>
          <w:sz w:val="24"/>
          <w:szCs w:val="24"/>
          <w:lang w:val="en-US"/>
        </w:rPr>
        <w:t>Jozwiak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, Ples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, Skorupinska-Tudek 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, Kania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, Dydak 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, Danikiewicz W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 xml:space="preserve">, Swiezewska E. (2013) Sugar availability modulates polyisoprenoid and phytosterol profiles in </w:t>
      </w:r>
      <w:r w:rsidRPr="008D2DE4">
        <w:rPr>
          <w:rFonts w:ascii="Times New Roman" w:hAnsi="Times New Roman" w:cs="Times New Roman"/>
          <w:i/>
          <w:sz w:val="24"/>
          <w:szCs w:val="24"/>
          <w:lang w:val="en-US"/>
        </w:rPr>
        <w:t>Arabidopsis thaliana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 xml:space="preserve"> hairy root culture. </w:t>
      </w:r>
      <w:r w:rsidRPr="008D2DE4">
        <w:rPr>
          <w:rFonts w:ascii="Times New Roman" w:hAnsi="Times New Roman" w:cs="Times New Roman"/>
          <w:i/>
          <w:sz w:val="24"/>
          <w:szCs w:val="24"/>
          <w:lang w:val="en-US"/>
        </w:rPr>
        <w:t>Biochim Biophys Acta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1831</w:t>
      </w:r>
      <w:r w:rsidR="00095890" w:rsidRPr="000958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438-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D2DE4">
        <w:rPr>
          <w:rFonts w:ascii="Times New Roman" w:hAnsi="Times New Roman" w:cs="Times New Roman"/>
          <w:sz w:val="24"/>
          <w:szCs w:val="24"/>
          <w:lang w:val="en-US"/>
        </w:rPr>
        <w:t>47</w:t>
      </w:r>
    </w:p>
    <w:p w:rsidR="007F7E9B" w:rsidRPr="00D81181" w:rsidRDefault="0098712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Ciepichal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 E., Wo</w:t>
      </w:r>
      <w:r>
        <w:rPr>
          <w:rFonts w:ascii="Times New Roman" w:hAnsi="Times New Roman" w:cs="Times New Roman"/>
          <w:sz w:val="24"/>
          <w:szCs w:val="24"/>
          <w:lang w:val="en-US"/>
        </w:rPr>
        <w:t>jcik J., Bienkowski T., Kania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 M., Swist </w:t>
      </w:r>
      <w:r>
        <w:rPr>
          <w:rFonts w:ascii="Times New Roman" w:hAnsi="Times New Roman" w:cs="Times New Roman"/>
          <w:sz w:val="24"/>
          <w:szCs w:val="24"/>
          <w:lang w:val="en-US"/>
        </w:rPr>
        <w:t>M., Danikiewicz W., Marczewski A., Hertel J., Matysiak Z., Swiezewska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 E., Chojnacki, T., </w:t>
      </w:r>
      <w:r w:rsidR="0071260F" w:rsidRPr="00D811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>2007</w:t>
      </w:r>
      <w:r w:rsidR="0071260F" w:rsidRPr="00D811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 Alloprenols: novel </w:t>
      </w:r>
      <w:r w:rsidR="007F7E9B" w:rsidRPr="00003467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F7E9B" w:rsidRPr="00D81181">
        <w:rPr>
          <w:rFonts w:ascii="Times New Roman" w:hAnsi="Times New Roman" w:cs="Times New Roman"/>
          <w:i/>
          <w:sz w:val="24"/>
          <w:szCs w:val="24"/>
          <w:lang w:val="en-US"/>
        </w:rPr>
        <w:t>trans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-polyprenols of </w:t>
      </w:r>
      <w:r w:rsidR="007F7E9B" w:rsidRPr="00D81181">
        <w:rPr>
          <w:rFonts w:ascii="Times New Roman" w:hAnsi="Times New Roman" w:cs="Times New Roman"/>
          <w:i/>
          <w:sz w:val="24"/>
          <w:szCs w:val="24"/>
          <w:lang w:val="en-US"/>
        </w:rPr>
        <w:t>Allophylus caudatus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7E9B" w:rsidRPr="00D81181">
        <w:rPr>
          <w:rFonts w:ascii="Times New Roman" w:hAnsi="Times New Roman" w:cs="Times New Roman"/>
          <w:i/>
          <w:sz w:val="24"/>
          <w:szCs w:val="24"/>
          <w:lang w:val="en-US"/>
        </w:rPr>
        <w:t>Chem Phys Lipids</w:t>
      </w:r>
      <w:r w:rsidR="007F7E9B" w:rsidRPr="00D81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E9B" w:rsidRPr="00095890">
        <w:rPr>
          <w:rFonts w:ascii="Times New Roman" w:hAnsi="Times New Roman" w:cs="Times New Roman"/>
          <w:b/>
          <w:sz w:val="24"/>
          <w:szCs w:val="24"/>
          <w:lang w:val="en-US"/>
        </w:rPr>
        <w:t>147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, 103-112</w:t>
      </w:r>
    </w:p>
    <w:p w:rsidR="00892A30" w:rsidRPr="00003467" w:rsidRDefault="00892A30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/>
          <w:sz w:val="24"/>
          <w:szCs w:val="24"/>
          <w:lang w:val="en-US"/>
        </w:rPr>
        <w:t xml:space="preserve">Surmacz L., Swiezewska E. (2011) Polyisoprenoids – Secondary metabolites or physiologically important superlipids? </w:t>
      </w:r>
      <w:r w:rsidRPr="00003467">
        <w:rPr>
          <w:rFonts w:ascii="Times New Roman" w:hAnsi="Times New Roman"/>
          <w:i/>
          <w:sz w:val="24"/>
          <w:szCs w:val="24"/>
          <w:lang w:val="en-US"/>
        </w:rPr>
        <w:t>Biochim</w:t>
      </w:r>
      <w:r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/>
          <w:i/>
          <w:sz w:val="24"/>
          <w:szCs w:val="24"/>
          <w:lang w:val="en-US"/>
        </w:rPr>
        <w:t>Biophys Res Commun</w:t>
      </w:r>
      <w:r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/>
          <w:b/>
          <w:sz w:val="24"/>
          <w:szCs w:val="24"/>
          <w:lang w:val="en-US"/>
        </w:rPr>
        <w:t>407</w:t>
      </w:r>
      <w:r w:rsidRPr="00003467">
        <w:rPr>
          <w:rFonts w:ascii="Times New Roman" w:hAnsi="Times New Roman"/>
          <w:sz w:val="24"/>
          <w:szCs w:val="24"/>
          <w:lang w:val="en-US"/>
        </w:rPr>
        <w:t xml:space="preserve">, 627-632 </w:t>
      </w:r>
    </w:p>
    <w:p w:rsidR="00892A30" w:rsidRPr="00003467" w:rsidRDefault="00892A30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Rush J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Cho S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Jiang S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Hofmann S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Waechter C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J. (2002) Identification and characterization of a cDNA encoding a dolichyl pyrophosphate phosphatase located in the endoplasmic reticulum of mammalian cells.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J Biol Chem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277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45226-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452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34 </w:t>
      </w:r>
    </w:p>
    <w:p w:rsidR="00892A30" w:rsidRPr="00003467" w:rsidRDefault="0098712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Cantagrel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V., </w:t>
      </w:r>
      <w:r>
        <w:rPr>
          <w:rFonts w:ascii="Times New Roman" w:hAnsi="Times New Roman"/>
          <w:sz w:val="24"/>
          <w:szCs w:val="24"/>
          <w:lang w:val="en-US"/>
        </w:rPr>
        <w:t>Lefeber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D.J., </w:t>
      </w:r>
      <w:r>
        <w:rPr>
          <w:rFonts w:ascii="Times New Roman" w:hAnsi="Times New Roman"/>
          <w:sz w:val="24"/>
          <w:szCs w:val="24"/>
          <w:lang w:val="en-US"/>
        </w:rPr>
        <w:t>Ng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B.G., </w:t>
      </w:r>
      <w:r>
        <w:rPr>
          <w:rFonts w:ascii="Times New Roman" w:hAnsi="Times New Roman"/>
          <w:sz w:val="24"/>
          <w:szCs w:val="24"/>
          <w:lang w:val="en-US"/>
        </w:rPr>
        <w:t>Guan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Z., </w:t>
      </w:r>
      <w:r>
        <w:rPr>
          <w:rFonts w:ascii="Times New Roman" w:hAnsi="Times New Roman"/>
          <w:sz w:val="24"/>
          <w:szCs w:val="24"/>
          <w:lang w:val="en-US"/>
        </w:rPr>
        <w:t>Silhavy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J.L.,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ielas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S.L., </w:t>
      </w:r>
      <w:r>
        <w:rPr>
          <w:rFonts w:ascii="Times New Roman" w:hAnsi="Times New Roman"/>
          <w:sz w:val="24"/>
          <w:szCs w:val="24"/>
          <w:lang w:val="en-US"/>
        </w:rPr>
        <w:t>Lehle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L., </w:t>
      </w:r>
      <w:r>
        <w:rPr>
          <w:rFonts w:ascii="Times New Roman" w:hAnsi="Times New Roman"/>
          <w:sz w:val="24"/>
          <w:szCs w:val="24"/>
          <w:lang w:val="en-US"/>
        </w:rPr>
        <w:t>Hombauer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H.,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Adamowicz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>
        <w:rPr>
          <w:rFonts w:ascii="Times New Roman" w:hAnsi="Times New Roman"/>
          <w:sz w:val="24"/>
          <w:szCs w:val="24"/>
          <w:lang w:val="en-US"/>
        </w:rPr>
        <w:t>Swiezewska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E., </w:t>
      </w:r>
      <w:r>
        <w:rPr>
          <w:rFonts w:ascii="Times New Roman" w:hAnsi="Times New Roman"/>
          <w:sz w:val="24"/>
          <w:szCs w:val="24"/>
          <w:lang w:val="en-US"/>
        </w:rPr>
        <w:t>De Brouwer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A.P., </w:t>
      </w:r>
      <w:r>
        <w:rPr>
          <w:rFonts w:ascii="Times New Roman" w:hAnsi="Times New Roman"/>
          <w:sz w:val="24"/>
          <w:szCs w:val="24"/>
          <w:lang w:val="en-US"/>
        </w:rPr>
        <w:t>Blümel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>P.</w:t>
      </w:r>
      <w:r>
        <w:rPr>
          <w:rFonts w:ascii="Times New Roman" w:hAnsi="Times New Roman"/>
          <w:sz w:val="24"/>
          <w:szCs w:val="24"/>
          <w:lang w:val="en-US"/>
        </w:rPr>
        <w:t>, Sykut-Cegielska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/>
          <w:sz w:val="24"/>
          <w:szCs w:val="24"/>
          <w:lang w:val="en-US"/>
        </w:rPr>
        <w:t>Houliston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S., </w:t>
      </w:r>
      <w:r>
        <w:rPr>
          <w:rFonts w:ascii="Times New Roman" w:hAnsi="Times New Roman"/>
          <w:sz w:val="24"/>
          <w:szCs w:val="24"/>
          <w:lang w:val="en-US"/>
        </w:rPr>
        <w:t>Swistun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D., </w:t>
      </w:r>
      <w:r>
        <w:rPr>
          <w:rFonts w:ascii="Times New Roman" w:hAnsi="Times New Roman"/>
          <w:sz w:val="24"/>
          <w:szCs w:val="24"/>
          <w:lang w:val="en-US"/>
        </w:rPr>
        <w:t>Ali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B.R., </w:t>
      </w:r>
      <w:r>
        <w:rPr>
          <w:rFonts w:ascii="Times New Roman" w:hAnsi="Times New Roman"/>
          <w:sz w:val="24"/>
          <w:szCs w:val="24"/>
          <w:lang w:val="en-US"/>
        </w:rPr>
        <w:t>Dobyns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W.B.,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Babovic-Vuksanovic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D., </w:t>
      </w:r>
      <w:r>
        <w:rPr>
          <w:rFonts w:ascii="Times New Roman" w:hAnsi="Times New Roman"/>
          <w:sz w:val="24"/>
          <w:szCs w:val="24"/>
          <w:lang w:val="en-US"/>
        </w:rPr>
        <w:t>van Bokhoven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H., </w:t>
      </w:r>
      <w:r>
        <w:rPr>
          <w:rFonts w:ascii="Times New Roman" w:hAnsi="Times New Roman"/>
          <w:sz w:val="24"/>
          <w:szCs w:val="24"/>
          <w:lang w:val="en-US"/>
        </w:rPr>
        <w:t>Wevers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R.A., </w:t>
      </w:r>
      <w:r>
        <w:rPr>
          <w:rFonts w:ascii="Times New Roman" w:hAnsi="Times New Roman"/>
          <w:sz w:val="24"/>
          <w:szCs w:val="24"/>
          <w:lang w:val="en-US"/>
        </w:rPr>
        <w:t>Raetz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C.R.,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Freeze,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H.H., </w:t>
      </w:r>
      <w:r>
        <w:rPr>
          <w:rFonts w:ascii="Times New Roman" w:hAnsi="Times New Roman"/>
          <w:sz w:val="24"/>
          <w:szCs w:val="24"/>
          <w:lang w:val="en-US"/>
        </w:rPr>
        <w:t>Morava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E., </w:t>
      </w:r>
      <w:r>
        <w:rPr>
          <w:rFonts w:ascii="Times New Roman" w:hAnsi="Times New Roman"/>
          <w:sz w:val="24"/>
          <w:szCs w:val="24"/>
          <w:lang w:val="en-US"/>
        </w:rPr>
        <w:t>Al-Gazali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L.,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>Gleeson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 J.G.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(2010) SRD5A3 is required for converting polyprenol to dolichol and is mutated in a congenital glycosylation disorder. </w:t>
      </w:r>
      <w:r w:rsidR="00892A30" w:rsidRPr="00003467">
        <w:rPr>
          <w:rFonts w:ascii="Times New Roman" w:hAnsi="Times New Roman"/>
          <w:i/>
          <w:sz w:val="24"/>
          <w:szCs w:val="24"/>
          <w:lang w:val="en-US"/>
        </w:rPr>
        <w:t>Cell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2A30" w:rsidRPr="00095890">
        <w:rPr>
          <w:rFonts w:ascii="Times New Roman" w:hAnsi="Times New Roman"/>
          <w:b/>
          <w:sz w:val="24"/>
          <w:szCs w:val="24"/>
          <w:lang w:val="en-US"/>
        </w:rPr>
        <w:t>142</w:t>
      </w:r>
      <w:r w:rsidR="00095890">
        <w:rPr>
          <w:rFonts w:ascii="Times New Roman" w:hAnsi="Times New Roman"/>
          <w:sz w:val="24"/>
          <w:szCs w:val="24"/>
          <w:lang w:val="en-US"/>
        </w:rPr>
        <w:t>, 203-217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92A30" w:rsidRPr="00003467" w:rsidRDefault="0098712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Skorupinska-Tudek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K., </w:t>
      </w:r>
      <w:r>
        <w:rPr>
          <w:rFonts w:ascii="Times New Roman" w:hAnsi="Times New Roman"/>
          <w:sz w:val="24"/>
          <w:szCs w:val="24"/>
          <w:lang w:val="en-US"/>
        </w:rPr>
        <w:t>Poznanski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/>
          <w:sz w:val="24"/>
          <w:szCs w:val="24"/>
          <w:lang w:val="en-US"/>
        </w:rPr>
        <w:t>Wojcik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/>
          <w:sz w:val="24"/>
          <w:szCs w:val="24"/>
          <w:lang w:val="en-US"/>
        </w:rPr>
        <w:t>Bienkowski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T.,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>Szostki</w:t>
      </w:r>
      <w:r>
        <w:rPr>
          <w:rFonts w:ascii="Times New Roman" w:hAnsi="Times New Roman"/>
          <w:sz w:val="24"/>
          <w:szCs w:val="24"/>
          <w:lang w:val="en-US"/>
        </w:rPr>
        <w:t>ewicz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I., </w:t>
      </w:r>
      <w:r>
        <w:rPr>
          <w:rFonts w:ascii="Times New Roman" w:hAnsi="Times New Roman"/>
          <w:sz w:val="24"/>
          <w:szCs w:val="24"/>
          <w:lang w:val="en-US"/>
        </w:rPr>
        <w:t>Zelman-Femiak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>
        <w:rPr>
          <w:rFonts w:ascii="Times New Roman" w:hAnsi="Times New Roman"/>
          <w:sz w:val="24"/>
          <w:szCs w:val="24"/>
          <w:lang w:val="en-US"/>
        </w:rPr>
        <w:t>Bajda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A., </w:t>
      </w:r>
      <w:r>
        <w:rPr>
          <w:rFonts w:ascii="Times New Roman" w:hAnsi="Times New Roman"/>
          <w:sz w:val="24"/>
          <w:szCs w:val="24"/>
          <w:lang w:val="en-US"/>
        </w:rPr>
        <w:t>Chojnacki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T., </w:t>
      </w:r>
      <w:r>
        <w:rPr>
          <w:rFonts w:ascii="Times New Roman" w:hAnsi="Times New Roman"/>
          <w:sz w:val="24"/>
          <w:szCs w:val="24"/>
          <w:lang w:val="en-US"/>
        </w:rPr>
        <w:t>Olszowska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O., </w:t>
      </w:r>
      <w:r>
        <w:rPr>
          <w:rFonts w:ascii="Times New Roman" w:hAnsi="Times New Roman"/>
          <w:sz w:val="24"/>
          <w:szCs w:val="24"/>
          <w:lang w:val="en-US"/>
        </w:rPr>
        <w:t>Grunler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/>
          <w:sz w:val="24"/>
          <w:szCs w:val="24"/>
          <w:lang w:val="en-US"/>
        </w:rPr>
        <w:t>Meyer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O., </w:t>
      </w:r>
      <w:r>
        <w:rPr>
          <w:rFonts w:ascii="Times New Roman" w:hAnsi="Times New Roman"/>
          <w:sz w:val="24"/>
          <w:szCs w:val="24"/>
          <w:lang w:val="en-US"/>
        </w:rPr>
        <w:t>Rohmer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Danikiewicz 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W., 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>Swiezewska</w:t>
      </w:r>
      <w:r w:rsidR="0071260F" w:rsidRPr="00003467">
        <w:rPr>
          <w:rFonts w:ascii="Times New Roman" w:hAnsi="Times New Roman"/>
          <w:sz w:val="24"/>
          <w:szCs w:val="24"/>
          <w:lang w:val="en-US"/>
        </w:rPr>
        <w:t xml:space="preserve"> E.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(2008) Contribution of the mevalonate and methylerythritol phosphate pathways to the biosynthesis of dolichols in plants. </w:t>
      </w:r>
      <w:r w:rsidR="00892A30" w:rsidRPr="00003467">
        <w:rPr>
          <w:rFonts w:ascii="Times New Roman" w:hAnsi="Times New Roman"/>
          <w:i/>
          <w:sz w:val="24"/>
          <w:szCs w:val="24"/>
          <w:lang w:val="en-US"/>
        </w:rPr>
        <w:t>J Bio</w:t>
      </w:r>
      <w:r w:rsidR="00D3099E" w:rsidRPr="00003467">
        <w:rPr>
          <w:rFonts w:ascii="Times New Roman" w:hAnsi="Times New Roman"/>
          <w:i/>
          <w:sz w:val="24"/>
          <w:szCs w:val="24"/>
          <w:lang w:val="en-US"/>
        </w:rPr>
        <w:t>l</w:t>
      </w:r>
      <w:r w:rsidR="00892A30" w:rsidRPr="00003467">
        <w:rPr>
          <w:rFonts w:ascii="Times New Roman" w:hAnsi="Times New Roman"/>
          <w:i/>
          <w:sz w:val="24"/>
          <w:szCs w:val="24"/>
          <w:lang w:val="en-US"/>
        </w:rPr>
        <w:t xml:space="preserve"> Chem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2A30" w:rsidRPr="00095890">
        <w:rPr>
          <w:rFonts w:ascii="Times New Roman" w:hAnsi="Times New Roman"/>
          <w:b/>
          <w:sz w:val="24"/>
          <w:szCs w:val="24"/>
          <w:lang w:val="en-US"/>
        </w:rPr>
        <w:t>283</w:t>
      </w:r>
      <w:r w:rsidR="00892A30" w:rsidRPr="00003467">
        <w:rPr>
          <w:rFonts w:ascii="Times New Roman" w:hAnsi="Times New Roman"/>
          <w:sz w:val="24"/>
          <w:szCs w:val="24"/>
          <w:lang w:val="en-US"/>
        </w:rPr>
        <w:t xml:space="preserve">, 21024-21035 </w:t>
      </w:r>
    </w:p>
    <w:p w:rsidR="005950A6" w:rsidRPr="00003467" w:rsidRDefault="005950A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Lommel M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71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Strahl S. (2009) Protein O-mannosylation: conserved from bacteria to humans.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Glycobiology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816-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</w:p>
    <w:p w:rsidR="00BF6235" w:rsidRPr="00003467" w:rsidRDefault="00BF6235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Larkin A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71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Imperiali B. (2011) The expanding horizons of asparagine-linked glycosylation.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Biochemistry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4411-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0F5449" w:rsidRPr="00003467" w:rsidRDefault="000F5449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Schwarz F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71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Aebi M. (2011) Mechanisms and principles of N-linked protein glycosylation.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Curr Opin Struct Biol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576-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82 </w:t>
      </w:r>
    </w:p>
    <w:p w:rsidR="00BF6235" w:rsidRPr="00003467" w:rsidRDefault="00BF6235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Hartley M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71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1260F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Imperiali B. (2012) At the membrane frontier: a prospectus on the remarkable evolutionary conservation of polyprenols and polyprenyl-phosphates.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Arch Biochem Biophys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517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, 83-97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235" w:rsidRPr="00003467" w:rsidRDefault="00256123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Chojnacki T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71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Dallner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(1988)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The biological role of dolichol. Biochem J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251</w:t>
      </w:r>
      <w:r w:rsidR="00095890" w:rsidRPr="000958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958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1-7</w:t>
      </w:r>
    </w:p>
    <w:p w:rsidR="00C57027" w:rsidRPr="00003467" w:rsidRDefault="00C57027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003467">
        <w:rPr>
          <w:rFonts w:ascii="Times New Roman" w:hAnsi="Times New Roman"/>
          <w:sz w:val="24"/>
          <w:szCs w:val="24"/>
          <w:lang w:val="en-US"/>
        </w:rPr>
        <w:t xml:space="preserve">Bergamini E. (2003) Dolichol: an essential part in the antioxidant machinery of cell membranes? </w:t>
      </w:r>
      <w:r w:rsidRPr="00003467">
        <w:rPr>
          <w:rFonts w:ascii="Times New Roman" w:hAnsi="Times New Roman"/>
          <w:i/>
          <w:sz w:val="24"/>
          <w:szCs w:val="24"/>
          <w:lang w:val="en-US"/>
        </w:rPr>
        <w:t>Biogerontology</w:t>
      </w:r>
      <w:r w:rsidR="00D3099E" w:rsidRPr="0000346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/>
          <w:b/>
          <w:sz w:val="24"/>
          <w:szCs w:val="24"/>
          <w:lang w:val="en-US"/>
        </w:rPr>
        <w:t>4</w:t>
      </w:r>
      <w:r w:rsidR="00D3099E" w:rsidRPr="0000346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03467">
        <w:rPr>
          <w:rFonts w:ascii="Times New Roman" w:hAnsi="Times New Roman"/>
          <w:sz w:val="24"/>
          <w:szCs w:val="24"/>
          <w:lang w:val="en-US"/>
        </w:rPr>
        <w:t>337-</w:t>
      </w:r>
      <w:r w:rsidR="00D3099E" w:rsidRPr="00003467">
        <w:rPr>
          <w:rFonts w:ascii="Times New Roman" w:hAnsi="Times New Roman"/>
          <w:sz w:val="24"/>
          <w:szCs w:val="24"/>
          <w:lang w:val="en-US"/>
        </w:rPr>
        <w:t>37</w:t>
      </w:r>
      <w:r w:rsidR="00095890">
        <w:rPr>
          <w:rFonts w:ascii="Times New Roman" w:hAnsi="Times New Roman"/>
          <w:sz w:val="24"/>
          <w:szCs w:val="24"/>
          <w:lang w:val="en-US"/>
        </w:rPr>
        <w:t>9</w:t>
      </w:r>
    </w:p>
    <w:p w:rsidR="00920411" w:rsidRPr="00003467" w:rsidRDefault="0098712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Bajda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A., </w:t>
      </w:r>
      <w:r>
        <w:rPr>
          <w:rFonts w:ascii="Times New Roman" w:hAnsi="Times New Roman"/>
          <w:sz w:val="24"/>
          <w:szCs w:val="24"/>
          <w:lang w:val="en-US"/>
        </w:rPr>
        <w:t>Konopka-Postupolska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D., </w:t>
      </w:r>
      <w:r>
        <w:rPr>
          <w:rFonts w:ascii="Times New Roman" w:hAnsi="Times New Roman"/>
          <w:sz w:val="24"/>
          <w:szCs w:val="24"/>
          <w:lang w:val="en-US"/>
        </w:rPr>
        <w:t>Krzymowska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>
        <w:rPr>
          <w:rFonts w:ascii="Times New Roman" w:hAnsi="Times New Roman"/>
          <w:sz w:val="24"/>
          <w:szCs w:val="24"/>
          <w:lang w:val="en-US"/>
        </w:rPr>
        <w:t>Hennig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/>
          <w:sz w:val="24"/>
          <w:szCs w:val="24"/>
          <w:lang w:val="en-US"/>
        </w:rPr>
        <w:t>Skorupinska-Tudek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K., </w:t>
      </w:r>
      <w:r>
        <w:rPr>
          <w:rFonts w:ascii="Times New Roman" w:hAnsi="Times New Roman"/>
          <w:sz w:val="24"/>
          <w:szCs w:val="24"/>
          <w:lang w:val="en-US"/>
        </w:rPr>
        <w:t>Surmacz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L., </w:t>
      </w:r>
      <w:r>
        <w:rPr>
          <w:rFonts w:ascii="Times New Roman" w:hAnsi="Times New Roman"/>
          <w:sz w:val="24"/>
          <w:szCs w:val="24"/>
          <w:lang w:val="en-US"/>
        </w:rPr>
        <w:t>Wojcik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J., 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>Matysia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Z., </w:t>
      </w:r>
      <w:r>
        <w:rPr>
          <w:rFonts w:ascii="Times New Roman" w:hAnsi="Times New Roman"/>
          <w:sz w:val="24"/>
          <w:szCs w:val="24"/>
          <w:lang w:val="en-US"/>
        </w:rPr>
        <w:t>Chojnacki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T., </w:t>
      </w:r>
      <w:r>
        <w:rPr>
          <w:rFonts w:ascii="Times New Roman" w:hAnsi="Times New Roman"/>
          <w:sz w:val="24"/>
          <w:szCs w:val="24"/>
          <w:lang w:val="en-US"/>
        </w:rPr>
        <w:t>Skorzynska-Polit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E., </w:t>
      </w:r>
      <w:r>
        <w:rPr>
          <w:rFonts w:ascii="Times New Roman" w:hAnsi="Times New Roman"/>
          <w:sz w:val="24"/>
          <w:szCs w:val="24"/>
          <w:lang w:val="en-US"/>
        </w:rPr>
        <w:t>Drazkiewicz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M.,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Patrzylas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P., 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Tomaszewska,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>
        <w:rPr>
          <w:rFonts w:ascii="Times New Roman" w:hAnsi="Times New Roman"/>
          <w:sz w:val="24"/>
          <w:szCs w:val="24"/>
          <w:lang w:val="en-US"/>
        </w:rPr>
        <w:t>Kania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>
        <w:rPr>
          <w:rFonts w:ascii="Times New Roman" w:hAnsi="Times New Roman"/>
          <w:sz w:val="24"/>
          <w:szCs w:val="24"/>
          <w:lang w:val="en-US"/>
        </w:rPr>
        <w:t>Swist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M., </w:t>
      </w:r>
      <w:r>
        <w:rPr>
          <w:rFonts w:ascii="Times New Roman" w:hAnsi="Times New Roman"/>
          <w:sz w:val="24"/>
          <w:szCs w:val="24"/>
          <w:lang w:val="en-US"/>
        </w:rPr>
        <w:t>Danikiewicz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W., </w:t>
      </w:r>
      <w:r>
        <w:rPr>
          <w:rFonts w:ascii="Times New Roman" w:hAnsi="Times New Roman"/>
          <w:sz w:val="24"/>
          <w:szCs w:val="24"/>
          <w:lang w:val="en-US"/>
        </w:rPr>
        <w:t>Piotrowska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W., </w:t>
      </w:r>
      <w:r>
        <w:rPr>
          <w:rFonts w:ascii="Times New Roman" w:hAnsi="Times New Roman"/>
          <w:sz w:val="24"/>
          <w:szCs w:val="24"/>
          <w:lang w:val="en-US"/>
        </w:rPr>
        <w:t>Swiezewska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4DCE" w:rsidRPr="00003467">
        <w:rPr>
          <w:rFonts w:ascii="Times New Roman" w:hAnsi="Times New Roman"/>
          <w:sz w:val="24"/>
          <w:szCs w:val="24"/>
          <w:lang w:val="en-US"/>
        </w:rPr>
        <w:t xml:space="preserve">E. 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(2009) Role of polyisoprenoids in tobacco resistance against biotic stresses. </w:t>
      </w:r>
      <w:r w:rsidR="00C57027" w:rsidRPr="00003467">
        <w:rPr>
          <w:rFonts w:ascii="Times New Roman" w:hAnsi="Times New Roman"/>
          <w:i/>
          <w:sz w:val="24"/>
          <w:szCs w:val="24"/>
          <w:lang w:val="en-US"/>
        </w:rPr>
        <w:t>Physiol Plantarum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027" w:rsidRPr="00095890">
        <w:rPr>
          <w:rFonts w:ascii="Times New Roman" w:hAnsi="Times New Roman"/>
          <w:b/>
          <w:sz w:val="24"/>
          <w:szCs w:val="24"/>
          <w:lang w:val="en-US"/>
        </w:rPr>
        <w:t>135</w:t>
      </w:r>
      <w:r w:rsidR="00C57027" w:rsidRPr="00003467">
        <w:rPr>
          <w:rFonts w:ascii="Times New Roman" w:hAnsi="Times New Roman"/>
          <w:sz w:val="24"/>
          <w:szCs w:val="24"/>
          <w:lang w:val="en-US"/>
        </w:rPr>
        <w:t>, 351–364</w:t>
      </w:r>
    </w:p>
    <w:p w:rsidR="004245FF" w:rsidRPr="00003467" w:rsidRDefault="00794D9E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Valtersson C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van Duijn G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Verkleij A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Chojnacki T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de Kruijff B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Dallner G. (1985) The influence of dolichol, dolichyl esters, and dolichyl phosphate on phospholipid polymorphism and fluidity in model membranes.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J Biol Chem</w:t>
      </w:r>
      <w:r w:rsidR="00D3099E" w:rsidRPr="00003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260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2742-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807769" w:rsidRPr="00003467" w:rsidRDefault="00987126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Wang X., Mansourian A.R.,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8A2" w:rsidRPr="00003467">
        <w:rPr>
          <w:rFonts w:ascii="Times New Roman" w:hAnsi="Times New Roman" w:cs="Times New Roman"/>
          <w:sz w:val="24"/>
          <w:szCs w:val="24"/>
          <w:lang w:val="en-US"/>
        </w:rPr>
        <w:t>Quinn, P.J. (2008). The effect of dolichol on the structure and phase behaviour of p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hospholipid model membranes. </w:t>
      </w:r>
      <w:r w:rsidR="00D3099E" w:rsidRPr="00003467">
        <w:rPr>
          <w:rFonts w:ascii="Times New Roman" w:hAnsi="Times New Roman" w:cs="Times New Roman"/>
          <w:i/>
          <w:sz w:val="24"/>
          <w:szCs w:val="24"/>
          <w:lang w:val="en-US"/>
        </w:rPr>
        <w:t>Mol</w:t>
      </w:r>
      <w:r w:rsidR="001358A2" w:rsidRPr="00003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Membr Biol</w:t>
      </w:r>
      <w:r w:rsidR="001358A2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8A2" w:rsidRPr="00095890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, 547-556</w:t>
      </w:r>
      <w:r w:rsidR="001358A2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7769" w:rsidRPr="00003467" w:rsidRDefault="00807769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Ciepichal E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Jemiola-Rzeminska M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Hertel J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Swiezewska E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, Strzalka K. (2011) Configuration of polyisoprenoids affects the permeability and thermotropic properties of phospholipid/polyisoprenoid model membranes.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Chem Phys Lipids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164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300-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0A21" w:rsidRPr="00003467" w:rsidRDefault="00853C6E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Rezanka T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Votruba J. (2001</w:t>
      </w:r>
      <w:r w:rsidR="00980A21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) Chromatography of long chain alcohols (polyprenols) from animal and plant sources. </w:t>
      </w:r>
      <w:r w:rsidR="00980A21" w:rsidRPr="00003467">
        <w:rPr>
          <w:rFonts w:ascii="Times New Roman" w:hAnsi="Times New Roman" w:cs="Times New Roman"/>
          <w:i/>
          <w:sz w:val="24"/>
          <w:szCs w:val="24"/>
          <w:lang w:val="en-US"/>
        </w:rPr>
        <w:t>J Chromatogr A</w:t>
      </w:r>
      <w:r w:rsidR="00980A21"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A21" w:rsidRPr="00095890">
        <w:rPr>
          <w:rFonts w:ascii="Times New Roman" w:hAnsi="Times New Roman" w:cs="Times New Roman"/>
          <w:b/>
          <w:sz w:val="24"/>
          <w:szCs w:val="24"/>
          <w:lang w:val="en-US"/>
        </w:rPr>
        <w:t>936</w:t>
      </w:r>
      <w:r w:rsidR="00095890">
        <w:rPr>
          <w:rFonts w:ascii="Times New Roman" w:hAnsi="Times New Roman" w:cs="Times New Roman"/>
          <w:sz w:val="24"/>
          <w:szCs w:val="24"/>
          <w:lang w:val="en-US"/>
        </w:rPr>
        <w:t>, 95-110</w:t>
      </w:r>
    </w:p>
    <w:p w:rsidR="001358A2" w:rsidRPr="00003467" w:rsidRDefault="00E97AFE" w:rsidP="00EE207A">
      <w:pPr>
        <w:pStyle w:val="Akapitzlist"/>
        <w:numPr>
          <w:ilvl w:val="0"/>
          <w:numId w:val="4"/>
        </w:num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3467">
        <w:rPr>
          <w:rFonts w:ascii="Times New Roman" w:hAnsi="Times New Roman" w:cs="Times New Roman"/>
          <w:sz w:val="24"/>
          <w:szCs w:val="24"/>
          <w:lang w:val="en-US"/>
        </w:rPr>
        <w:t>Chojnacki T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>, Swiezewska E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Vogtman T</w:t>
      </w:r>
      <w:r w:rsidR="00204DCE" w:rsidRPr="00003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(1987) Polyprenols from plants - structural analogues of mammalian dolichols. </w:t>
      </w:r>
      <w:r w:rsidRPr="00003467">
        <w:rPr>
          <w:rFonts w:ascii="Times New Roman" w:hAnsi="Times New Roman" w:cs="Times New Roman"/>
          <w:i/>
          <w:sz w:val="24"/>
          <w:szCs w:val="24"/>
          <w:lang w:val="en-US"/>
        </w:rPr>
        <w:t>Chim Scripta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890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D3099E" w:rsidRPr="000034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3467">
        <w:rPr>
          <w:rFonts w:ascii="Times New Roman" w:hAnsi="Times New Roman" w:cs="Times New Roman"/>
          <w:sz w:val="24"/>
          <w:szCs w:val="24"/>
          <w:lang w:val="en-US"/>
        </w:rPr>
        <w:t xml:space="preserve"> 209-214</w:t>
      </w:r>
    </w:p>
    <w:p w:rsidR="00C77086" w:rsidRDefault="00C77086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7086" w:rsidRDefault="00C77086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190B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captions </w:t>
      </w:r>
    </w:p>
    <w:p w:rsidR="00C77086" w:rsidRPr="00C32AA6" w:rsidRDefault="00C77086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076A">
        <w:rPr>
          <w:rFonts w:ascii="Times New Roman" w:hAnsi="Times New Roman" w:cs="Times New Roman"/>
          <w:sz w:val="24"/>
          <w:szCs w:val="24"/>
          <w:lang w:val="en-US"/>
        </w:rPr>
        <w:t xml:space="preserve">Fig. 1. TLC chromatograms of lipids extracted from 3 week-old seedlings of </w:t>
      </w:r>
      <w:r w:rsidRPr="0039076A">
        <w:rPr>
          <w:rFonts w:ascii="Times New Roman" w:hAnsi="Times New Roman" w:cs="Times New Roman"/>
          <w:i/>
          <w:sz w:val="24"/>
          <w:szCs w:val="24"/>
          <w:lang w:val="en-US"/>
        </w:rPr>
        <w:t>Arabidopsis thaliana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>. Three fractions (0</w:t>
      </w:r>
      <w:r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 xml:space="preserve"> and 15%) obtained after separation of </w:t>
      </w:r>
      <w:r>
        <w:rPr>
          <w:rFonts w:ascii="Times New Roman" w:hAnsi="Times New Roman" w:cs="Times New Roman"/>
          <w:sz w:val="24"/>
          <w:szCs w:val="24"/>
          <w:lang w:val="en-US"/>
        </w:rPr>
        <w:t>a un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 xml:space="preserve">saponifiable lipids on silica gel column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a qualitative polyprenol standard (polyprenol mixture composed of Pren-9, -11, up to -23 and Pren-25) 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 xml:space="preserve">were resolved on </w:t>
      </w:r>
      <w:r>
        <w:rPr>
          <w:rFonts w:ascii="Times New Roman" w:hAnsi="Times New Roman" w:cs="Times New Roman"/>
          <w:sz w:val="24"/>
          <w:szCs w:val="24"/>
          <w:lang w:val="en-US"/>
        </w:rPr>
        <w:t>TLC (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 xml:space="preserve">a) Silica gel </w:t>
      </w:r>
      <w:r>
        <w:rPr>
          <w:rFonts w:ascii="Times New Roman" w:hAnsi="Times New Roman" w:cs="Times New Roman"/>
          <w:sz w:val="24"/>
          <w:szCs w:val="24"/>
          <w:lang w:val="en-US"/>
        </w:rPr>
        <w:t>and (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76A">
        <w:rPr>
          <w:rFonts w:ascii="Times New Roman" w:hAnsi="Times New Roman" w:cs="Times New Roman"/>
          <w:sz w:val="24"/>
          <w:szCs w:val="24"/>
          <w:lang w:val="en-US"/>
        </w:rPr>
        <w:t xml:space="preserve">RP-18 plates. </w:t>
      </w:r>
    </w:p>
    <w:p w:rsidR="00C77086" w:rsidRDefault="00C77086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note that lipid(s) appearing as a strong band in fraction 2% do(es) not correspond to polyisoprenoid alcohol since R</w:t>
      </w:r>
      <w:r w:rsidRPr="00D96A1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this comp</w:t>
      </w:r>
      <w:r w:rsidR="008A156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und(s) on silica gel plate (a) precludes this possibility. </w:t>
      </w:r>
    </w:p>
    <w:p w:rsidR="00C77086" w:rsidRDefault="00C77086" w:rsidP="00EE20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5B59" w:rsidRDefault="00F33C89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3F3">
        <w:rPr>
          <w:rFonts w:ascii="Times New Roman" w:hAnsi="Times New Roman" w:cs="Times New Roman"/>
          <w:sz w:val="24"/>
          <w:szCs w:val="24"/>
          <w:lang w:val="en-US"/>
        </w:rPr>
        <w:t xml:space="preserve">Fig. 2. HPLC/UV chromatogram of polyisoprenoid lipids </w:t>
      </w:r>
      <w:r>
        <w:rPr>
          <w:rFonts w:ascii="Times New Roman" w:hAnsi="Times New Roman" w:cs="Times New Roman"/>
          <w:sz w:val="24"/>
          <w:szCs w:val="24"/>
          <w:lang w:val="en-US"/>
        </w:rPr>
        <w:t>isolated from</w:t>
      </w:r>
      <w:r w:rsidRPr="00FD13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3F3">
        <w:rPr>
          <w:rFonts w:ascii="Times New Roman" w:hAnsi="Times New Roman" w:cs="Times New Roman"/>
          <w:i/>
          <w:sz w:val="24"/>
          <w:szCs w:val="24"/>
          <w:lang w:val="en-US"/>
        </w:rPr>
        <w:t>A. thaliana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3F3">
        <w:rPr>
          <w:rFonts w:ascii="Times New Roman" w:hAnsi="Times New Roman" w:cs="Times New Roman"/>
          <w:sz w:val="24"/>
          <w:szCs w:val="24"/>
          <w:lang w:val="en-US"/>
        </w:rPr>
        <w:t>3-week-old seedlings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Analysis of a purified fraction </w:t>
      </w:r>
      <w:r w:rsidRPr="00FD13F3">
        <w:rPr>
          <w:rFonts w:ascii="Times New Roman" w:hAnsi="Times New Roman" w:cs="Times New Roman"/>
          <w:sz w:val="24"/>
          <w:szCs w:val="24"/>
          <w:lang w:val="en-US"/>
        </w:rPr>
        <w:t>containing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polyisoprenoids (</w:t>
      </w:r>
      <w:r w:rsidRPr="00FD13F3">
        <w:rPr>
          <w:rFonts w:ascii="Times New Roman" w:hAnsi="Times New Roman" w:cs="Times New Roman"/>
          <w:sz w:val="24"/>
          <w:szCs w:val="24"/>
          <w:lang w:val="en-US"/>
        </w:rPr>
        <w:t>15%E/H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has revealed the presence of a family of polyprenols (Pren-9 to -13, Pren-10 dominating) and dolichols (Dol-14 to -18, Dol-15 dominating). Insert shows an enlarged fragment of the HPLC </w:t>
      </w:r>
      <w:r w:rsidR="00B03753">
        <w:rPr>
          <w:rFonts w:ascii="Times New Roman" w:hAnsi="Times New Roman" w:cs="Times New Roman"/>
          <w:sz w:val="24"/>
          <w:szCs w:val="24"/>
          <w:lang w:val="en-US"/>
        </w:rPr>
        <w:t>chromatogram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a family of dolichols. Corresponding signals as well as a signal of the internal standard - Pren-14 (IS) are indicated</w:t>
      </w:r>
      <w:r w:rsidRPr="004470F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5B59" w:rsidRDefault="008A5B59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5B59" w:rsidRDefault="008A5B59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5B59" w:rsidRDefault="008A5B59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p w:rsidR="008A5B59" w:rsidRDefault="008A5B59" w:rsidP="00EE20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HPLC </w:t>
      </w:r>
      <w:r w:rsidR="007938FF">
        <w:rPr>
          <w:rFonts w:ascii="Times New Roman" w:hAnsi="Times New Roman" w:cs="Times New Roman"/>
          <w:sz w:val="24"/>
          <w:szCs w:val="24"/>
          <w:lang w:val="en-US"/>
        </w:rPr>
        <w:t xml:space="preserve">gradient program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used for separation of polyisoprenoid lipids isolated from Arabidopsis seedlings. </w:t>
      </w:r>
      <w:r w:rsidR="007938FF">
        <w:rPr>
          <w:rFonts w:ascii="Times New Roman" w:hAnsi="Times New Roman" w:cs="Times New Roman"/>
          <w:sz w:val="24"/>
          <w:szCs w:val="24"/>
          <w:lang w:val="en-US"/>
        </w:rPr>
        <w:t xml:space="preserve">A combination of linear gradients is used. For details see the paragraph HPLC analysis. </w:t>
      </w:r>
    </w:p>
    <w:tbl>
      <w:tblPr>
        <w:tblStyle w:val="Tabela-Siatka"/>
        <w:tblW w:w="0" w:type="auto"/>
        <w:tblInd w:w="1753" w:type="dxa"/>
        <w:tblLook w:val="04A0"/>
      </w:tblPr>
      <w:tblGrid>
        <w:gridCol w:w="1370"/>
        <w:gridCol w:w="1630"/>
        <w:gridCol w:w="1497"/>
      </w:tblGrid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(min)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% Solvent A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 Solvent B</w:t>
            </w:r>
          </w:p>
        </w:tc>
      </w:tr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5B59" w:rsidRPr="001303B8" w:rsidTr="00A9477B"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:rsidR="008A5B59" w:rsidRPr="001303B8" w:rsidRDefault="008A5B59" w:rsidP="00A9477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F3FE9" w:rsidRPr="00D33200" w:rsidRDefault="00BF3FE9" w:rsidP="00D3320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F3FE9" w:rsidRPr="00D33200" w:rsidSect="00C95A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4F" w:rsidRDefault="0039314F" w:rsidP="00C110EC">
      <w:pPr>
        <w:spacing w:after="0" w:line="240" w:lineRule="auto"/>
      </w:pPr>
      <w:r>
        <w:separator/>
      </w:r>
    </w:p>
  </w:endnote>
  <w:endnote w:type="continuationSeparator" w:id="0">
    <w:p w:rsidR="0039314F" w:rsidRDefault="0039314F" w:rsidP="00C1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5464"/>
      <w:docPartObj>
        <w:docPartGallery w:val="Page Numbers (Bottom of Page)"/>
        <w:docPartUnique/>
      </w:docPartObj>
    </w:sdtPr>
    <w:sdtContent>
      <w:p w:rsidR="00C110EC" w:rsidRDefault="00475AA8">
        <w:pPr>
          <w:pStyle w:val="Stopka"/>
          <w:jc w:val="center"/>
        </w:pPr>
        <w:fldSimple w:instr=" PAGE   \* MERGEFORMAT ">
          <w:r w:rsidR="00CC72AB">
            <w:rPr>
              <w:noProof/>
            </w:rPr>
            <w:t>1</w:t>
          </w:r>
        </w:fldSimple>
      </w:p>
    </w:sdtContent>
  </w:sdt>
  <w:p w:rsidR="00C110EC" w:rsidRDefault="00C110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4F" w:rsidRDefault="0039314F" w:rsidP="00C110EC">
      <w:pPr>
        <w:spacing w:after="0" w:line="240" w:lineRule="auto"/>
      </w:pPr>
      <w:r>
        <w:separator/>
      </w:r>
    </w:p>
  </w:footnote>
  <w:footnote w:type="continuationSeparator" w:id="0">
    <w:p w:rsidR="0039314F" w:rsidRDefault="0039314F" w:rsidP="00C1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20B3"/>
    <w:multiLevelType w:val="hybridMultilevel"/>
    <w:tmpl w:val="5A5AB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E4E31"/>
    <w:multiLevelType w:val="hybridMultilevel"/>
    <w:tmpl w:val="338264B2"/>
    <w:lvl w:ilvl="0" w:tplc="985205A0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76B84719"/>
    <w:multiLevelType w:val="hybridMultilevel"/>
    <w:tmpl w:val="90242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B7EF2"/>
    <w:multiLevelType w:val="hybridMultilevel"/>
    <w:tmpl w:val="A71ED80A"/>
    <w:lvl w:ilvl="0" w:tplc="985205A0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6A0"/>
    <w:rsid w:val="00001B40"/>
    <w:rsid w:val="00001E95"/>
    <w:rsid w:val="00003467"/>
    <w:rsid w:val="00020377"/>
    <w:rsid w:val="00032EA9"/>
    <w:rsid w:val="00053C4F"/>
    <w:rsid w:val="00066E3F"/>
    <w:rsid w:val="000778AC"/>
    <w:rsid w:val="000854F4"/>
    <w:rsid w:val="00087DCD"/>
    <w:rsid w:val="00094D1A"/>
    <w:rsid w:val="00095890"/>
    <w:rsid w:val="000965F0"/>
    <w:rsid w:val="000A7BB2"/>
    <w:rsid w:val="000B0C27"/>
    <w:rsid w:val="000B2F65"/>
    <w:rsid w:val="000C0D29"/>
    <w:rsid w:val="000C691A"/>
    <w:rsid w:val="000D7F7E"/>
    <w:rsid w:val="000E17F7"/>
    <w:rsid w:val="000F4CE4"/>
    <w:rsid w:val="000F5449"/>
    <w:rsid w:val="0010011C"/>
    <w:rsid w:val="00124297"/>
    <w:rsid w:val="001303B8"/>
    <w:rsid w:val="001358A2"/>
    <w:rsid w:val="001461C7"/>
    <w:rsid w:val="001620C2"/>
    <w:rsid w:val="00185C8D"/>
    <w:rsid w:val="00187926"/>
    <w:rsid w:val="00190BAA"/>
    <w:rsid w:val="00190E02"/>
    <w:rsid w:val="00195168"/>
    <w:rsid w:val="00197445"/>
    <w:rsid w:val="001C16A5"/>
    <w:rsid w:val="001C29B8"/>
    <w:rsid w:val="001D69CC"/>
    <w:rsid w:val="001F2CDC"/>
    <w:rsid w:val="001F46B1"/>
    <w:rsid w:val="001F47CA"/>
    <w:rsid w:val="00204DCE"/>
    <w:rsid w:val="0020676C"/>
    <w:rsid w:val="00216046"/>
    <w:rsid w:val="00217001"/>
    <w:rsid w:val="00231B74"/>
    <w:rsid w:val="00241BC2"/>
    <w:rsid w:val="00242C9C"/>
    <w:rsid w:val="00246914"/>
    <w:rsid w:val="00250155"/>
    <w:rsid w:val="00256123"/>
    <w:rsid w:val="0026333F"/>
    <w:rsid w:val="002663E8"/>
    <w:rsid w:val="0028013A"/>
    <w:rsid w:val="00290142"/>
    <w:rsid w:val="00290C6A"/>
    <w:rsid w:val="002B540B"/>
    <w:rsid w:val="002C401A"/>
    <w:rsid w:val="002F259E"/>
    <w:rsid w:val="002F5CF1"/>
    <w:rsid w:val="0030362D"/>
    <w:rsid w:val="00305578"/>
    <w:rsid w:val="0031021B"/>
    <w:rsid w:val="003141C8"/>
    <w:rsid w:val="003179BD"/>
    <w:rsid w:val="003223DB"/>
    <w:rsid w:val="003340A9"/>
    <w:rsid w:val="00335297"/>
    <w:rsid w:val="003355D6"/>
    <w:rsid w:val="003400ED"/>
    <w:rsid w:val="00347F92"/>
    <w:rsid w:val="0036009A"/>
    <w:rsid w:val="00380629"/>
    <w:rsid w:val="00382D6A"/>
    <w:rsid w:val="0039076A"/>
    <w:rsid w:val="0039314F"/>
    <w:rsid w:val="003B5C0B"/>
    <w:rsid w:val="003B74C4"/>
    <w:rsid w:val="003C1DBB"/>
    <w:rsid w:val="003D005C"/>
    <w:rsid w:val="003D2E6C"/>
    <w:rsid w:val="003D3309"/>
    <w:rsid w:val="003E2760"/>
    <w:rsid w:val="003F67EA"/>
    <w:rsid w:val="00420268"/>
    <w:rsid w:val="004245FF"/>
    <w:rsid w:val="004423B2"/>
    <w:rsid w:val="00445F81"/>
    <w:rsid w:val="00447092"/>
    <w:rsid w:val="004470FB"/>
    <w:rsid w:val="0045056D"/>
    <w:rsid w:val="00450FE0"/>
    <w:rsid w:val="0045538C"/>
    <w:rsid w:val="00455EE3"/>
    <w:rsid w:val="00475AA8"/>
    <w:rsid w:val="0047649F"/>
    <w:rsid w:val="00480A43"/>
    <w:rsid w:val="00481304"/>
    <w:rsid w:val="00482C8B"/>
    <w:rsid w:val="00492711"/>
    <w:rsid w:val="00492E28"/>
    <w:rsid w:val="0049676B"/>
    <w:rsid w:val="004A28E6"/>
    <w:rsid w:val="004B352C"/>
    <w:rsid w:val="004C5A1C"/>
    <w:rsid w:val="004D6C37"/>
    <w:rsid w:val="004E17B6"/>
    <w:rsid w:val="004F032F"/>
    <w:rsid w:val="0050174A"/>
    <w:rsid w:val="00511DCF"/>
    <w:rsid w:val="00516210"/>
    <w:rsid w:val="00527299"/>
    <w:rsid w:val="00530269"/>
    <w:rsid w:val="0053485C"/>
    <w:rsid w:val="00550E8C"/>
    <w:rsid w:val="00566B4D"/>
    <w:rsid w:val="00584665"/>
    <w:rsid w:val="00591F78"/>
    <w:rsid w:val="005943E1"/>
    <w:rsid w:val="005950A6"/>
    <w:rsid w:val="005B1DCE"/>
    <w:rsid w:val="005B7E7C"/>
    <w:rsid w:val="005D5BB6"/>
    <w:rsid w:val="005D7DFD"/>
    <w:rsid w:val="005E593A"/>
    <w:rsid w:val="00607321"/>
    <w:rsid w:val="006456F3"/>
    <w:rsid w:val="0067394E"/>
    <w:rsid w:val="00676C6C"/>
    <w:rsid w:val="006855EF"/>
    <w:rsid w:val="006A2222"/>
    <w:rsid w:val="006A4A81"/>
    <w:rsid w:val="006B36A0"/>
    <w:rsid w:val="006C2B9F"/>
    <w:rsid w:val="006E7E95"/>
    <w:rsid w:val="00706DD9"/>
    <w:rsid w:val="0071260F"/>
    <w:rsid w:val="007207D1"/>
    <w:rsid w:val="00725201"/>
    <w:rsid w:val="00733863"/>
    <w:rsid w:val="00735F8B"/>
    <w:rsid w:val="0073699E"/>
    <w:rsid w:val="00745746"/>
    <w:rsid w:val="00790456"/>
    <w:rsid w:val="007938FF"/>
    <w:rsid w:val="00794870"/>
    <w:rsid w:val="00794D9E"/>
    <w:rsid w:val="007B190F"/>
    <w:rsid w:val="007B3D68"/>
    <w:rsid w:val="007C6D3A"/>
    <w:rsid w:val="007D0E7F"/>
    <w:rsid w:val="007D4733"/>
    <w:rsid w:val="007E1732"/>
    <w:rsid w:val="007F4EF1"/>
    <w:rsid w:val="007F7E9B"/>
    <w:rsid w:val="00807769"/>
    <w:rsid w:val="0081282C"/>
    <w:rsid w:val="00834C8F"/>
    <w:rsid w:val="00850189"/>
    <w:rsid w:val="00853C6E"/>
    <w:rsid w:val="00854010"/>
    <w:rsid w:val="00855834"/>
    <w:rsid w:val="00861A72"/>
    <w:rsid w:val="008643F8"/>
    <w:rsid w:val="00865E24"/>
    <w:rsid w:val="008812A8"/>
    <w:rsid w:val="00892A30"/>
    <w:rsid w:val="00893A7C"/>
    <w:rsid w:val="008A0590"/>
    <w:rsid w:val="008A1566"/>
    <w:rsid w:val="008A3A2A"/>
    <w:rsid w:val="008A47BC"/>
    <w:rsid w:val="008A5837"/>
    <w:rsid w:val="008A5B59"/>
    <w:rsid w:val="008A784C"/>
    <w:rsid w:val="008B5F9A"/>
    <w:rsid w:val="008B69A0"/>
    <w:rsid w:val="008D218E"/>
    <w:rsid w:val="008D2DE4"/>
    <w:rsid w:val="008D4DBE"/>
    <w:rsid w:val="00901BA1"/>
    <w:rsid w:val="00905AEC"/>
    <w:rsid w:val="00905DD5"/>
    <w:rsid w:val="00914354"/>
    <w:rsid w:val="009147A3"/>
    <w:rsid w:val="00920411"/>
    <w:rsid w:val="00947B9F"/>
    <w:rsid w:val="00957615"/>
    <w:rsid w:val="00960839"/>
    <w:rsid w:val="00980A21"/>
    <w:rsid w:val="00981F45"/>
    <w:rsid w:val="00987126"/>
    <w:rsid w:val="009A1E16"/>
    <w:rsid w:val="009A258F"/>
    <w:rsid w:val="009A4E34"/>
    <w:rsid w:val="009A75D4"/>
    <w:rsid w:val="009B29E9"/>
    <w:rsid w:val="009C162C"/>
    <w:rsid w:val="009D20BB"/>
    <w:rsid w:val="009F3FC2"/>
    <w:rsid w:val="00A03102"/>
    <w:rsid w:val="00A068C5"/>
    <w:rsid w:val="00A07B1E"/>
    <w:rsid w:val="00A12A1F"/>
    <w:rsid w:val="00A177A5"/>
    <w:rsid w:val="00A31569"/>
    <w:rsid w:val="00A332A2"/>
    <w:rsid w:val="00A403A0"/>
    <w:rsid w:val="00A4628D"/>
    <w:rsid w:val="00A46395"/>
    <w:rsid w:val="00A503FF"/>
    <w:rsid w:val="00A60BB3"/>
    <w:rsid w:val="00A73C3A"/>
    <w:rsid w:val="00A75F06"/>
    <w:rsid w:val="00A766C6"/>
    <w:rsid w:val="00A80580"/>
    <w:rsid w:val="00A97963"/>
    <w:rsid w:val="00AA198B"/>
    <w:rsid w:val="00AB1215"/>
    <w:rsid w:val="00AC429A"/>
    <w:rsid w:val="00AD33C3"/>
    <w:rsid w:val="00AD5B84"/>
    <w:rsid w:val="00AE5B76"/>
    <w:rsid w:val="00AF205B"/>
    <w:rsid w:val="00AF2113"/>
    <w:rsid w:val="00B03753"/>
    <w:rsid w:val="00B07321"/>
    <w:rsid w:val="00B07E86"/>
    <w:rsid w:val="00B1497C"/>
    <w:rsid w:val="00B1540C"/>
    <w:rsid w:val="00B23BBA"/>
    <w:rsid w:val="00B26511"/>
    <w:rsid w:val="00B30E28"/>
    <w:rsid w:val="00B32906"/>
    <w:rsid w:val="00B4124C"/>
    <w:rsid w:val="00B52AD1"/>
    <w:rsid w:val="00B60D72"/>
    <w:rsid w:val="00B7033D"/>
    <w:rsid w:val="00B96522"/>
    <w:rsid w:val="00BA54F1"/>
    <w:rsid w:val="00BB106D"/>
    <w:rsid w:val="00BB4975"/>
    <w:rsid w:val="00BB54A3"/>
    <w:rsid w:val="00BF1963"/>
    <w:rsid w:val="00BF3FE9"/>
    <w:rsid w:val="00BF6235"/>
    <w:rsid w:val="00C0335B"/>
    <w:rsid w:val="00C110EC"/>
    <w:rsid w:val="00C1328C"/>
    <w:rsid w:val="00C132AB"/>
    <w:rsid w:val="00C1397F"/>
    <w:rsid w:val="00C17A97"/>
    <w:rsid w:val="00C32AA6"/>
    <w:rsid w:val="00C431B1"/>
    <w:rsid w:val="00C52025"/>
    <w:rsid w:val="00C532A1"/>
    <w:rsid w:val="00C57027"/>
    <w:rsid w:val="00C71696"/>
    <w:rsid w:val="00C7636D"/>
    <w:rsid w:val="00C77086"/>
    <w:rsid w:val="00C81386"/>
    <w:rsid w:val="00C82EDE"/>
    <w:rsid w:val="00C95A39"/>
    <w:rsid w:val="00CB5FC1"/>
    <w:rsid w:val="00CC07B5"/>
    <w:rsid w:val="00CC19AC"/>
    <w:rsid w:val="00CC72AB"/>
    <w:rsid w:val="00CE49DE"/>
    <w:rsid w:val="00CF540E"/>
    <w:rsid w:val="00D01677"/>
    <w:rsid w:val="00D03A23"/>
    <w:rsid w:val="00D057F2"/>
    <w:rsid w:val="00D1547A"/>
    <w:rsid w:val="00D175EC"/>
    <w:rsid w:val="00D3099E"/>
    <w:rsid w:val="00D33200"/>
    <w:rsid w:val="00D40D57"/>
    <w:rsid w:val="00D41543"/>
    <w:rsid w:val="00D7718C"/>
    <w:rsid w:val="00D81181"/>
    <w:rsid w:val="00D8327D"/>
    <w:rsid w:val="00D96A16"/>
    <w:rsid w:val="00DA25F5"/>
    <w:rsid w:val="00DA282D"/>
    <w:rsid w:val="00DA3EA6"/>
    <w:rsid w:val="00DB49A8"/>
    <w:rsid w:val="00DC08C0"/>
    <w:rsid w:val="00DD6DB2"/>
    <w:rsid w:val="00DF7D08"/>
    <w:rsid w:val="00E02D4D"/>
    <w:rsid w:val="00E3306C"/>
    <w:rsid w:val="00E33718"/>
    <w:rsid w:val="00E40484"/>
    <w:rsid w:val="00E41B07"/>
    <w:rsid w:val="00E70399"/>
    <w:rsid w:val="00E75611"/>
    <w:rsid w:val="00E93588"/>
    <w:rsid w:val="00E95518"/>
    <w:rsid w:val="00E97AFE"/>
    <w:rsid w:val="00EC3C96"/>
    <w:rsid w:val="00EE207A"/>
    <w:rsid w:val="00EF3981"/>
    <w:rsid w:val="00EF6B78"/>
    <w:rsid w:val="00EF7D41"/>
    <w:rsid w:val="00F1004A"/>
    <w:rsid w:val="00F31161"/>
    <w:rsid w:val="00F318ED"/>
    <w:rsid w:val="00F33C89"/>
    <w:rsid w:val="00F353AE"/>
    <w:rsid w:val="00F50891"/>
    <w:rsid w:val="00F53D88"/>
    <w:rsid w:val="00F83056"/>
    <w:rsid w:val="00F905BA"/>
    <w:rsid w:val="00F911EC"/>
    <w:rsid w:val="00FA215D"/>
    <w:rsid w:val="00FB183A"/>
    <w:rsid w:val="00FB6289"/>
    <w:rsid w:val="00FC1B99"/>
    <w:rsid w:val="00FC3970"/>
    <w:rsid w:val="00FD13F3"/>
    <w:rsid w:val="00FD61D9"/>
    <w:rsid w:val="00FE7255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8A3A2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A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170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10EC"/>
  </w:style>
  <w:style w:type="paragraph" w:styleId="Stopka">
    <w:name w:val="footer"/>
    <w:basedOn w:val="Normalny"/>
    <w:link w:val="StopkaZnak"/>
    <w:uiPriority w:val="99"/>
    <w:unhideWhenUsed/>
    <w:rsid w:val="00C1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0EC"/>
  </w:style>
  <w:style w:type="character" w:styleId="Hipercze">
    <w:name w:val="Hyperlink"/>
    <w:basedOn w:val="Domylnaczcionkaakapitu"/>
    <w:uiPriority w:val="99"/>
    <w:unhideWhenUsed/>
    <w:rsid w:val="00231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ewas</cp:lastModifiedBy>
  <cp:revision>2</cp:revision>
  <cp:lastPrinted>2013-01-16T09:55:00Z</cp:lastPrinted>
  <dcterms:created xsi:type="dcterms:W3CDTF">2014-12-17T15:27:00Z</dcterms:created>
  <dcterms:modified xsi:type="dcterms:W3CDTF">2014-12-17T15:27:00Z</dcterms:modified>
</cp:coreProperties>
</file>