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37" w:rsidRDefault="00595037" w:rsidP="000B4FD1">
      <w:pPr>
        <w:pStyle w:val="Heading2"/>
        <w:pBdr>
          <w:top w:val="single" w:sz="6" w:space="7" w:color="FFFFFF"/>
          <w:left w:val="single" w:sz="6" w:space="7" w:color="FFFFFF"/>
          <w:bottom w:val="single" w:sz="6" w:space="7" w:color="FFFFFF"/>
          <w:right w:val="single" w:sz="6" w:space="7" w:color="FFFFFF"/>
        </w:pBdr>
        <w:rPr>
          <w:lang w:val="en-GB"/>
        </w:rPr>
      </w:pPr>
      <w:r w:rsidRPr="008515D6">
        <w:rPr>
          <w:i/>
          <w:iCs/>
          <w:lang w:val="en-GB"/>
        </w:rPr>
        <w:t>Steinernema kraussei</w:t>
      </w:r>
      <w:r w:rsidRPr="008515D6">
        <w:rPr>
          <w:lang w:val="en-GB"/>
        </w:rPr>
        <w:t xml:space="preserve"> (Steiner, 1923) (Rhabditida: Steinernematidae) </w:t>
      </w:r>
    </w:p>
    <w:p w:rsidR="00595037" w:rsidRPr="00FD74C4" w:rsidRDefault="00595037" w:rsidP="000B4FD1">
      <w:pPr>
        <w:pStyle w:val="Heading2"/>
        <w:pBdr>
          <w:top w:val="single" w:sz="6" w:space="7" w:color="FFFFFF"/>
          <w:left w:val="single" w:sz="6" w:space="7" w:color="FFFFFF"/>
          <w:bottom w:val="single" w:sz="6" w:space="7" w:color="FFFFFF"/>
          <w:right w:val="single" w:sz="6" w:space="7" w:color="FFFFFF"/>
        </w:pBdr>
        <w:rPr>
          <w:lang w:val="pl-PL"/>
        </w:rPr>
      </w:pPr>
      <w:r w:rsidRPr="00FD74C4">
        <w:rPr>
          <w:lang w:val="pl-PL"/>
        </w:rPr>
        <w:t>– the first record from Poland</w:t>
      </w:r>
    </w:p>
    <w:p w:rsidR="00595037" w:rsidRDefault="00595037" w:rsidP="000B4FD1">
      <w:pPr>
        <w:pStyle w:val="kapitolazkl"/>
        <w:pBdr>
          <w:top w:val="single" w:sz="6" w:space="7" w:color="FFFFFF"/>
          <w:left w:val="single" w:sz="6" w:space="7" w:color="FFFFFF"/>
          <w:bottom w:val="single" w:sz="6" w:space="7" w:color="FFFFFF"/>
          <w:right w:val="single" w:sz="6" w:space="7" w:color="FFFFFF"/>
        </w:pBdr>
        <w:rPr>
          <w:rFonts w:ascii="Times New Roman" w:hAnsi="Times New Roman" w:cs="Times New Roman"/>
        </w:rPr>
      </w:pPr>
    </w:p>
    <w:p w:rsidR="00595037" w:rsidRDefault="00595037" w:rsidP="000B4FD1">
      <w:pPr>
        <w:pStyle w:val="kapitolazkl"/>
        <w:pBdr>
          <w:top w:val="single" w:sz="6" w:space="7" w:color="FFFFFF"/>
          <w:left w:val="single" w:sz="6" w:space="7" w:color="FFFFFF"/>
          <w:bottom w:val="single" w:sz="6" w:space="7" w:color="FFFFFF"/>
          <w:right w:val="single" w:sz="6" w:space="7" w:color="FFFFFF"/>
        </w:pBdr>
        <w:rPr>
          <w:rFonts w:ascii="Times New Roman" w:hAnsi="Times New Roman" w:cs="Times New Roman"/>
        </w:rPr>
      </w:pPr>
    </w:p>
    <w:p w:rsidR="00595037" w:rsidRPr="00F2680F" w:rsidRDefault="00595037" w:rsidP="000B4FD1">
      <w:pPr>
        <w:pStyle w:val="kapitolazkl"/>
        <w:pBdr>
          <w:top w:val="single" w:sz="6" w:space="7" w:color="FFFFFF"/>
          <w:left w:val="single" w:sz="6" w:space="7" w:color="FFFFFF"/>
          <w:bottom w:val="single" w:sz="6" w:space="7" w:color="FFFFFF"/>
          <w:right w:val="single" w:sz="6" w:space="7" w:color="FFFFFF"/>
        </w:pBdr>
        <w:jc w:val="center"/>
        <w:rPr>
          <w:rFonts w:ascii="Times New Roman" w:hAnsi="Times New Roman" w:cs="Times New Roman"/>
          <w:caps/>
          <w:lang w:val="es-ES"/>
        </w:rPr>
      </w:pPr>
      <w:r w:rsidRPr="007D1567">
        <w:rPr>
          <w:rFonts w:ascii="Times New Roman" w:hAnsi="Times New Roman" w:cs="Times New Roman"/>
          <w:caps/>
          <w:lang w:val="pl-PL"/>
        </w:rPr>
        <w:t>D</w:t>
      </w:r>
      <w:r>
        <w:rPr>
          <w:rFonts w:ascii="Times New Roman" w:hAnsi="Times New Roman" w:cs="Times New Roman"/>
          <w:caps/>
          <w:lang w:val="pl-PL"/>
        </w:rPr>
        <w:t>.</w:t>
      </w:r>
      <w:r w:rsidRPr="007D1567">
        <w:rPr>
          <w:rFonts w:ascii="Times New Roman" w:hAnsi="Times New Roman" w:cs="Times New Roman"/>
          <w:caps/>
          <w:lang w:val="pl-PL"/>
        </w:rPr>
        <w:t xml:space="preserve"> Tumialis</w:t>
      </w:r>
      <w:r w:rsidRPr="007D1567">
        <w:rPr>
          <w:rFonts w:ascii="Times New Roman" w:hAnsi="Times New Roman" w:cs="Times New Roman"/>
          <w:caps/>
          <w:vertAlign w:val="superscript"/>
          <w:lang w:val="pl-PL"/>
        </w:rPr>
        <w:t>1</w:t>
      </w:r>
      <w:r w:rsidRPr="007D1567">
        <w:rPr>
          <w:rFonts w:ascii="Times New Roman" w:hAnsi="Times New Roman" w:cs="Times New Roman"/>
          <w:caps/>
          <w:lang w:val="pl-PL"/>
        </w:rPr>
        <w:t>, R</w:t>
      </w:r>
      <w:r>
        <w:rPr>
          <w:rFonts w:ascii="Times New Roman" w:hAnsi="Times New Roman" w:cs="Times New Roman"/>
          <w:caps/>
          <w:lang w:val="pl-PL"/>
        </w:rPr>
        <w:t>.</w:t>
      </w:r>
      <w:r w:rsidRPr="007D1567">
        <w:rPr>
          <w:rFonts w:ascii="Times New Roman" w:hAnsi="Times New Roman" w:cs="Times New Roman"/>
          <w:caps/>
          <w:lang w:val="pl-PL"/>
        </w:rPr>
        <w:t xml:space="preserve"> Gromadka</w:t>
      </w:r>
      <w:r w:rsidRPr="007D1567">
        <w:rPr>
          <w:rFonts w:ascii="Times New Roman" w:hAnsi="Times New Roman" w:cs="Times New Roman"/>
          <w:caps/>
          <w:vertAlign w:val="superscript"/>
          <w:lang w:val="pl-PL"/>
        </w:rPr>
        <w:t>2</w:t>
      </w:r>
      <w:r w:rsidRPr="007D1567">
        <w:rPr>
          <w:rFonts w:ascii="Times New Roman" w:hAnsi="Times New Roman" w:cs="Times New Roman"/>
          <w:caps/>
          <w:lang w:val="pl-PL"/>
        </w:rPr>
        <w:t>, I</w:t>
      </w:r>
      <w:r>
        <w:rPr>
          <w:rFonts w:ascii="Times New Roman" w:hAnsi="Times New Roman" w:cs="Times New Roman"/>
          <w:caps/>
          <w:lang w:val="pl-PL"/>
        </w:rPr>
        <w:t>.</w:t>
      </w:r>
      <w:r w:rsidRPr="007D1567">
        <w:rPr>
          <w:rFonts w:ascii="Times New Roman" w:hAnsi="Times New Roman" w:cs="Times New Roman"/>
          <w:caps/>
          <w:lang w:val="pl-PL"/>
        </w:rPr>
        <w:t xml:space="preserve"> Skrzecz</w:t>
      </w:r>
      <w:r w:rsidRPr="007D1567">
        <w:rPr>
          <w:rFonts w:ascii="Times New Roman" w:hAnsi="Times New Roman" w:cs="Times New Roman"/>
          <w:caps/>
          <w:vertAlign w:val="superscript"/>
          <w:lang w:val="pl-PL"/>
        </w:rPr>
        <w:t>3</w:t>
      </w:r>
      <w:r w:rsidRPr="007D1567">
        <w:rPr>
          <w:rFonts w:ascii="Times New Roman" w:hAnsi="Times New Roman" w:cs="Times New Roman"/>
          <w:caps/>
          <w:lang w:val="pl-PL"/>
        </w:rPr>
        <w:t>, E</w:t>
      </w:r>
      <w:r>
        <w:rPr>
          <w:rFonts w:ascii="Times New Roman" w:hAnsi="Times New Roman" w:cs="Times New Roman"/>
          <w:caps/>
          <w:lang w:val="pl-PL"/>
        </w:rPr>
        <w:t>.</w:t>
      </w:r>
      <w:r w:rsidRPr="007D1567">
        <w:rPr>
          <w:rFonts w:ascii="Times New Roman" w:hAnsi="Times New Roman" w:cs="Times New Roman"/>
          <w:caps/>
          <w:lang w:val="pl-PL"/>
        </w:rPr>
        <w:t xml:space="preserve"> Pezowicz</w:t>
      </w:r>
      <w:r w:rsidRPr="007D1567">
        <w:rPr>
          <w:rFonts w:ascii="Times New Roman" w:hAnsi="Times New Roman" w:cs="Times New Roman"/>
          <w:caps/>
          <w:vertAlign w:val="superscript"/>
          <w:lang w:val="pl-PL"/>
        </w:rPr>
        <w:t>1</w:t>
      </w:r>
      <w:r w:rsidRPr="007D1567">
        <w:rPr>
          <w:rFonts w:ascii="Times New Roman" w:hAnsi="Times New Roman" w:cs="Times New Roman"/>
          <w:caps/>
          <w:lang w:val="pl-PL"/>
        </w:rPr>
        <w:t>, A</w:t>
      </w:r>
      <w:r>
        <w:rPr>
          <w:rFonts w:ascii="Times New Roman" w:hAnsi="Times New Roman" w:cs="Times New Roman"/>
          <w:caps/>
          <w:lang w:val="pl-PL"/>
        </w:rPr>
        <w:t>.</w:t>
      </w:r>
      <w:r w:rsidRPr="007D1567">
        <w:rPr>
          <w:rFonts w:ascii="Times New Roman" w:hAnsi="Times New Roman" w:cs="Times New Roman"/>
          <w:caps/>
          <w:lang w:val="pl-PL"/>
        </w:rPr>
        <w:t xml:space="preserve"> Mazurkiewicz</w:t>
      </w:r>
      <w:r w:rsidRPr="007D1567">
        <w:rPr>
          <w:rFonts w:ascii="Times New Roman" w:hAnsi="Times New Roman" w:cs="Times New Roman"/>
          <w:caps/>
          <w:vertAlign w:val="superscript"/>
          <w:lang w:val="pl-PL"/>
        </w:rPr>
        <w:t>1</w:t>
      </w:r>
      <w:r w:rsidRPr="007D1567">
        <w:rPr>
          <w:rFonts w:ascii="Times New Roman" w:hAnsi="Times New Roman" w:cs="Times New Roman"/>
          <w:caps/>
          <w:lang w:val="pl-PL"/>
        </w:rPr>
        <w:t>, E</w:t>
      </w:r>
      <w:r>
        <w:rPr>
          <w:rFonts w:ascii="Times New Roman" w:hAnsi="Times New Roman" w:cs="Times New Roman"/>
          <w:caps/>
          <w:lang w:val="pl-PL"/>
        </w:rPr>
        <w:t>.</w:t>
      </w:r>
      <w:r w:rsidRPr="007D1567">
        <w:rPr>
          <w:rFonts w:ascii="Times New Roman" w:hAnsi="Times New Roman" w:cs="Times New Roman"/>
          <w:caps/>
          <w:lang w:val="pl-PL"/>
        </w:rPr>
        <w:t xml:space="preserve"> Popowska - Nowak</w:t>
      </w:r>
      <w:r w:rsidRPr="007D1567">
        <w:rPr>
          <w:rFonts w:ascii="Times New Roman" w:hAnsi="Times New Roman" w:cs="Times New Roman"/>
          <w:caps/>
          <w:vertAlign w:val="superscript"/>
          <w:lang w:val="pl-PL"/>
        </w:rPr>
        <w:t>4</w:t>
      </w:r>
    </w:p>
    <w:p w:rsidR="00595037" w:rsidRDefault="00595037" w:rsidP="000B4FD1">
      <w:pPr>
        <w:pStyle w:val="kapitolazkl"/>
        <w:pBdr>
          <w:top w:val="single" w:sz="6" w:space="7" w:color="FFFFFF"/>
          <w:left w:val="single" w:sz="6" w:space="7" w:color="FFFFFF"/>
          <w:bottom w:val="single" w:sz="6" w:space="7" w:color="FFFFFF"/>
          <w:right w:val="single" w:sz="6" w:space="7" w:color="FFFFFF"/>
        </w:pBdr>
        <w:jc w:val="center"/>
        <w:rPr>
          <w:rFonts w:ascii="Times New Roman" w:hAnsi="Times New Roman" w:cs="Times New Roman"/>
          <w:lang w:val="es-ES"/>
        </w:rPr>
      </w:pPr>
    </w:p>
    <w:p w:rsidR="00595037" w:rsidRDefault="00595037" w:rsidP="000B4FD1">
      <w:pPr>
        <w:pStyle w:val="kapitolazkl"/>
        <w:pBdr>
          <w:top w:val="single" w:sz="6" w:space="7" w:color="FFFFFF"/>
          <w:left w:val="single" w:sz="6" w:space="7" w:color="FFFFFF"/>
          <w:bottom w:val="single" w:sz="6" w:space="7" w:color="FFFFFF"/>
          <w:right w:val="single" w:sz="6" w:space="7" w:color="FFFFFF"/>
        </w:pBdr>
        <w:jc w:val="center"/>
        <w:rPr>
          <w:rFonts w:ascii="Times New Roman" w:hAnsi="Times New Roman" w:cs="Times New Roman"/>
          <w:lang w:val="es-ES"/>
        </w:rPr>
      </w:pPr>
    </w:p>
    <w:p w:rsidR="00595037" w:rsidRDefault="00595037" w:rsidP="000B4FD1">
      <w:pPr>
        <w:pStyle w:val="kapitolazkl"/>
        <w:pBdr>
          <w:top w:val="single" w:sz="6" w:space="7" w:color="FFFFFF"/>
          <w:left w:val="single" w:sz="6" w:space="7" w:color="FFFFFF"/>
          <w:bottom w:val="single" w:sz="6" w:space="7" w:color="FFFFFF"/>
          <w:right w:val="single" w:sz="6" w:space="7" w:color="FFFFFF"/>
        </w:pBdr>
        <w:jc w:val="center"/>
        <w:rPr>
          <w:rFonts w:ascii="Times New Roman" w:hAnsi="Times New Roman" w:cs="Times New Roman"/>
          <w:lang w:val="en-GB"/>
        </w:rPr>
      </w:pPr>
      <w:r w:rsidRPr="007D1567">
        <w:rPr>
          <w:rFonts w:ascii="Times New Roman" w:hAnsi="Times New Roman" w:cs="Times New Roman"/>
          <w:vertAlign w:val="superscript"/>
          <w:lang w:val="en-GB"/>
        </w:rPr>
        <w:t>1</w:t>
      </w:r>
      <w:r w:rsidRPr="007D1567">
        <w:rPr>
          <w:rFonts w:ascii="Times New Roman" w:hAnsi="Times New Roman" w:cs="Times New Roman"/>
          <w:lang w:val="en-GB"/>
        </w:rPr>
        <w:t xml:space="preserve">Faculty of Animals Sciences, </w:t>
      </w:r>
      <w:r w:rsidRPr="007D1567">
        <w:rPr>
          <w:rFonts w:ascii="Times New Roman" w:hAnsi="Times New Roman" w:cs="Times New Roman"/>
          <w:lang w:val="en-US"/>
        </w:rPr>
        <w:t>Department of Animal Environment Biology</w:t>
      </w:r>
      <w:r w:rsidRPr="007D1567">
        <w:rPr>
          <w:rFonts w:ascii="Times New Roman" w:hAnsi="Times New Roman" w:cs="Times New Roman"/>
          <w:lang w:val="en-GB"/>
        </w:rPr>
        <w:t>, Warsaw University of Life Sciences – SGGW, Ciszewskiego 8 Street, 02 – 786 Warsaw, Poland</w:t>
      </w:r>
      <w:r>
        <w:rPr>
          <w:rFonts w:ascii="Times New Roman" w:hAnsi="Times New Roman" w:cs="Times New Roman"/>
          <w:lang w:val="en-GB"/>
        </w:rPr>
        <w:t xml:space="preserve">, E-mail: </w:t>
      </w:r>
      <w:r w:rsidRPr="00F458FD">
        <w:rPr>
          <w:rFonts w:ascii="Times New Roman" w:hAnsi="Times New Roman" w:cs="Times New Roman"/>
          <w:i/>
          <w:iCs/>
          <w:lang w:val="en-GB"/>
        </w:rPr>
        <w:t>dorota_tumialis@sggw.pl</w:t>
      </w:r>
      <w:r>
        <w:rPr>
          <w:rFonts w:ascii="Times New Roman" w:hAnsi="Times New Roman" w:cs="Times New Roman"/>
          <w:lang w:val="en-GB"/>
        </w:rPr>
        <w:t xml:space="preserve">, </w:t>
      </w:r>
      <w:r w:rsidRPr="00F458FD">
        <w:rPr>
          <w:rFonts w:ascii="Times New Roman" w:hAnsi="Times New Roman" w:cs="Times New Roman"/>
          <w:i/>
          <w:iCs/>
          <w:lang w:val="en-GB"/>
        </w:rPr>
        <w:t>elzbieta_pezowicz@sggw.pl</w:t>
      </w:r>
      <w:r>
        <w:rPr>
          <w:rFonts w:ascii="Times New Roman" w:hAnsi="Times New Roman" w:cs="Times New Roman"/>
          <w:lang w:val="en-GB"/>
        </w:rPr>
        <w:t xml:space="preserve">, </w:t>
      </w:r>
      <w:r w:rsidRPr="00F458FD">
        <w:rPr>
          <w:rFonts w:ascii="Times New Roman" w:hAnsi="Times New Roman" w:cs="Times New Roman"/>
          <w:i/>
          <w:iCs/>
          <w:lang w:val="en-GB"/>
        </w:rPr>
        <w:t>anna_mazurkiewicz@sggw.pl</w:t>
      </w:r>
      <w:r>
        <w:rPr>
          <w:rFonts w:ascii="Times New Roman" w:hAnsi="Times New Roman" w:cs="Times New Roman"/>
          <w:lang w:val="en-GB"/>
        </w:rPr>
        <w:t xml:space="preserve">; </w:t>
      </w:r>
      <w:r w:rsidRPr="007D1567">
        <w:rPr>
          <w:rFonts w:ascii="Times New Roman" w:hAnsi="Times New Roman" w:cs="Times New Roman"/>
          <w:vertAlign w:val="superscript"/>
          <w:lang w:val="en-US"/>
        </w:rPr>
        <w:t>2</w:t>
      </w:r>
      <w:r w:rsidRPr="007D1567">
        <w:rPr>
          <w:rFonts w:ascii="Times New Roman" w:hAnsi="Times New Roman" w:cs="Times New Roman"/>
          <w:lang w:val="en-US"/>
        </w:rPr>
        <w:t>Institute of Biochemistry and Biophysics, PAS, Pawińskiego 5a Street, 02-106 Warsaw, Poland</w:t>
      </w:r>
      <w:r>
        <w:rPr>
          <w:rFonts w:ascii="Times New Roman" w:hAnsi="Times New Roman" w:cs="Times New Roman"/>
          <w:lang w:val="en-US"/>
        </w:rPr>
        <w:t xml:space="preserve">, E-mail: </w:t>
      </w:r>
      <w:r w:rsidRPr="00F458FD">
        <w:rPr>
          <w:rFonts w:ascii="Times New Roman" w:hAnsi="Times New Roman" w:cs="Times New Roman"/>
          <w:i/>
          <w:iCs/>
          <w:lang w:val="en-US"/>
        </w:rPr>
        <w:t>robert@ibb.waw.pl</w:t>
      </w:r>
      <w:r>
        <w:rPr>
          <w:rFonts w:ascii="Times New Roman" w:hAnsi="Times New Roman" w:cs="Times New Roman"/>
          <w:lang w:val="en-US"/>
        </w:rPr>
        <w:t>;</w:t>
      </w:r>
      <w:r w:rsidRPr="007D1567">
        <w:rPr>
          <w:rFonts w:ascii="Times New Roman" w:hAnsi="Times New Roman" w:cs="Times New Roman"/>
          <w:vertAlign w:val="superscript"/>
          <w:lang w:val="en-GB"/>
        </w:rPr>
        <w:t xml:space="preserve"> </w:t>
      </w:r>
      <w:r w:rsidRPr="007D1567">
        <w:rPr>
          <w:rFonts w:ascii="Times New Roman" w:hAnsi="Times New Roman" w:cs="Times New Roman"/>
          <w:vertAlign w:val="superscript"/>
          <w:lang w:val="en-US"/>
        </w:rPr>
        <w:t>3</w:t>
      </w:r>
      <w:r w:rsidRPr="007D1567">
        <w:rPr>
          <w:rFonts w:ascii="Times New Roman" w:hAnsi="Times New Roman" w:cs="Times New Roman"/>
          <w:lang w:val="en-GB"/>
        </w:rPr>
        <w:t>Department of Forest Protection, Forest Research Institute, Braci Leśnej 3 Street, Sękoc</w:t>
      </w:r>
      <w:r>
        <w:rPr>
          <w:rFonts w:ascii="Times New Roman" w:hAnsi="Times New Roman" w:cs="Times New Roman"/>
          <w:lang w:val="en-GB"/>
        </w:rPr>
        <w:t xml:space="preserve">in Stary, 05-090 Raszyn, Poland, E-mail: </w:t>
      </w:r>
      <w:r w:rsidRPr="00F458FD">
        <w:rPr>
          <w:rFonts w:ascii="Times New Roman" w:hAnsi="Times New Roman" w:cs="Times New Roman"/>
          <w:i/>
          <w:iCs/>
          <w:lang w:val="en-US"/>
        </w:rPr>
        <w:t>I.Skrzecz@ibles.waw.pl</w:t>
      </w:r>
      <w:r>
        <w:rPr>
          <w:rFonts w:ascii="Times New Roman" w:hAnsi="Times New Roman" w:cs="Times New Roman"/>
          <w:lang w:val="en-US"/>
        </w:rPr>
        <w:t xml:space="preserve">; </w:t>
      </w:r>
      <w:r w:rsidRPr="007D1567">
        <w:rPr>
          <w:rFonts w:ascii="Times New Roman" w:hAnsi="Times New Roman" w:cs="Times New Roman"/>
          <w:vertAlign w:val="superscript"/>
          <w:lang w:val="en-US"/>
        </w:rPr>
        <w:t>4</w:t>
      </w:r>
      <w:r w:rsidRPr="007D1567">
        <w:rPr>
          <w:rFonts w:ascii="Times New Roman" w:hAnsi="Times New Roman" w:cs="Times New Roman"/>
          <w:lang w:val="en-GB"/>
        </w:rPr>
        <w:t xml:space="preserve">Cardinal Stefan Wyszynski University, Faculty of Biology and Environmental Sciences, </w:t>
      </w:r>
      <w:r w:rsidRPr="007D1567">
        <w:rPr>
          <w:rFonts w:ascii="Times New Roman" w:hAnsi="Times New Roman" w:cs="Times New Roman"/>
          <w:lang w:val="en-US"/>
        </w:rPr>
        <w:t>Wóycickiego1/3 Street,</w:t>
      </w:r>
      <w:r w:rsidRPr="007D1567">
        <w:rPr>
          <w:rFonts w:ascii="Times New Roman" w:hAnsi="Times New Roman" w:cs="Times New Roman"/>
          <w:i/>
          <w:iCs/>
          <w:lang w:val="en-US"/>
        </w:rPr>
        <w:t xml:space="preserve"> </w:t>
      </w:r>
      <w:r w:rsidRPr="007D1567">
        <w:rPr>
          <w:rFonts w:ascii="Times New Roman" w:hAnsi="Times New Roman" w:cs="Times New Roman"/>
          <w:lang w:val="en-GB"/>
        </w:rPr>
        <w:t xml:space="preserve"> </w:t>
      </w:r>
    </w:p>
    <w:p w:rsidR="00595037" w:rsidRPr="007D1567" w:rsidRDefault="00595037" w:rsidP="000B4FD1">
      <w:pPr>
        <w:pStyle w:val="kapitolazkl"/>
        <w:pBdr>
          <w:top w:val="single" w:sz="6" w:space="7" w:color="FFFFFF"/>
          <w:left w:val="single" w:sz="6" w:space="7" w:color="FFFFFF"/>
          <w:bottom w:val="single" w:sz="6" w:space="7" w:color="FFFFFF"/>
          <w:right w:val="single" w:sz="6" w:space="7" w:color="FFFFFF"/>
        </w:pBdr>
        <w:jc w:val="center"/>
        <w:rPr>
          <w:rFonts w:ascii="Times New Roman" w:hAnsi="Times New Roman" w:cs="Times New Roman"/>
        </w:rPr>
      </w:pPr>
      <w:r w:rsidRPr="007D1567">
        <w:rPr>
          <w:rFonts w:ascii="Times New Roman" w:hAnsi="Times New Roman" w:cs="Times New Roman"/>
          <w:lang w:val="en-GB"/>
        </w:rPr>
        <w:t>01 – 938 Warsaw, Poland</w:t>
      </w:r>
      <w:r>
        <w:rPr>
          <w:rFonts w:ascii="Times New Roman" w:hAnsi="Times New Roman" w:cs="Times New Roman"/>
          <w:lang w:val="en-GB"/>
        </w:rPr>
        <w:t xml:space="preserve">, E-mail: </w:t>
      </w:r>
      <w:r w:rsidRPr="00FD74C4">
        <w:rPr>
          <w:rFonts w:ascii="Times New Roman" w:hAnsi="Times New Roman" w:cs="Times New Roman"/>
          <w:i/>
          <w:iCs/>
          <w:lang w:val="en-US"/>
        </w:rPr>
        <w:t>eponak@poczta.onet.pl</w:t>
      </w:r>
    </w:p>
    <w:p w:rsidR="00595037" w:rsidRDefault="00595037">
      <w:pPr>
        <w:rPr>
          <w:lang w:val="cs-CZ"/>
        </w:rPr>
        <w:sectPr w:rsidR="00595037">
          <w:pgSz w:w="12240" w:h="15840"/>
          <w:pgMar w:top="1417" w:right="1417" w:bottom="1417" w:left="1417" w:header="708" w:footer="708" w:gutter="0"/>
          <w:cols w:space="708"/>
          <w:rtlGutter/>
          <w:docGrid w:linePitch="360"/>
        </w:sectPr>
      </w:pPr>
    </w:p>
    <w:p w:rsidR="00595037" w:rsidRPr="00B07486" w:rsidRDefault="00595037" w:rsidP="000B4FD1">
      <w:pPr>
        <w:pStyle w:val="kapitolazkl"/>
        <w:rPr>
          <w:rFonts w:ascii="Times New Roman" w:hAnsi="Times New Roman" w:cs="Times New Roman"/>
          <w:b/>
          <w:bCs/>
          <w:lang w:val="en-GB"/>
        </w:rPr>
      </w:pPr>
      <w:r w:rsidRPr="00B07486">
        <w:rPr>
          <w:rFonts w:ascii="Times New Roman" w:hAnsi="Times New Roman" w:cs="Times New Roman"/>
          <w:b/>
          <w:bCs/>
          <w:lang w:val="en-GB"/>
        </w:rPr>
        <w:t>Summary</w:t>
      </w:r>
    </w:p>
    <w:p w:rsidR="00595037" w:rsidRPr="00B07486" w:rsidRDefault="00595037" w:rsidP="000B4FD1">
      <w:pPr>
        <w:pStyle w:val="kapitolazkl"/>
        <w:rPr>
          <w:rFonts w:ascii="Times New Roman" w:hAnsi="Times New Roman" w:cs="Times New Roman"/>
          <w:lang w:val="en-GB"/>
        </w:rPr>
      </w:pPr>
    </w:p>
    <w:p w:rsidR="00595037" w:rsidRPr="00BA4300" w:rsidRDefault="00595037" w:rsidP="000B4FD1">
      <w:pPr>
        <w:pStyle w:val="kapitolazkl"/>
        <w:rPr>
          <w:rFonts w:ascii="Times New Roman" w:hAnsi="Times New Roman" w:cs="Times New Roman"/>
          <w:i/>
          <w:iCs/>
          <w:lang w:val="en-GB"/>
        </w:rPr>
      </w:pPr>
      <w:r w:rsidRPr="00BA4300">
        <w:rPr>
          <w:rFonts w:ascii="Times New Roman" w:hAnsi="Times New Roman" w:cs="Times New Roman"/>
          <w:lang w:val="en-GB"/>
        </w:rPr>
        <w:t xml:space="preserve">This study reports the first record </w:t>
      </w:r>
      <w:r>
        <w:rPr>
          <w:rFonts w:ascii="Times New Roman" w:hAnsi="Times New Roman" w:cs="Times New Roman"/>
          <w:lang w:val="en-GB"/>
        </w:rPr>
        <w:t>of</w:t>
      </w:r>
      <w:r w:rsidRPr="00BA4300">
        <w:rPr>
          <w:rFonts w:ascii="Times New Roman" w:hAnsi="Times New Roman" w:cs="Times New Roman"/>
          <w:lang w:val="en-GB"/>
        </w:rPr>
        <w:t xml:space="preserve"> </w:t>
      </w:r>
      <w:r w:rsidRPr="00BA4300">
        <w:rPr>
          <w:rFonts w:ascii="Times New Roman" w:hAnsi="Times New Roman" w:cs="Times New Roman"/>
          <w:i/>
          <w:iCs/>
          <w:lang w:val="en-GB"/>
        </w:rPr>
        <w:t>Steinernema kraussei</w:t>
      </w:r>
      <w:r w:rsidRPr="00BA4300">
        <w:rPr>
          <w:rFonts w:ascii="Times New Roman" w:hAnsi="Times New Roman" w:cs="Times New Roman"/>
          <w:lang w:val="en-GB"/>
        </w:rPr>
        <w:t xml:space="preserve"> from Poland. The nematode was isolated from coniferous woodlands in 4 localities in central Poland. Preliminary identification of the species was done based on morpho</w:t>
      </w:r>
      <w:r>
        <w:rPr>
          <w:rFonts w:ascii="Times New Roman" w:hAnsi="Times New Roman" w:cs="Times New Roman"/>
          <w:lang w:val="en-GB"/>
        </w:rPr>
        <w:softHyphen/>
      </w:r>
      <w:r w:rsidRPr="00BA4300">
        <w:rPr>
          <w:rFonts w:ascii="Times New Roman" w:hAnsi="Times New Roman" w:cs="Times New Roman"/>
          <w:lang w:val="en-GB"/>
        </w:rPr>
        <w:t xml:space="preserve">metric measurements. To confirm nematode species of the genus </w:t>
      </w:r>
      <w:r w:rsidRPr="00BA4300">
        <w:rPr>
          <w:rFonts w:ascii="Times New Roman" w:hAnsi="Times New Roman" w:cs="Times New Roman"/>
          <w:i/>
          <w:iCs/>
          <w:lang w:val="en-GB"/>
        </w:rPr>
        <w:t xml:space="preserve">Steinernema </w:t>
      </w:r>
      <w:r w:rsidRPr="00BA4300">
        <w:rPr>
          <w:rFonts w:ascii="Times New Roman" w:hAnsi="Times New Roman" w:cs="Times New Roman"/>
          <w:lang w:val="en-GB"/>
        </w:rPr>
        <w:t>the result was supported by the de</w:t>
      </w:r>
      <w:r>
        <w:rPr>
          <w:rFonts w:ascii="Times New Roman" w:hAnsi="Times New Roman" w:cs="Times New Roman"/>
          <w:lang w:val="en-GB"/>
        </w:rPr>
        <w:softHyphen/>
      </w:r>
      <w:r w:rsidRPr="00BA4300">
        <w:rPr>
          <w:rFonts w:ascii="Times New Roman" w:hAnsi="Times New Roman" w:cs="Times New Roman"/>
          <w:lang w:val="en-GB"/>
        </w:rPr>
        <w:t>scription of the ITS region.</w:t>
      </w:r>
    </w:p>
    <w:p w:rsidR="00595037" w:rsidRPr="00BA4300" w:rsidRDefault="00595037" w:rsidP="000B4FD1">
      <w:pPr>
        <w:pStyle w:val="kapitolazkl"/>
        <w:rPr>
          <w:rFonts w:ascii="Times New Roman" w:hAnsi="Times New Roman" w:cs="Times New Roman"/>
          <w:i/>
          <w:iCs/>
          <w:lang w:val="en-GB"/>
        </w:rPr>
      </w:pP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Keywords:</w:t>
      </w:r>
      <w:r w:rsidRPr="00BA4300">
        <w:rPr>
          <w:rFonts w:ascii="Times New Roman" w:hAnsi="Times New Roman" w:cs="Times New Roman"/>
          <w:i/>
          <w:iCs/>
          <w:lang w:val="en-GB"/>
        </w:rPr>
        <w:t xml:space="preserve"> </w:t>
      </w:r>
      <w:r w:rsidRPr="00BA4300">
        <w:rPr>
          <w:rFonts w:ascii="Times New Roman" w:hAnsi="Times New Roman" w:cs="Times New Roman"/>
          <w:lang w:val="en-GB"/>
        </w:rPr>
        <w:t xml:space="preserve">entomopathogenic nematodes; </w:t>
      </w:r>
      <w:r w:rsidRPr="00BA4300">
        <w:rPr>
          <w:rFonts w:ascii="Times New Roman" w:hAnsi="Times New Roman" w:cs="Times New Roman"/>
          <w:i/>
          <w:iCs/>
          <w:lang w:val="en-GB"/>
        </w:rPr>
        <w:t>Steinernema kraussei</w:t>
      </w:r>
      <w:r w:rsidRPr="00BA4300">
        <w:rPr>
          <w:rFonts w:ascii="Times New Roman" w:hAnsi="Times New Roman" w:cs="Times New Roman"/>
          <w:lang w:val="en-GB"/>
        </w:rPr>
        <w:t>; localities in Poland</w:t>
      </w:r>
    </w:p>
    <w:p w:rsidR="00595037" w:rsidRPr="00BA4300" w:rsidRDefault="00595037" w:rsidP="000B4FD1">
      <w:pPr>
        <w:pStyle w:val="kapitolazkl"/>
        <w:rPr>
          <w:rFonts w:ascii="Times New Roman" w:hAnsi="Times New Roman" w:cs="Times New Roman"/>
          <w:lang w:val="en-GB"/>
        </w:rPr>
      </w:pPr>
    </w:p>
    <w:p w:rsidR="00595037" w:rsidRPr="00BA4300" w:rsidRDefault="00595037" w:rsidP="000B4FD1">
      <w:pPr>
        <w:pStyle w:val="kapitolazkl"/>
        <w:rPr>
          <w:rFonts w:ascii="Times New Roman" w:hAnsi="Times New Roman" w:cs="Times New Roman"/>
          <w:b/>
          <w:bCs/>
          <w:lang w:val="en-GB"/>
        </w:rPr>
      </w:pPr>
      <w:r w:rsidRPr="00BA4300">
        <w:rPr>
          <w:rFonts w:ascii="Times New Roman" w:hAnsi="Times New Roman" w:cs="Times New Roman"/>
          <w:b/>
          <w:bCs/>
          <w:lang w:val="en-GB"/>
        </w:rPr>
        <w:t>Introduction</w:t>
      </w:r>
    </w:p>
    <w:p w:rsidR="00595037" w:rsidRPr="00BA4300" w:rsidRDefault="00595037" w:rsidP="000B4FD1">
      <w:pPr>
        <w:pStyle w:val="kapitolazkl"/>
        <w:rPr>
          <w:rFonts w:ascii="Times New Roman" w:hAnsi="Times New Roman" w:cs="Times New Roman"/>
          <w:b/>
          <w:bCs/>
          <w:lang w:val="en-GB"/>
        </w:rPr>
      </w:pP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Entomopathogenic nematodes (EPNs) from the families </w:t>
      </w:r>
      <w:r w:rsidRPr="00BA4300">
        <w:rPr>
          <w:rFonts w:ascii="Times New Roman" w:hAnsi="Times New Roman" w:cs="Times New Roman"/>
          <w:i/>
          <w:iCs/>
          <w:lang w:val="en-GB"/>
        </w:rPr>
        <w:t>Heterorhabditidae</w:t>
      </w:r>
      <w:r w:rsidRPr="00BA4300">
        <w:rPr>
          <w:rFonts w:ascii="Times New Roman" w:hAnsi="Times New Roman" w:cs="Times New Roman"/>
          <w:lang w:val="en-GB"/>
        </w:rPr>
        <w:t xml:space="preserve"> and </w:t>
      </w:r>
      <w:r w:rsidRPr="00BA4300">
        <w:rPr>
          <w:rFonts w:ascii="Times New Roman" w:hAnsi="Times New Roman" w:cs="Times New Roman"/>
          <w:i/>
          <w:iCs/>
          <w:lang w:val="en-GB"/>
        </w:rPr>
        <w:t>Steinernematidae</w:t>
      </w:r>
      <w:r w:rsidRPr="00BA4300">
        <w:rPr>
          <w:rFonts w:ascii="Times New Roman" w:hAnsi="Times New Roman" w:cs="Times New Roman"/>
          <w:lang w:val="en-GB"/>
        </w:rPr>
        <w:t xml:space="preserve"> are widespread lethal parasites of many insect species. They are a cosmo</w:t>
      </w:r>
      <w:r>
        <w:rPr>
          <w:rFonts w:ascii="Times New Roman" w:hAnsi="Times New Roman" w:cs="Times New Roman"/>
          <w:lang w:val="en-GB"/>
        </w:rPr>
        <w:softHyphen/>
      </w:r>
      <w:r w:rsidRPr="00BA4300">
        <w:rPr>
          <w:rFonts w:ascii="Times New Roman" w:hAnsi="Times New Roman" w:cs="Times New Roman"/>
          <w:lang w:val="en-GB"/>
        </w:rPr>
        <w:t>politan group being found all over the world except Antar</w:t>
      </w:r>
      <w:r>
        <w:rPr>
          <w:rFonts w:ascii="Times New Roman" w:hAnsi="Times New Roman" w:cs="Times New Roman"/>
          <w:lang w:val="en-GB"/>
        </w:rPr>
        <w:softHyphen/>
      </w:r>
      <w:r w:rsidRPr="00BA4300">
        <w:rPr>
          <w:rFonts w:ascii="Times New Roman" w:hAnsi="Times New Roman" w:cs="Times New Roman"/>
          <w:lang w:val="en-GB"/>
        </w:rPr>
        <w:t xml:space="preserve">ctica (Poinar, 1990; Hominick, 2002). EPNs have a broad specificity in host selection. Noteworthy, however, </w:t>
      </w:r>
      <w:r w:rsidRPr="00BA4300">
        <w:rPr>
          <w:rFonts w:ascii="Times New Roman" w:hAnsi="Times New Roman" w:cs="Times New Roman"/>
          <w:i/>
          <w:iCs/>
          <w:lang w:val="en-GB"/>
        </w:rPr>
        <w:t>Stei</w:t>
      </w:r>
      <w:r>
        <w:rPr>
          <w:rFonts w:ascii="Times New Roman" w:hAnsi="Times New Roman" w:cs="Times New Roman"/>
          <w:i/>
          <w:iCs/>
          <w:lang w:val="en-GB"/>
        </w:rPr>
        <w:softHyphen/>
      </w:r>
      <w:r w:rsidRPr="00BA4300">
        <w:rPr>
          <w:rFonts w:ascii="Times New Roman" w:hAnsi="Times New Roman" w:cs="Times New Roman"/>
          <w:i/>
          <w:iCs/>
          <w:lang w:val="en-GB"/>
        </w:rPr>
        <w:t>nernematidae</w:t>
      </w:r>
      <w:r w:rsidRPr="00BA4300">
        <w:rPr>
          <w:rFonts w:ascii="Times New Roman" w:hAnsi="Times New Roman" w:cs="Times New Roman"/>
          <w:lang w:val="en-GB"/>
        </w:rPr>
        <w:t xml:space="preserve"> and </w:t>
      </w:r>
      <w:r w:rsidRPr="00BA4300">
        <w:rPr>
          <w:rFonts w:ascii="Times New Roman" w:hAnsi="Times New Roman" w:cs="Times New Roman"/>
          <w:i/>
          <w:iCs/>
          <w:lang w:val="en-GB"/>
        </w:rPr>
        <w:t>Heterorhabditidae</w:t>
      </w:r>
      <w:r w:rsidRPr="00BA4300">
        <w:rPr>
          <w:rFonts w:ascii="Times New Roman" w:hAnsi="Times New Roman" w:cs="Times New Roman"/>
          <w:lang w:val="en-GB"/>
        </w:rPr>
        <w:t xml:space="preserve"> show different pre</w:t>
      </w:r>
      <w:r>
        <w:rPr>
          <w:rFonts w:ascii="Times New Roman" w:hAnsi="Times New Roman" w:cs="Times New Roman"/>
          <w:lang w:val="en-GB"/>
        </w:rPr>
        <w:softHyphen/>
      </w:r>
      <w:r w:rsidRPr="00BA4300">
        <w:rPr>
          <w:rFonts w:ascii="Times New Roman" w:hAnsi="Times New Roman" w:cs="Times New Roman"/>
          <w:lang w:val="en-GB"/>
        </w:rPr>
        <w:t xml:space="preserve">ferences in the selection of insect hosts:  </w:t>
      </w:r>
      <w:r w:rsidRPr="00BA4300">
        <w:rPr>
          <w:rFonts w:ascii="Times New Roman" w:hAnsi="Times New Roman" w:cs="Times New Roman"/>
          <w:i/>
          <w:iCs/>
          <w:lang w:val="en-GB"/>
        </w:rPr>
        <w:t>Steinernematidae</w:t>
      </w:r>
      <w:r w:rsidRPr="00BA4300">
        <w:rPr>
          <w:rFonts w:ascii="Times New Roman" w:hAnsi="Times New Roman" w:cs="Times New Roman"/>
          <w:lang w:val="en-GB"/>
        </w:rPr>
        <w:t xml:space="preserve"> prefer insects of the orders </w:t>
      </w:r>
      <w:r w:rsidRPr="00BA4300">
        <w:rPr>
          <w:rFonts w:ascii="Times New Roman" w:hAnsi="Times New Roman" w:cs="Times New Roman"/>
          <w:i/>
          <w:iCs/>
          <w:lang w:val="en-GB"/>
        </w:rPr>
        <w:t>Diptera</w:t>
      </w:r>
      <w:r w:rsidRPr="00BA4300">
        <w:rPr>
          <w:rFonts w:ascii="Times New Roman" w:hAnsi="Times New Roman" w:cs="Times New Roman"/>
          <w:lang w:val="en-GB"/>
        </w:rPr>
        <w:t xml:space="preserve">, </w:t>
      </w:r>
      <w:r w:rsidRPr="00BA4300">
        <w:rPr>
          <w:rFonts w:ascii="Times New Roman" w:hAnsi="Times New Roman" w:cs="Times New Roman"/>
          <w:i/>
          <w:iCs/>
          <w:lang w:val="en-GB"/>
        </w:rPr>
        <w:t>Hymenoptera</w:t>
      </w:r>
      <w:r w:rsidRPr="00BA4300">
        <w:rPr>
          <w:rFonts w:ascii="Times New Roman" w:hAnsi="Times New Roman" w:cs="Times New Roman"/>
          <w:lang w:val="en-GB"/>
        </w:rPr>
        <w:t xml:space="preserve"> and </w:t>
      </w:r>
      <w:r w:rsidRPr="00BA4300">
        <w:rPr>
          <w:rFonts w:ascii="Times New Roman" w:hAnsi="Times New Roman" w:cs="Times New Roman"/>
          <w:i/>
          <w:iCs/>
          <w:lang w:val="en-GB"/>
        </w:rPr>
        <w:t>Orthoptera</w:t>
      </w:r>
      <w:r w:rsidRPr="00BA4300">
        <w:rPr>
          <w:rFonts w:ascii="Times New Roman" w:hAnsi="Times New Roman" w:cs="Times New Roman"/>
          <w:lang w:val="en-GB"/>
        </w:rPr>
        <w:t xml:space="preserve">, while </w:t>
      </w:r>
      <w:r w:rsidRPr="00BA4300">
        <w:rPr>
          <w:rFonts w:ascii="Times New Roman" w:hAnsi="Times New Roman" w:cs="Times New Roman"/>
          <w:i/>
          <w:iCs/>
          <w:lang w:val="en-GB"/>
        </w:rPr>
        <w:t>Heterorhabditidae</w:t>
      </w:r>
      <w:r w:rsidRPr="00BA4300">
        <w:rPr>
          <w:rFonts w:ascii="Times New Roman" w:hAnsi="Times New Roman" w:cs="Times New Roman"/>
          <w:lang w:val="en-GB"/>
        </w:rPr>
        <w:t xml:space="preserve"> – insects of the order </w:t>
      </w:r>
      <w:r w:rsidRPr="00BA4300">
        <w:rPr>
          <w:rFonts w:ascii="Times New Roman" w:hAnsi="Times New Roman" w:cs="Times New Roman"/>
          <w:i/>
          <w:iCs/>
          <w:lang w:val="en-GB"/>
        </w:rPr>
        <w:t>Coleoptera</w:t>
      </w:r>
      <w:r w:rsidRPr="00BA4300">
        <w:rPr>
          <w:rFonts w:ascii="Times New Roman" w:hAnsi="Times New Roman" w:cs="Times New Roman"/>
          <w:lang w:val="en-GB"/>
        </w:rPr>
        <w:t xml:space="preserve"> (Peters, 1996). They are known to play an important part in the regulation of soil food webs (Spiri</w:t>
      </w:r>
      <w:r>
        <w:rPr>
          <w:rFonts w:ascii="Times New Roman" w:hAnsi="Times New Roman" w:cs="Times New Roman"/>
          <w:lang w:val="en-GB"/>
        </w:rPr>
        <w:softHyphen/>
      </w:r>
      <w:r w:rsidRPr="00BA4300">
        <w:rPr>
          <w:rFonts w:ascii="Times New Roman" w:hAnsi="Times New Roman" w:cs="Times New Roman"/>
          <w:lang w:val="en-GB"/>
        </w:rPr>
        <w:t xml:space="preserve">donov </w:t>
      </w:r>
      <w:r w:rsidRPr="00BA4300">
        <w:rPr>
          <w:rFonts w:ascii="Times New Roman" w:hAnsi="Times New Roman" w:cs="Times New Roman"/>
          <w:i/>
          <w:iCs/>
          <w:lang w:val="en-GB"/>
        </w:rPr>
        <w:t>et al</w:t>
      </w:r>
      <w:r w:rsidRPr="00BA4300">
        <w:rPr>
          <w:rFonts w:ascii="Times New Roman" w:hAnsi="Times New Roman" w:cs="Times New Roman"/>
          <w:lang w:val="en-GB"/>
        </w:rPr>
        <w:t>., 2007). Nematodes of both families are also widely used in biological plant protection and are now produced in a mass scale.</w:t>
      </w:r>
    </w:p>
    <w:p w:rsidR="00595037" w:rsidRDefault="00595037" w:rsidP="000B4FD1">
      <w:pPr>
        <w:pStyle w:val="kapitolazkl"/>
        <w:rPr>
          <w:rFonts w:ascii="Times New Roman" w:hAnsi="Times New Roman" w:cs="Times New Roman"/>
          <w:i/>
          <w:iCs/>
          <w:lang w:val="en-GB"/>
        </w:rPr>
      </w:pPr>
      <w:r w:rsidRPr="00BA4300">
        <w:rPr>
          <w:rFonts w:ascii="Times New Roman" w:hAnsi="Times New Roman" w:cs="Times New Roman"/>
          <w:i/>
          <w:iCs/>
          <w:lang w:val="en-GB"/>
        </w:rPr>
        <w:t>Steinernematidae</w:t>
      </w:r>
      <w:r w:rsidRPr="00BA4300">
        <w:rPr>
          <w:rFonts w:ascii="Times New Roman" w:hAnsi="Times New Roman" w:cs="Times New Roman"/>
          <w:lang w:val="en-GB"/>
        </w:rPr>
        <w:t xml:space="preserve"> are more numerous than </w:t>
      </w:r>
      <w:r w:rsidRPr="00BA4300">
        <w:rPr>
          <w:rFonts w:ascii="Times New Roman" w:hAnsi="Times New Roman" w:cs="Times New Roman"/>
          <w:i/>
          <w:iCs/>
          <w:lang w:val="en-GB"/>
        </w:rPr>
        <w:t>Heterorhabdi</w:t>
      </w:r>
      <w:r>
        <w:rPr>
          <w:rFonts w:ascii="Times New Roman" w:hAnsi="Times New Roman" w:cs="Times New Roman"/>
          <w:i/>
          <w:iCs/>
          <w:lang w:val="en-GB"/>
        </w:rPr>
        <w:softHyphen/>
      </w:r>
      <w:r w:rsidRPr="00BA4300">
        <w:rPr>
          <w:rFonts w:ascii="Times New Roman" w:hAnsi="Times New Roman" w:cs="Times New Roman"/>
          <w:i/>
          <w:iCs/>
          <w:lang w:val="en-GB"/>
        </w:rPr>
        <w:t>tidae</w:t>
      </w:r>
      <w:r w:rsidRPr="00BA4300">
        <w:rPr>
          <w:rFonts w:ascii="Times New Roman" w:hAnsi="Times New Roman" w:cs="Times New Roman"/>
          <w:lang w:val="en-GB"/>
        </w:rPr>
        <w:t xml:space="preserve">. According to Nguen and Hunt (2007) 60 species are described of the genus </w:t>
      </w:r>
      <w:r w:rsidRPr="00BA4300">
        <w:rPr>
          <w:rFonts w:ascii="Times New Roman" w:hAnsi="Times New Roman" w:cs="Times New Roman"/>
          <w:i/>
          <w:iCs/>
          <w:lang w:val="en-GB"/>
        </w:rPr>
        <w:t>Steinernema</w:t>
      </w:r>
      <w:r w:rsidRPr="00BA4300">
        <w:rPr>
          <w:rFonts w:ascii="Times New Roman" w:hAnsi="Times New Roman" w:cs="Times New Roman"/>
          <w:lang w:val="en-GB"/>
        </w:rPr>
        <w:t xml:space="preserve"> but only 16 of </w:t>
      </w:r>
      <w:r w:rsidRPr="00BA4300">
        <w:rPr>
          <w:rFonts w:ascii="Times New Roman" w:hAnsi="Times New Roman" w:cs="Times New Roman"/>
          <w:i/>
          <w:iCs/>
          <w:lang w:val="en-GB"/>
        </w:rPr>
        <w:t>Hete</w:t>
      </w:r>
      <w:r>
        <w:rPr>
          <w:rFonts w:ascii="Times New Roman" w:hAnsi="Times New Roman" w:cs="Times New Roman"/>
          <w:i/>
          <w:iCs/>
          <w:lang w:val="en-GB"/>
        </w:rPr>
        <w:softHyphen/>
      </w:r>
      <w:r w:rsidRPr="00BA4300">
        <w:rPr>
          <w:rFonts w:ascii="Times New Roman" w:hAnsi="Times New Roman" w:cs="Times New Roman"/>
          <w:i/>
          <w:iCs/>
          <w:lang w:val="en-GB"/>
        </w:rPr>
        <w:t>rorhabditis</w:t>
      </w:r>
      <w:r w:rsidRPr="00BA4300">
        <w:rPr>
          <w:rFonts w:ascii="Times New Roman" w:hAnsi="Times New Roman" w:cs="Times New Roman"/>
          <w:lang w:val="en-GB"/>
        </w:rPr>
        <w:t xml:space="preserve">. Moreover, new species from various regions of the world are still described like e.g. </w:t>
      </w:r>
      <w:r w:rsidRPr="00BA4300">
        <w:rPr>
          <w:rFonts w:ascii="Times New Roman" w:hAnsi="Times New Roman" w:cs="Times New Roman"/>
          <w:i/>
          <w:iCs/>
          <w:lang w:val="en-GB"/>
        </w:rPr>
        <w:t>Steinernema bra</w:t>
      </w:r>
      <w:r>
        <w:rPr>
          <w:rFonts w:ascii="Times New Roman" w:hAnsi="Times New Roman" w:cs="Times New Roman"/>
          <w:i/>
          <w:iCs/>
          <w:lang w:val="en-GB"/>
        </w:rPr>
        <w:softHyphen/>
        <w:t xml:space="preserve">- </w:t>
      </w:r>
      <w:r w:rsidRPr="00FF637C">
        <w:rPr>
          <w:rFonts w:ascii="Times New Roman" w:hAnsi="Times New Roman" w:cs="Times New Roman"/>
          <w:i/>
          <w:iCs/>
          <w:color w:val="FFFFFF"/>
          <w:lang w:val="en-GB"/>
        </w:rPr>
        <w:t>.....</w:t>
      </w:r>
    </w:p>
    <w:p w:rsidR="00595037" w:rsidRDefault="00595037" w:rsidP="000B4FD1">
      <w:pPr>
        <w:pStyle w:val="kapitolazkl"/>
        <w:rPr>
          <w:rFonts w:ascii="Times New Roman" w:hAnsi="Times New Roman" w:cs="Times New Roman"/>
          <w:i/>
          <w:iCs/>
          <w:lang w:val="en-GB"/>
        </w:rPr>
      </w:pP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i/>
          <w:iCs/>
          <w:lang w:val="en-GB"/>
        </w:rPr>
        <w:t>zilense</w:t>
      </w:r>
      <w:r w:rsidRPr="00BA4300">
        <w:rPr>
          <w:rFonts w:ascii="Times New Roman" w:hAnsi="Times New Roman" w:cs="Times New Roman"/>
          <w:lang w:val="en-GB"/>
        </w:rPr>
        <w:t xml:space="preserve"> (Nguyen </w:t>
      </w:r>
      <w:r w:rsidRPr="00BA4300">
        <w:rPr>
          <w:rFonts w:ascii="Times New Roman" w:hAnsi="Times New Roman" w:cs="Times New Roman"/>
          <w:i/>
          <w:iCs/>
          <w:lang w:val="en-GB"/>
        </w:rPr>
        <w:t>et al</w:t>
      </w:r>
      <w:r w:rsidRPr="00BA4300">
        <w:rPr>
          <w:rFonts w:ascii="Times New Roman" w:hAnsi="Times New Roman" w:cs="Times New Roman"/>
          <w:lang w:val="en-GB"/>
        </w:rPr>
        <w:t xml:space="preserve">., 2010) or </w:t>
      </w:r>
      <w:r w:rsidRPr="00BA4300">
        <w:rPr>
          <w:rFonts w:ascii="Times New Roman" w:hAnsi="Times New Roman" w:cs="Times New Roman"/>
          <w:i/>
          <w:iCs/>
          <w:lang w:val="en-GB"/>
        </w:rPr>
        <w:t>Steinernema ichnusae</w:t>
      </w:r>
      <w:r w:rsidRPr="00BA4300">
        <w:rPr>
          <w:rFonts w:ascii="Times New Roman" w:hAnsi="Times New Roman" w:cs="Times New Roman"/>
          <w:lang w:val="en-GB"/>
        </w:rPr>
        <w:t xml:space="preserve"> (Tarasco </w:t>
      </w:r>
      <w:r w:rsidRPr="00BA4300">
        <w:rPr>
          <w:rFonts w:ascii="Times New Roman" w:hAnsi="Times New Roman" w:cs="Times New Roman"/>
          <w:i/>
          <w:iCs/>
          <w:lang w:val="en-GB"/>
        </w:rPr>
        <w:t>et al.,</w:t>
      </w:r>
      <w:r w:rsidRPr="00BA4300">
        <w:rPr>
          <w:rFonts w:ascii="Times New Roman" w:hAnsi="Times New Roman" w:cs="Times New Roman"/>
          <w:lang w:val="en-GB"/>
        </w:rPr>
        <w:t xml:space="preserve"> 2008).</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Identification of closely related species of the nematodes remains difficult, especially if diagnostic characters are environmentally influenced or overlap. In many instances, analysis of the DNA sequences from species in question can provide an accurate identification (Liu &amp; Berry, 1995). Hence, actual distribution of many species needs verifica</w:t>
      </w:r>
      <w:r>
        <w:rPr>
          <w:rFonts w:ascii="Times New Roman" w:hAnsi="Times New Roman" w:cs="Times New Roman"/>
          <w:lang w:val="en-GB"/>
        </w:rPr>
        <w:softHyphen/>
      </w:r>
      <w:r w:rsidRPr="00BA4300">
        <w:rPr>
          <w:rFonts w:ascii="Times New Roman" w:hAnsi="Times New Roman" w:cs="Times New Roman"/>
          <w:lang w:val="en-GB"/>
        </w:rPr>
        <w:t xml:space="preserve">tion and confirmation by genetic methods, more so, that data on the occurrence of these nematodes are relatively old. The latter is also true for the area of Poland.  </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is a Holarctic species. It was first isolated from the Geggen Mountains in Westphalia, Germany (Steiner, 1923) and then from Czechoslovakia by Mráček (1977) who published re-description of this species in 1994 (Mráček, 1994). In the 1990s the species was noted in other European countries: in the Netherlands, Great Britain (Hominick </w:t>
      </w:r>
      <w:r w:rsidRPr="00BA4300">
        <w:rPr>
          <w:rFonts w:ascii="Times New Roman" w:hAnsi="Times New Roman" w:cs="Times New Roman"/>
          <w:i/>
          <w:iCs/>
          <w:lang w:val="en-GB"/>
        </w:rPr>
        <w:t>et al</w:t>
      </w:r>
      <w:r w:rsidRPr="00BA4300">
        <w:rPr>
          <w:rFonts w:ascii="Times New Roman" w:hAnsi="Times New Roman" w:cs="Times New Roman"/>
          <w:lang w:val="en-GB"/>
        </w:rPr>
        <w:t xml:space="preserve">., 1995), Switzerland (Steiner, 1996) and Spain (Garcia del Pino &amp; Palomo, 1996). The species was also found in North America (Stock </w:t>
      </w:r>
      <w:r w:rsidRPr="00BA4300">
        <w:rPr>
          <w:rFonts w:ascii="Times New Roman" w:hAnsi="Times New Roman" w:cs="Times New Roman"/>
          <w:i/>
          <w:iCs/>
          <w:lang w:val="en-GB"/>
        </w:rPr>
        <w:t>et al</w:t>
      </w:r>
      <w:r w:rsidRPr="00BA4300">
        <w:rPr>
          <w:rFonts w:ascii="Times New Roman" w:hAnsi="Times New Roman" w:cs="Times New Roman"/>
          <w:lang w:val="en-GB"/>
        </w:rPr>
        <w:t>., 1999).</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is isolated from slightly acidic soils (Steiner, 1996; Adams </w:t>
      </w:r>
      <w:r w:rsidRPr="00BA4300">
        <w:rPr>
          <w:rFonts w:ascii="Times New Roman" w:hAnsi="Times New Roman" w:cs="Times New Roman"/>
          <w:i/>
          <w:iCs/>
          <w:lang w:val="en-GB"/>
        </w:rPr>
        <w:t xml:space="preserve">et al., </w:t>
      </w:r>
      <w:r w:rsidRPr="00BA4300">
        <w:rPr>
          <w:rFonts w:ascii="Times New Roman" w:hAnsi="Times New Roman" w:cs="Times New Roman"/>
          <w:lang w:val="en-GB"/>
        </w:rPr>
        <w:t xml:space="preserve">2006), often in areas overgrown by coniferous forests (Sturhan, 1995, Mráček </w:t>
      </w:r>
      <w:r w:rsidRPr="00BA4300">
        <w:rPr>
          <w:rFonts w:ascii="Times New Roman" w:hAnsi="Times New Roman" w:cs="Times New Roman"/>
          <w:i/>
          <w:iCs/>
          <w:lang w:val="en-GB"/>
        </w:rPr>
        <w:t>et al</w:t>
      </w:r>
      <w:r w:rsidRPr="00BA4300">
        <w:rPr>
          <w:rFonts w:ascii="Times New Roman" w:hAnsi="Times New Roman" w:cs="Times New Roman"/>
          <w:lang w:val="en-GB"/>
        </w:rPr>
        <w:t>., 2005). The species has not yet been reported from Poland, though its occurrence should have been expected taking into ac</w:t>
      </w:r>
      <w:r>
        <w:rPr>
          <w:rFonts w:ascii="Times New Roman" w:hAnsi="Times New Roman" w:cs="Times New Roman"/>
          <w:lang w:val="en-GB"/>
        </w:rPr>
        <w:softHyphen/>
      </w:r>
      <w:r w:rsidRPr="00BA4300">
        <w:rPr>
          <w:rFonts w:ascii="Times New Roman" w:hAnsi="Times New Roman" w:cs="Times New Roman"/>
          <w:lang w:val="en-GB"/>
        </w:rPr>
        <w:t>count its general distribution and presence in the neigh</w:t>
      </w:r>
      <w:r>
        <w:rPr>
          <w:rFonts w:ascii="Times New Roman" w:hAnsi="Times New Roman" w:cs="Times New Roman"/>
          <w:lang w:val="en-GB"/>
        </w:rPr>
        <w:softHyphen/>
      </w:r>
      <w:r w:rsidRPr="00BA4300">
        <w:rPr>
          <w:rFonts w:ascii="Times New Roman" w:hAnsi="Times New Roman" w:cs="Times New Roman"/>
          <w:lang w:val="en-GB"/>
        </w:rPr>
        <w:t xml:space="preserve">bouring countries. </w:t>
      </w:r>
    </w:p>
    <w:p w:rsidR="00595037" w:rsidRPr="00BA4300" w:rsidRDefault="00595037" w:rsidP="000B4FD1">
      <w:pPr>
        <w:pStyle w:val="kapitolazkl"/>
        <w:rPr>
          <w:rFonts w:ascii="Times New Roman" w:hAnsi="Times New Roman" w:cs="Times New Roman"/>
          <w:lang w:val="en-GB"/>
        </w:rPr>
      </w:pPr>
    </w:p>
    <w:p w:rsidR="00595037" w:rsidRPr="00BA4300" w:rsidRDefault="00595037" w:rsidP="000B4FD1">
      <w:pPr>
        <w:pStyle w:val="kapitolazkl"/>
        <w:rPr>
          <w:rFonts w:ascii="Times New Roman" w:hAnsi="Times New Roman" w:cs="Times New Roman"/>
          <w:i/>
          <w:iCs/>
          <w:lang w:val="en-GB"/>
        </w:rPr>
      </w:pPr>
      <w:r w:rsidRPr="00BA4300">
        <w:rPr>
          <w:rFonts w:ascii="Times New Roman" w:hAnsi="Times New Roman" w:cs="Times New Roman"/>
          <w:i/>
          <w:iCs/>
          <w:lang w:val="en-GB"/>
        </w:rPr>
        <w:t>Experimental procedures</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Soil samples were collected since April till November of the years 2010 – 2011 from various habitats (forests, fields, meadows, abandoned lands) spread along a north-south belt across Poland. </w:t>
      </w:r>
    </w:p>
    <w:p w:rsidR="00595037" w:rsidRPr="00BA4300" w:rsidRDefault="00595037" w:rsidP="000B4FD1">
      <w:pPr>
        <w:pStyle w:val="kapitolazkl"/>
        <w:rPr>
          <w:rFonts w:ascii="Times New Roman" w:hAnsi="Times New Roman" w:cs="Times New Roman"/>
          <w:lang w:val="en-GB"/>
        </w:rPr>
      </w:pPr>
      <w:r>
        <w:rPr>
          <w:noProof/>
          <w:lang w:val="pl-PL" w:eastAsia="pl-PL"/>
        </w:rPr>
        <w:pict>
          <v:shapetype id="_x0000_t202" coordsize="21600,21600" o:spt="202" path="m,l,21600r21600,l21600,xe">
            <v:stroke joinstyle="miter"/>
            <v:path gradientshapeok="t" o:connecttype="rect"/>
          </v:shapetype>
          <v:shape id="Text Box 1" o:spid="_x0000_s1026" type="#_x0000_t202" style="position:absolute;left:0;text-align:left;margin-left:1.05pt;margin-top:2.45pt;width:492.35pt;height:139pt;z-index:251658240;visibility:visible" filled="f" stroked="f">
            <v:textbox>
              <w:txbxContent>
                <w:p w:rsidR="00595037" w:rsidRPr="000B4FD1" w:rsidRDefault="00595037" w:rsidP="000B4FD1">
                  <w:pPr>
                    <w:jc w:val="center"/>
                    <w:rPr>
                      <w:sz w:val="16"/>
                      <w:szCs w:val="16"/>
                      <w:lang w:val="en-GB"/>
                    </w:rPr>
                  </w:pPr>
                  <w:r w:rsidRPr="000B4FD1">
                    <w:rPr>
                      <w:sz w:val="16"/>
                      <w:szCs w:val="16"/>
                      <w:lang w:val="en-GB"/>
                    </w:rPr>
                    <w:t>Table 1. The list of analysed and comparative species or isolates</w:t>
                  </w:r>
                </w:p>
                <w:p w:rsidR="00595037" w:rsidRPr="000B4FD1" w:rsidRDefault="00595037" w:rsidP="000B4FD1">
                  <w:pPr>
                    <w:jc w:val="center"/>
                    <w:rPr>
                      <w:sz w:val="16"/>
                      <w:szCs w:val="16"/>
                    </w:rPr>
                  </w:pPr>
                </w:p>
                <w:tbl>
                  <w:tblPr>
                    <w:tblW w:w="0" w:type="auto"/>
                    <w:jc w:val="center"/>
                    <w:tblLook w:val="0000"/>
                  </w:tblPr>
                  <w:tblGrid>
                    <w:gridCol w:w="1998"/>
                    <w:gridCol w:w="2363"/>
                    <w:gridCol w:w="1430"/>
                    <w:gridCol w:w="1691"/>
                  </w:tblGrid>
                  <w:tr w:rsidR="00595037" w:rsidRPr="00D7336C">
                    <w:trPr>
                      <w:jc w:val="center"/>
                    </w:trPr>
                    <w:tc>
                      <w:tcPr>
                        <w:tcW w:w="0" w:type="auto"/>
                        <w:tcBorders>
                          <w:top w:val="single" w:sz="4" w:space="0" w:color="000000"/>
                          <w:bottom w:val="single" w:sz="4" w:space="0" w:color="000000"/>
                        </w:tcBorders>
                      </w:tcPr>
                      <w:p w:rsidR="00595037" w:rsidRPr="00D7336C" w:rsidRDefault="00595037" w:rsidP="00B84F95">
                        <w:pPr>
                          <w:snapToGrid w:val="0"/>
                          <w:rPr>
                            <w:b/>
                            <w:bCs/>
                            <w:sz w:val="16"/>
                            <w:szCs w:val="16"/>
                            <w:lang w:val="en-GB"/>
                          </w:rPr>
                        </w:pPr>
                        <w:r w:rsidRPr="00D7336C">
                          <w:rPr>
                            <w:b/>
                            <w:bCs/>
                            <w:sz w:val="16"/>
                            <w:szCs w:val="16"/>
                            <w:lang w:val="en-GB"/>
                          </w:rPr>
                          <w:t>Species</w:t>
                        </w:r>
                      </w:p>
                    </w:tc>
                    <w:tc>
                      <w:tcPr>
                        <w:tcW w:w="0" w:type="auto"/>
                        <w:tcBorders>
                          <w:top w:val="single" w:sz="4" w:space="0" w:color="000000"/>
                          <w:bottom w:val="single" w:sz="4" w:space="0" w:color="000000"/>
                        </w:tcBorders>
                      </w:tcPr>
                      <w:p w:rsidR="00595037" w:rsidRPr="00D7336C" w:rsidRDefault="00595037" w:rsidP="00B84F95">
                        <w:pPr>
                          <w:snapToGrid w:val="0"/>
                          <w:jc w:val="center"/>
                          <w:rPr>
                            <w:b/>
                            <w:bCs/>
                            <w:sz w:val="16"/>
                            <w:szCs w:val="16"/>
                            <w:lang w:val="en-GB"/>
                          </w:rPr>
                        </w:pPr>
                        <w:r w:rsidRPr="00D7336C">
                          <w:rPr>
                            <w:b/>
                            <w:bCs/>
                            <w:sz w:val="16"/>
                            <w:szCs w:val="16"/>
                            <w:lang w:val="en-GB"/>
                          </w:rPr>
                          <w:t>Location</w:t>
                        </w:r>
                      </w:p>
                      <w:p w:rsidR="00595037" w:rsidRPr="00D7336C" w:rsidRDefault="00595037" w:rsidP="00B84F95">
                        <w:pPr>
                          <w:jc w:val="center"/>
                          <w:rPr>
                            <w:b/>
                            <w:bCs/>
                            <w:sz w:val="16"/>
                            <w:szCs w:val="16"/>
                            <w:lang w:val="en-GB"/>
                          </w:rPr>
                        </w:pPr>
                        <w:r w:rsidRPr="00D7336C">
                          <w:rPr>
                            <w:b/>
                            <w:bCs/>
                            <w:sz w:val="16"/>
                            <w:szCs w:val="16"/>
                            <w:lang w:val="en-GB"/>
                          </w:rPr>
                          <w:t>(strain)</w:t>
                        </w:r>
                      </w:p>
                    </w:tc>
                    <w:tc>
                      <w:tcPr>
                        <w:tcW w:w="0" w:type="auto"/>
                        <w:tcBorders>
                          <w:top w:val="single" w:sz="4" w:space="0" w:color="000000"/>
                          <w:bottom w:val="single" w:sz="4" w:space="0" w:color="000000"/>
                        </w:tcBorders>
                      </w:tcPr>
                      <w:p w:rsidR="00595037" w:rsidRPr="00D7336C" w:rsidRDefault="00595037" w:rsidP="00B84F95">
                        <w:pPr>
                          <w:snapToGrid w:val="0"/>
                          <w:jc w:val="center"/>
                          <w:rPr>
                            <w:b/>
                            <w:bCs/>
                            <w:sz w:val="16"/>
                            <w:szCs w:val="16"/>
                            <w:lang w:val="en-GB"/>
                          </w:rPr>
                        </w:pPr>
                        <w:r w:rsidRPr="00D7336C">
                          <w:rPr>
                            <w:b/>
                            <w:bCs/>
                            <w:sz w:val="16"/>
                            <w:szCs w:val="16"/>
                            <w:lang w:val="en-GB"/>
                          </w:rPr>
                          <w:t>GenBank</w:t>
                        </w:r>
                      </w:p>
                      <w:p w:rsidR="00595037" w:rsidRPr="00D7336C" w:rsidRDefault="00595037" w:rsidP="00B84F95">
                        <w:pPr>
                          <w:jc w:val="center"/>
                          <w:rPr>
                            <w:b/>
                            <w:bCs/>
                            <w:sz w:val="16"/>
                            <w:szCs w:val="16"/>
                            <w:lang w:val="en-GB"/>
                          </w:rPr>
                        </w:pPr>
                        <w:r w:rsidRPr="00D7336C">
                          <w:rPr>
                            <w:b/>
                            <w:bCs/>
                            <w:sz w:val="16"/>
                            <w:szCs w:val="16"/>
                            <w:lang w:val="en-GB"/>
                          </w:rPr>
                          <w:t>accession number</w:t>
                        </w:r>
                      </w:p>
                    </w:tc>
                    <w:tc>
                      <w:tcPr>
                        <w:tcW w:w="0" w:type="auto"/>
                        <w:tcBorders>
                          <w:top w:val="single" w:sz="4" w:space="0" w:color="000000"/>
                          <w:bottom w:val="single" w:sz="4" w:space="0" w:color="000000"/>
                        </w:tcBorders>
                      </w:tcPr>
                      <w:p w:rsidR="00595037" w:rsidRPr="00D7336C" w:rsidRDefault="00595037" w:rsidP="00B84F95">
                        <w:pPr>
                          <w:snapToGrid w:val="0"/>
                          <w:jc w:val="center"/>
                          <w:rPr>
                            <w:b/>
                            <w:bCs/>
                            <w:sz w:val="16"/>
                            <w:szCs w:val="16"/>
                            <w:lang w:val="en-GB"/>
                          </w:rPr>
                        </w:pPr>
                        <w:r w:rsidRPr="00D7336C">
                          <w:rPr>
                            <w:b/>
                            <w:bCs/>
                            <w:sz w:val="16"/>
                            <w:szCs w:val="16"/>
                            <w:lang w:val="en-GB"/>
                          </w:rPr>
                          <w:t>Reference of material</w:t>
                        </w:r>
                      </w:p>
                    </w:tc>
                  </w:tr>
                  <w:tr w:rsidR="00595037" w:rsidRPr="00D7336C">
                    <w:trPr>
                      <w:jc w:val="center"/>
                    </w:trPr>
                    <w:tc>
                      <w:tcPr>
                        <w:tcW w:w="0" w:type="auto"/>
                        <w:tcBorders>
                          <w:top w:val="single" w:sz="4" w:space="0" w:color="000000"/>
                        </w:tcBorders>
                      </w:tcPr>
                      <w:p w:rsidR="00595037" w:rsidRPr="00D7336C" w:rsidRDefault="00595037" w:rsidP="00B84F95">
                        <w:pPr>
                          <w:snapToGrid w:val="0"/>
                          <w:rPr>
                            <w:i/>
                            <w:iCs/>
                            <w:sz w:val="16"/>
                            <w:szCs w:val="16"/>
                            <w:lang w:val="en-GB"/>
                          </w:rPr>
                        </w:pPr>
                        <w:r w:rsidRPr="00D7336C">
                          <w:rPr>
                            <w:i/>
                            <w:iCs/>
                            <w:sz w:val="16"/>
                            <w:szCs w:val="16"/>
                            <w:lang w:val="en-GB"/>
                          </w:rPr>
                          <w:t>Steinernema kraussei</w:t>
                        </w:r>
                      </w:p>
                    </w:tc>
                    <w:tc>
                      <w:tcPr>
                        <w:tcW w:w="0" w:type="auto"/>
                        <w:tcBorders>
                          <w:top w:val="single" w:sz="4" w:space="0" w:color="000000"/>
                        </w:tcBorders>
                      </w:tcPr>
                      <w:p w:rsidR="00595037" w:rsidRPr="000B4FD1" w:rsidRDefault="00595037" w:rsidP="00B84F95">
                        <w:pPr>
                          <w:pStyle w:val="HTMLPreformatted"/>
                          <w:snapToGrid w:val="0"/>
                          <w:jc w:val="center"/>
                          <w:rPr>
                            <w:rFonts w:ascii="Times New Roman" w:hAnsi="Times New Roman" w:cs="Times New Roman"/>
                            <w:sz w:val="16"/>
                            <w:szCs w:val="16"/>
                            <w:lang w:val="en-GB"/>
                          </w:rPr>
                        </w:pPr>
                        <w:r w:rsidRPr="000B4FD1">
                          <w:rPr>
                            <w:rFonts w:ascii="Times New Roman" w:hAnsi="Times New Roman" w:cs="Times New Roman"/>
                            <w:sz w:val="16"/>
                            <w:szCs w:val="16"/>
                            <w:lang w:val="en-GB"/>
                          </w:rPr>
                          <w:t>Japan (</w:t>
                        </w:r>
                        <w:r w:rsidRPr="000B4FD1">
                          <w:rPr>
                            <w:rStyle w:val="feature"/>
                            <w:rFonts w:ascii="Times New Roman" w:hAnsi="Times New Roman" w:cs="Times New Roman"/>
                            <w:sz w:val="16"/>
                            <w:szCs w:val="16"/>
                            <w:lang w:val="en-GB"/>
                          </w:rPr>
                          <w:t>Hokkaido, Hamatonbetsu</w:t>
                        </w:r>
                        <w:r w:rsidRPr="000B4FD1">
                          <w:rPr>
                            <w:rFonts w:ascii="Times New Roman" w:hAnsi="Times New Roman" w:cs="Times New Roman"/>
                            <w:sz w:val="16"/>
                            <w:szCs w:val="16"/>
                            <w:lang w:val="en-GB"/>
                          </w:rPr>
                          <w:t>)</w:t>
                        </w:r>
                      </w:p>
                    </w:tc>
                    <w:tc>
                      <w:tcPr>
                        <w:tcW w:w="0" w:type="auto"/>
                        <w:tcBorders>
                          <w:top w:val="single" w:sz="4" w:space="0" w:color="000000"/>
                        </w:tcBorders>
                      </w:tcPr>
                      <w:p w:rsidR="00595037" w:rsidRPr="00D7336C" w:rsidRDefault="00595037" w:rsidP="00B84F95">
                        <w:pPr>
                          <w:snapToGrid w:val="0"/>
                          <w:jc w:val="center"/>
                          <w:rPr>
                            <w:sz w:val="16"/>
                            <w:szCs w:val="16"/>
                            <w:lang w:val="en-GB"/>
                          </w:rPr>
                        </w:pPr>
                        <w:r w:rsidRPr="00D7336C">
                          <w:rPr>
                            <w:sz w:val="16"/>
                            <w:szCs w:val="16"/>
                            <w:lang w:val="en-GB"/>
                          </w:rPr>
                          <w:t>AB243442</w:t>
                        </w:r>
                      </w:p>
                    </w:tc>
                    <w:tc>
                      <w:tcPr>
                        <w:tcW w:w="0" w:type="auto"/>
                        <w:tcBorders>
                          <w:top w:val="single" w:sz="4" w:space="0" w:color="000000"/>
                        </w:tcBorders>
                      </w:tcPr>
                      <w:p w:rsidR="00595037" w:rsidRPr="00D7336C" w:rsidRDefault="00595037" w:rsidP="00B84F95">
                        <w:pPr>
                          <w:snapToGrid w:val="0"/>
                          <w:jc w:val="center"/>
                          <w:rPr>
                            <w:sz w:val="16"/>
                            <w:szCs w:val="16"/>
                            <w:lang w:val="en-GB"/>
                          </w:rPr>
                        </w:pPr>
                        <w:r w:rsidRPr="00D7336C">
                          <w:rPr>
                            <w:sz w:val="16"/>
                            <w:szCs w:val="16"/>
                            <w:lang w:val="en-GB"/>
                          </w:rPr>
                          <w:t>Kuwata et al., 2006</w:t>
                        </w:r>
                      </w:p>
                    </w:tc>
                  </w:tr>
                  <w:tr w:rsidR="00595037" w:rsidRPr="00D7336C">
                    <w:trPr>
                      <w:jc w:val="center"/>
                    </w:trPr>
                    <w:tc>
                      <w:tcPr>
                        <w:tcW w:w="0" w:type="auto"/>
                      </w:tcPr>
                      <w:p w:rsidR="00595037" w:rsidRPr="00D7336C" w:rsidRDefault="00595037" w:rsidP="00B84F95">
                        <w:pPr>
                          <w:snapToGrid w:val="0"/>
                          <w:rPr>
                            <w:sz w:val="16"/>
                            <w:szCs w:val="16"/>
                            <w:lang w:val="en-GB"/>
                          </w:rPr>
                        </w:pPr>
                        <w:r w:rsidRPr="00D7336C">
                          <w:rPr>
                            <w:i/>
                            <w:iCs/>
                            <w:sz w:val="16"/>
                            <w:szCs w:val="16"/>
                            <w:lang w:val="en-GB"/>
                          </w:rPr>
                          <w:t xml:space="preserve">Steinernema </w:t>
                        </w:r>
                        <w:r w:rsidRPr="00D7336C">
                          <w:rPr>
                            <w:sz w:val="16"/>
                            <w:szCs w:val="16"/>
                            <w:lang w:val="en-GB"/>
                          </w:rPr>
                          <w:t>sp.2</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UK (isolate B3, site 249)</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AY230162</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 xml:space="preserve">Spiridonov </w:t>
                        </w:r>
                        <w:r w:rsidRPr="00D7336C">
                          <w:rPr>
                            <w:i/>
                            <w:iCs/>
                            <w:sz w:val="16"/>
                            <w:szCs w:val="16"/>
                            <w:lang w:val="en-GB"/>
                          </w:rPr>
                          <w:t>et al</w:t>
                        </w:r>
                        <w:r w:rsidRPr="00D7336C">
                          <w:rPr>
                            <w:sz w:val="16"/>
                            <w:szCs w:val="16"/>
                            <w:lang w:val="en-GB"/>
                          </w:rPr>
                          <w:t>., 2004</w:t>
                        </w:r>
                      </w:p>
                    </w:tc>
                  </w:tr>
                  <w:tr w:rsidR="00595037" w:rsidRPr="00D7336C">
                    <w:trPr>
                      <w:jc w:val="center"/>
                    </w:trPr>
                    <w:tc>
                      <w:tcPr>
                        <w:tcW w:w="0" w:type="auto"/>
                      </w:tcPr>
                      <w:p w:rsidR="00595037" w:rsidRPr="00D7336C" w:rsidRDefault="00595037" w:rsidP="002A79B8">
                        <w:pPr>
                          <w:snapToGrid w:val="0"/>
                          <w:rPr>
                            <w:i/>
                            <w:iCs/>
                            <w:sz w:val="16"/>
                            <w:szCs w:val="16"/>
                            <w:lang w:val="en-GB"/>
                          </w:rPr>
                        </w:pPr>
                        <w:r w:rsidRPr="00D7336C">
                          <w:rPr>
                            <w:i/>
                            <w:iCs/>
                            <w:sz w:val="16"/>
                            <w:szCs w:val="16"/>
                            <w:lang w:val="en-GB"/>
                          </w:rPr>
                          <w:t>Steinernema cholashanense</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China (Sichuan)</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EF43195</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 xml:space="preserve">Nguyen </w:t>
                        </w:r>
                        <w:r w:rsidRPr="00D7336C">
                          <w:rPr>
                            <w:i/>
                            <w:iCs/>
                            <w:sz w:val="16"/>
                            <w:szCs w:val="16"/>
                            <w:lang w:val="en-GB"/>
                          </w:rPr>
                          <w:t>et al</w:t>
                        </w:r>
                        <w:r w:rsidRPr="00D7336C">
                          <w:rPr>
                            <w:sz w:val="16"/>
                            <w:szCs w:val="16"/>
                            <w:lang w:val="en-GB"/>
                          </w:rPr>
                          <w:t>., 2008</w:t>
                        </w:r>
                      </w:p>
                    </w:tc>
                  </w:tr>
                  <w:tr w:rsidR="00595037" w:rsidRPr="00D7336C">
                    <w:trPr>
                      <w:jc w:val="center"/>
                    </w:trPr>
                    <w:tc>
                      <w:tcPr>
                        <w:tcW w:w="0" w:type="auto"/>
                      </w:tcPr>
                      <w:p w:rsidR="00595037" w:rsidRPr="00D7336C" w:rsidRDefault="00595037" w:rsidP="002A79B8">
                        <w:pPr>
                          <w:snapToGrid w:val="0"/>
                          <w:rPr>
                            <w:i/>
                            <w:iCs/>
                            <w:sz w:val="16"/>
                            <w:szCs w:val="16"/>
                            <w:lang w:val="en-GB"/>
                          </w:rPr>
                        </w:pPr>
                        <w:r w:rsidRPr="00D7336C">
                          <w:rPr>
                            <w:i/>
                            <w:iCs/>
                            <w:sz w:val="16"/>
                            <w:szCs w:val="16"/>
                            <w:lang w:val="en-GB"/>
                          </w:rPr>
                          <w:t>Steinernema kraussei</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Poland (isolate no. 287)</w:t>
                        </w:r>
                      </w:p>
                    </w:tc>
                    <w:tc>
                      <w:tcPr>
                        <w:tcW w:w="0" w:type="auto"/>
                      </w:tcPr>
                      <w:p w:rsidR="00595037" w:rsidRPr="00D7336C" w:rsidRDefault="00595037" w:rsidP="00B84F95">
                        <w:pPr>
                          <w:jc w:val="center"/>
                          <w:rPr>
                            <w:sz w:val="16"/>
                            <w:szCs w:val="16"/>
                            <w:lang w:val="de-DE"/>
                          </w:rPr>
                        </w:pPr>
                        <w:r w:rsidRPr="00D7336C">
                          <w:rPr>
                            <w:sz w:val="16"/>
                            <w:szCs w:val="16"/>
                            <w:lang w:val="en-GB"/>
                          </w:rPr>
                          <w:t>KC608621</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this study</w:t>
                        </w:r>
                      </w:p>
                    </w:tc>
                  </w:tr>
                  <w:tr w:rsidR="00595037" w:rsidRPr="00D7336C">
                    <w:trPr>
                      <w:jc w:val="center"/>
                    </w:trPr>
                    <w:tc>
                      <w:tcPr>
                        <w:tcW w:w="0" w:type="auto"/>
                      </w:tcPr>
                      <w:p w:rsidR="00595037" w:rsidRPr="00D7336C" w:rsidRDefault="00595037" w:rsidP="002A79B8">
                        <w:pPr>
                          <w:snapToGrid w:val="0"/>
                          <w:rPr>
                            <w:i/>
                            <w:iCs/>
                            <w:sz w:val="16"/>
                            <w:szCs w:val="16"/>
                            <w:lang w:val="en-GB"/>
                          </w:rPr>
                        </w:pPr>
                        <w:r w:rsidRPr="00D7336C">
                          <w:rPr>
                            <w:i/>
                            <w:iCs/>
                            <w:sz w:val="16"/>
                            <w:szCs w:val="16"/>
                            <w:lang w:val="en-GB"/>
                          </w:rPr>
                          <w:t>Steinernema kraussei</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Poland (isolate no. 400)</w:t>
                        </w:r>
                      </w:p>
                    </w:tc>
                    <w:tc>
                      <w:tcPr>
                        <w:tcW w:w="0" w:type="auto"/>
                      </w:tcPr>
                      <w:p w:rsidR="00595037" w:rsidRPr="000B4FD1" w:rsidRDefault="00595037" w:rsidP="00B84F95">
                        <w:pPr>
                          <w:pStyle w:val="HTMLPreformatted"/>
                          <w:jc w:val="center"/>
                          <w:rPr>
                            <w:rFonts w:ascii="Times New Roman" w:hAnsi="Times New Roman" w:cs="Times New Roman"/>
                            <w:sz w:val="16"/>
                            <w:szCs w:val="16"/>
                            <w:lang w:val="en-GB"/>
                          </w:rPr>
                        </w:pPr>
                        <w:r w:rsidRPr="000B4FD1">
                          <w:rPr>
                            <w:rFonts w:ascii="Times New Roman" w:hAnsi="Times New Roman" w:cs="Times New Roman"/>
                            <w:sz w:val="16"/>
                            <w:szCs w:val="16"/>
                            <w:lang w:val="en-GB"/>
                          </w:rPr>
                          <w:t>KC608622</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this study</w:t>
                        </w:r>
                      </w:p>
                    </w:tc>
                  </w:tr>
                  <w:tr w:rsidR="00595037" w:rsidRPr="00D7336C">
                    <w:trPr>
                      <w:jc w:val="center"/>
                    </w:trPr>
                    <w:tc>
                      <w:tcPr>
                        <w:tcW w:w="0" w:type="auto"/>
                      </w:tcPr>
                      <w:p w:rsidR="00595037" w:rsidRPr="00D7336C" w:rsidRDefault="00595037" w:rsidP="002A79B8">
                        <w:pPr>
                          <w:snapToGrid w:val="0"/>
                          <w:rPr>
                            <w:i/>
                            <w:iCs/>
                            <w:sz w:val="16"/>
                            <w:szCs w:val="16"/>
                            <w:lang w:val="en-GB"/>
                          </w:rPr>
                        </w:pPr>
                        <w:r w:rsidRPr="00D7336C">
                          <w:rPr>
                            <w:i/>
                            <w:iCs/>
                            <w:sz w:val="16"/>
                            <w:szCs w:val="16"/>
                            <w:lang w:val="en-GB"/>
                          </w:rPr>
                          <w:t>Steinernema kraussei</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Poland (isolate no. 401)</w:t>
                        </w:r>
                      </w:p>
                    </w:tc>
                    <w:tc>
                      <w:tcPr>
                        <w:tcW w:w="0" w:type="auto"/>
                      </w:tcPr>
                      <w:p w:rsidR="00595037" w:rsidRPr="000B4FD1" w:rsidRDefault="00595037" w:rsidP="00B84F95">
                        <w:pPr>
                          <w:pStyle w:val="HTMLPreformatted"/>
                          <w:jc w:val="center"/>
                          <w:rPr>
                            <w:rFonts w:ascii="Times New Roman" w:hAnsi="Times New Roman" w:cs="Times New Roman"/>
                            <w:sz w:val="16"/>
                            <w:szCs w:val="16"/>
                            <w:lang w:val="en-GB"/>
                          </w:rPr>
                        </w:pPr>
                        <w:r w:rsidRPr="000B4FD1">
                          <w:rPr>
                            <w:rFonts w:ascii="Times New Roman" w:hAnsi="Times New Roman" w:cs="Times New Roman"/>
                            <w:sz w:val="16"/>
                            <w:szCs w:val="16"/>
                            <w:lang w:val="en-GB"/>
                          </w:rPr>
                          <w:t>KC608623</w:t>
                        </w:r>
                      </w:p>
                    </w:tc>
                    <w:tc>
                      <w:tcPr>
                        <w:tcW w:w="0" w:type="auto"/>
                      </w:tcPr>
                      <w:p w:rsidR="00595037" w:rsidRPr="00D7336C" w:rsidRDefault="00595037" w:rsidP="00B84F95">
                        <w:pPr>
                          <w:snapToGrid w:val="0"/>
                          <w:jc w:val="center"/>
                          <w:rPr>
                            <w:sz w:val="16"/>
                            <w:szCs w:val="16"/>
                            <w:lang w:val="en-GB"/>
                          </w:rPr>
                        </w:pPr>
                        <w:r w:rsidRPr="00D7336C">
                          <w:rPr>
                            <w:sz w:val="16"/>
                            <w:szCs w:val="16"/>
                            <w:lang w:val="en-GB"/>
                          </w:rPr>
                          <w:t>this study</w:t>
                        </w:r>
                      </w:p>
                    </w:tc>
                  </w:tr>
                  <w:tr w:rsidR="00595037" w:rsidRPr="00D7336C">
                    <w:trPr>
                      <w:jc w:val="center"/>
                    </w:trPr>
                    <w:tc>
                      <w:tcPr>
                        <w:tcW w:w="0" w:type="auto"/>
                        <w:tcBorders>
                          <w:bottom w:val="single" w:sz="4" w:space="0" w:color="auto"/>
                        </w:tcBorders>
                      </w:tcPr>
                      <w:p w:rsidR="00595037" w:rsidRPr="00D7336C" w:rsidRDefault="00595037" w:rsidP="002A79B8">
                        <w:pPr>
                          <w:snapToGrid w:val="0"/>
                          <w:rPr>
                            <w:i/>
                            <w:iCs/>
                            <w:sz w:val="16"/>
                            <w:szCs w:val="16"/>
                            <w:lang w:val="en-GB"/>
                          </w:rPr>
                        </w:pPr>
                        <w:r w:rsidRPr="00D7336C">
                          <w:rPr>
                            <w:i/>
                            <w:iCs/>
                            <w:sz w:val="16"/>
                            <w:szCs w:val="16"/>
                            <w:lang w:val="en-GB"/>
                          </w:rPr>
                          <w:t>Steinernema kraussei</w:t>
                        </w:r>
                      </w:p>
                    </w:tc>
                    <w:tc>
                      <w:tcPr>
                        <w:tcW w:w="0" w:type="auto"/>
                        <w:tcBorders>
                          <w:bottom w:val="single" w:sz="4" w:space="0" w:color="auto"/>
                        </w:tcBorders>
                      </w:tcPr>
                      <w:p w:rsidR="00595037" w:rsidRPr="00D7336C" w:rsidRDefault="00595037" w:rsidP="00B84F95">
                        <w:pPr>
                          <w:snapToGrid w:val="0"/>
                          <w:jc w:val="center"/>
                          <w:rPr>
                            <w:sz w:val="16"/>
                            <w:szCs w:val="16"/>
                            <w:lang w:val="en-GB"/>
                          </w:rPr>
                        </w:pPr>
                        <w:r w:rsidRPr="00D7336C">
                          <w:rPr>
                            <w:sz w:val="16"/>
                            <w:szCs w:val="16"/>
                            <w:lang w:val="en-GB"/>
                          </w:rPr>
                          <w:t>Poland (isolate no.430)</w:t>
                        </w:r>
                      </w:p>
                    </w:tc>
                    <w:tc>
                      <w:tcPr>
                        <w:tcW w:w="0" w:type="auto"/>
                        <w:tcBorders>
                          <w:bottom w:val="single" w:sz="4" w:space="0" w:color="auto"/>
                        </w:tcBorders>
                      </w:tcPr>
                      <w:p w:rsidR="00595037" w:rsidRPr="000B4FD1" w:rsidRDefault="00595037" w:rsidP="00B84F95">
                        <w:pPr>
                          <w:pStyle w:val="HTMLPreformatted"/>
                          <w:jc w:val="center"/>
                          <w:rPr>
                            <w:rFonts w:ascii="Times New Roman" w:hAnsi="Times New Roman" w:cs="Times New Roman"/>
                            <w:sz w:val="16"/>
                            <w:szCs w:val="16"/>
                            <w:lang w:val="en-GB"/>
                          </w:rPr>
                        </w:pPr>
                        <w:r w:rsidRPr="000B4FD1">
                          <w:rPr>
                            <w:rFonts w:ascii="Times New Roman" w:hAnsi="Times New Roman" w:cs="Times New Roman"/>
                            <w:sz w:val="16"/>
                            <w:szCs w:val="16"/>
                            <w:lang w:val="en-GB"/>
                          </w:rPr>
                          <w:t>KC608624</w:t>
                        </w:r>
                      </w:p>
                    </w:tc>
                    <w:tc>
                      <w:tcPr>
                        <w:tcW w:w="0" w:type="auto"/>
                        <w:tcBorders>
                          <w:bottom w:val="single" w:sz="4" w:space="0" w:color="auto"/>
                        </w:tcBorders>
                      </w:tcPr>
                      <w:p w:rsidR="00595037" w:rsidRPr="00D7336C" w:rsidRDefault="00595037" w:rsidP="00B84F95">
                        <w:pPr>
                          <w:snapToGrid w:val="0"/>
                          <w:jc w:val="center"/>
                          <w:rPr>
                            <w:sz w:val="16"/>
                            <w:szCs w:val="16"/>
                            <w:lang w:val="en-GB"/>
                          </w:rPr>
                        </w:pPr>
                        <w:r w:rsidRPr="00D7336C">
                          <w:rPr>
                            <w:sz w:val="16"/>
                            <w:szCs w:val="16"/>
                            <w:lang w:val="en-GB"/>
                          </w:rPr>
                          <w:t>this study</w:t>
                        </w:r>
                      </w:p>
                    </w:tc>
                  </w:tr>
                </w:tbl>
                <w:p w:rsidR="00595037" w:rsidRPr="000B4FD1" w:rsidRDefault="00595037" w:rsidP="000B4FD1">
                  <w:pPr>
                    <w:jc w:val="center"/>
                    <w:rPr>
                      <w:sz w:val="16"/>
                      <w:szCs w:val="16"/>
                    </w:rPr>
                  </w:pPr>
                  <w:r w:rsidRPr="000B4FD1">
                    <w:rPr>
                      <w:sz w:val="16"/>
                      <w:szCs w:val="16"/>
                      <w:lang w:val="en-GB"/>
                    </w:rPr>
                    <w:t>For the purpose of this study the Polish isolates were named with numbers of forest compartment in which they were isolated.</w:t>
                  </w:r>
                </w:p>
              </w:txbxContent>
            </v:textbox>
            <w10:wrap type="square"/>
          </v:shape>
        </w:pict>
      </w:r>
      <w:r w:rsidRPr="00BA4300">
        <w:rPr>
          <w:rFonts w:ascii="Times New Roman" w:hAnsi="Times New Roman" w:cs="Times New Roman"/>
          <w:lang w:val="en-GB"/>
        </w:rPr>
        <w:t>At each sampling site soil samples were taken from an area of approximately 100 m</w:t>
      </w:r>
      <w:r w:rsidRPr="00BA4300">
        <w:rPr>
          <w:rFonts w:ascii="Times New Roman" w:hAnsi="Times New Roman" w:cs="Times New Roman"/>
          <w:vertAlign w:val="superscript"/>
          <w:lang w:val="en-GB"/>
        </w:rPr>
        <w:t>2</w:t>
      </w:r>
      <w:r w:rsidRPr="00BA4300">
        <w:rPr>
          <w:rFonts w:ascii="Times New Roman" w:hAnsi="Times New Roman" w:cs="Times New Roman"/>
          <w:lang w:val="en-GB"/>
        </w:rPr>
        <w:t xml:space="preserve"> to a depth of 10 – 25 cm in four repetitions. Then the samples were mixed to obtain c. 1 kg of homogenous sample. In total 138 samples were col</w:t>
      </w:r>
      <w:r>
        <w:rPr>
          <w:rFonts w:ascii="Times New Roman" w:hAnsi="Times New Roman" w:cs="Times New Roman"/>
          <w:lang w:val="en-GB"/>
        </w:rPr>
        <w:softHyphen/>
      </w:r>
      <w:r w:rsidRPr="00BA4300">
        <w:rPr>
          <w:rFonts w:ascii="Times New Roman" w:hAnsi="Times New Roman" w:cs="Times New Roman"/>
          <w:lang w:val="en-GB"/>
        </w:rPr>
        <w:t>lected.  In the lab, EPNs were isolated with the method of soil traps with live bait. Each sample was distributed among 6 pots of a volume of 250 cm</w:t>
      </w:r>
      <w:r w:rsidRPr="00BA4300">
        <w:rPr>
          <w:rFonts w:ascii="Times New Roman" w:hAnsi="Times New Roman" w:cs="Times New Roman"/>
          <w:vertAlign w:val="superscript"/>
          <w:lang w:val="en-GB"/>
        </w:rPr>
        <w:t>3</w:t>
      </w:r>
      <w:r w:rsidRPr="00BA4300">
        <w:rPr>
          <w:rFonts w:ascii="Times New Roman" w:hAnsi="Times New Roman" w:cs="Times New Roman"/>
          <w:lang w:val="en-GB"/>
        </w:rPr>
        <w:t xml:space="preserve"> each. Then, 6 larvae of </w:t>
      </w:r>
      <w:r w:rsidRPr="00BA4300">
        <w:rPr>
          <w:rFonts w:ascii="Times New Roman" w:hAnsi="Times New Roman" w:cs="Times New Roman"/>
          <w:i/>
          <w:iCs/>
          <w:lang w:val="en-GB"/>
        </w:rPr>
        <w:t>Galleria mellonella</w:t>
      </w:r>
      <w:r w:rsidRPr="00BA4300">
        <w:rPr>
          <w:rFonts w:ascii="Times New Roman" w:hAnsi="Times New Roman" w:cs="Times New Roman"/>
          <w:lang w:val="en-GB"/>
        </w:rPr>
        <w:t xml:space="preserve"> were placed in every pot. Pots were placed in an incubator at 20 </w:t>
      </w:r>
      <w:r w:rsidRPr="00BA4300">
        <w:rPr>
          <w:rFonts w:ascii="Times New Roman" w:hAnsi="Times New Roman" w:cs="Times New Roman"/>
          <w:vertAlign w:val="superscript"/>
          <w:lang w:val="en-GB"/>
        </w:rPr>
        <w:t>o</w:t>
      </w:r>
      <w:r w:rsidRPr="00BA4300">
        <w:rPr>
          <w:rFonts w:ascii="Times New Roman" w:hAnsi="Times New Roman" w:cs="Times New Roman"/>
          <w:lang w:val="en-GB"/>
        </w:rPr>
        <w:t>C. After 5 days the first con</w:t>
      </w:r>
      <w:r>
        <w:rPr>
          <w:rFonts w:ascii="Times New Roman" w:hAnsi="Times New Roman" w:cs="Times New Roman"/>
          <w:lang w:val="en-GB"/>
        </w:rPr>
        <w:softHyphen/>
      </w:r>
      <w:r w:rsidRPr="00BA4300">
        <w:rPr>
          <w:rFonts w:ascii="Times New Roman" w:hAnsi="Times New Roman" w:cs="Times New Roman"/>
          <w:lang w:val="en-GB"/>
        </w:rPr>
        <w:t>trol was performed, dead insects were removed and re</w:t>
      </w:r>
      <w:r>
        <w:rPr>
          <w:rFonts w:ascii="Times New Roman" w:hAnsi="Times New Roman" w:cs="Times New Roman"/>
          <w:lang w:val="en-GB"/>
        </w:rPr>
        <w:softHyphen/>
      </w:r>
      <w:r w:rsidRPr="00BA4300">
        <w:rPr>
          <w:rFonts w:ascii="Times New Roman" w:hAnsi="Times New Roman" w:cs="Times New Roman"/>
          <w:lang w:val="en-GB"/>
        </w:rPr>
        <w:t>placed by live ones (Bedding &amp; Akhurst, 1975). This pro</w:t>
      </w:r>
      <w:r>
        <w:rPr>
          <w:rFonts w:ascii="Times New Roman" w:hAnsi="Times New Roman" w:cs="Times New Roman"/>
          <w:lang w:val="en-GB"/>
        </w:rPr>
        <w:softHyphen/>
      </w:r>
      <w:r w:rsidRPr="00BA4300">
        <w:rPr>
          <w:rFonts w:ascii="Times New Roman" w:hAnsi="Times New Roman" w:cs="Times New Roman"/>
          <w:lang w:val="en-GB"/>
        </w:rPr>
        <w:t xml:space="preserve">cedure was repeated every two days until the twentieth day of experiment. Dead larvae of </w:t>
      </w:r>
      <w:r w:rsidRPr="00BA4300">
        <w:rPr>
          <w:rFonts w:ascii="Times New Roman" w:hAnsi="Times New Roman" w:cs="Times New Roman"/>
          <w:i/>
          <w:iCs/>
          <w:lang w:val="en-GB"/>
        </w:rPr>
        <w:t>G. mellonella</w:t>
      </w:r>
      <w:r w:rsidRPr="00BA4300">
        <w:rPr>
          <w:rFonts w:ascii="Times New Roman" w:hAnsi="Times New Roman" w:cs="Times New Roman"/>
          <w:lang w:val="en-GB"/>
        </w:rPr>
        <w:t xml:space="preserve"> were placed in modified White nematode traps (White, 1929). The traps were kept in an incubator at 25 </w:t>
      </w:r>
      <w:r w:rsidRPr="00BA4300">
        <w:rPr>
          <w:rFonts w:ascii="Times New Roman" w:hAnsi="Times New Roman" w:cs="Times New Roman"/>
          <w:vertAlign w:val="superscript"/>
          <w:lang w:val="en-GB"/>
        </w:rPr>
        <w:t>o</w:t>
      </w:r>
      <w:r w:rsidRPr="00BA4300">
        <w:rPr>
          <w:rFonts w:ascii="Times New Roman" w:hAnsi="Times New Roman" w:cs="Times New Roman"/>
          <w:lang w:val="en-GB"/>
        </w:rPr>
        <w:t xml:space="preserve">C for c. 2 weeks until obtaining the invasive larvae from dead larvae of </w:t>
      </w:r>
      <w:r w:rsidRPr="00BA4300">
        <w:rPr>
          <w:rFonts w:ascii="Times New Roman" w:hAnsi="Times New Roman" w:cs="Times New Roman"/>
          <w:i/>
          <w:iCs/>
          <w:lang w:val="en-GB"/>
        </w:rPr>
        <w:t>G. mellonella</w:t>
      </w:r>
      <w:r w:rsidRPr="00BA4300">
        <w:rPr>
          <w:rFonts w:ascii="Times New Roman" w:hAnsi="Times New Roman" w:cs="Times New Roman"/>
          <w:lang w:val="en-GB"/>
        </w:rPr>
        <w:t>. Nematode larvae were stored at 4 </w:t>
      </w:r>
      <w:r w:rsidRPr="00BA4300">
        <w:rPr>
          <w:rFonts w:ascii="Times New Roman" w:hAnsi="Times New Roman" w:cs="Times New Roman"/>
          <w:vertAlign w:val="superscript"/>
          <w:lang w:val="en-GB"/>
        </w:rPr>
        <w:t>o</w:t>
      </w:r>
      <w:r w:rsidRPr="00BA4300">
        <w:rPr>
          <w:rFonts w:ascii="Times New Roman" w:hAnsi="Times New Roman" w:cs="Times New Roman"/>
          <w:lang w:val="en-GB"/>
        </w:rPr>
        <w:t xml:space="preserve">C. </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Nematodes were identified using morphological criteria (Poinar, 1990; Adams &amp; Nguyen, 2002). Part of larvae from each sample were used for genetic identification. The list of studied species and isolates is presented in Table 1.</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DNA extraction</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DNA of each nematode species was extracted from a few (100 – 1000) individuals. The nematodes were rinsed in Ringer solution, resuspended in 50 </w:t>
      </w:r>
      <w:r w:rsidRPr="00BA4300">
        <w:rPr>
          <w:rFonts w:ascii="Times New Roman" w:hAnsi="Times New Roman" w:cs="Times New Roman"/>
          <w:lang w:val="en-GB"/>
        </w:rPr>
        <w:t xml:space="preserve">l Tris buffer (10mM, pH = 7.4) and the tubes were frozen at  </w:t>
      </w:r>
      <w:r w:rsidRPr="00BA4300">
        <w:rPr>
          <w:rFonts w:ascii="Times New Roman" w:hAnsi="Times New Roman" w:cs="Times New Roman"/>
          <w:lang w:val="en-GB"/>
        </w:rPr>
        <w:noBreakHyphen/>
        <w:t>80 </w:t>
      </w:r>
      <w:r w:rsidRPr="00BA4300">
        <w:rPr>
          <w:rFonts w:ascii="Times New Roman" w:hAnsi="Times New Roman" w:cs="Times New Roman"/>
          <w:vertAlign w:val="superscript"/>
          <w:lang w:val="en-GB"/>
        </w:rPr>
        <w:t>o</w:t>
      </w:r>
      <w:r w:rsidRPr="00BA4300">
        <w:rPr>
          <w:rFonts w:ascii="Times New Roman" w:hAnsi="Times New Roman" w:cs="Times New Roman"/>
          <w:lang w:val="en-GB"/>
        </w:rPr>
        <w:t xml:space="preserve">C for 30 minutes. Then, the nematodes were incubated at 65 </w:t>
      </w:r>
      <w:r w:rsidRPr="00BA4300">
        <w:rPr>
          <w:rFonts w:ascii="Times New Roman" w:hAnsi="Times New Roman" w:cs="Times New Roman"/>
          <w:vertAlign w:val="superscript"/>
          <w:lang w:val="en-GB"/>
        </w:rPr>
        <w:t>o</w:t>
      </w:r>
      <w:r w:rsidRPr="00BA4300">
        <w:rPr>
          <w:rFonts w:ascii="Times New Roman" w:hAnsi="Times New Roman" w:cs="Times New Roman"/>
          <w:lang w:val="en-GB"/>
        </w:rPr>
        <w:t>C for 2h in 100 </w:t>
      </w:r>
      <w:r w:rsidRPr="00BA4300">
        <w:rPr>
          <w:rFonts w:ascii="Times New Roman" w:hAnsi="Times New Roman" w:cs="Times New Roman"/>
          <w:lang w:val="en-GB"/>
        </w:rPr>
        <w:t xml:space="preserve">l of lysis buffer ((100 mM Tris-HCl pH = 7.4; 100 mM NaCl; 50 mM EDTA; 1 % SDS; 1 % </w:t>
      </w:r>
      <w:r w:rsidRPr="00BA4300">
        <w:rPr>
          <w:rFonts w:ascii="Times New Roman" w:hAnsi="Times New Roman" w:cs="Times New Roman"/>
          <w:lang w:val="en-GB"/>
        </w:rPr>
        <w:t>-merkap</w:t>
      </w:r>
      <w:r>
        <w:rPr>
          <w:rFonts w:ascii="Times New Roman" w:hAnsi="Times New Roman" w:cs="Times New Roman"/>
          <w:lang w:val="en-GB"/>
        </w:rPr>
        <w:softHyphen/>
      </w:r>
      <w:r w:rsidRPr="00BA4300">
        <w:rPr>
          <w:rFonts w:ascii="Times New Roman" w:hAnsi="Times New Roman" w:cs="Times New Roman"/>
          <w:lang w:val="en-GB"/>
        </w:rPr>
        <w:t>toethanol; 200 μg/ml proteinase K). DNA was extracted with phenol (saturated 10mM Tris-HCl solution pH = 7.4) and then chloroform and precipitated with 2.5 volume of ethanol. DNA for PCR was resuspended in 50 </w:t>
      </w:r>
      <w:r w:rsidRPr="00BA4300">
        <w:rPr>
          <w:rFonts w:ascii="Times New Roman" w:hAnsi="Times New Roman" w:cs="Times New Roman"/>
          <w:lang w:val="en-GB"/>
        </w:rPr>
        <w:t>l of 10 mM Tris-HCl, pH = 7.4.</w:t>
      </w:r>
    </w:p>
    <w:p w:rsidR="00595037" w:rsidRPr="00BA4300" w:rsidRDefault="00595037" w:rsidP="000B4FD1">
      <w:pPr>
        <w:pStyle w:val="kapitolazkl"/>
        <w:rPr>
          <w:rFonts w:ascii="Times New Roman" w:hAnsi="Times New Roman" w:cs="Times New Roman"/>
          <w:lang w:val="en-GB"/>
        </w:rPr>
      </w:pP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i/>
          <w:iCs/>
          <w:lang w:val="en-GB"/>
        </w:rPr>
        <w:t>PCR amplification and sequencing</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One set of primers was used in the PCR reactions: 18S (5’-TTGATTACGTCCCTGCCCTTT-3’) and 26S (5’-TTTCACTCGCCGTTACTAAGG-3’) as described by Vrain </w:t>
      </w:r>
      <w:r w:rsidRPr="00BA4300">
        <w:rPr>
          <w:rFonts w:ascii="Times New Roman" w:hAnsi="Times New Roman" w:cs="Times New Roman"/>
          <w:i/>
          <w:iCs/>
          <w:lang w:val="en-GB"/>
        </w:rPr>
        <w:t xml:space="preserve">et al., </w:t>
      </w:r>
      <w:r w:rsidRPr="00BA4300">
        <w:rPr>
          <w:rFonts w:ascii="Times New Roman" w:hAnsi="Times New Roman" w:cs="Times New Roman"/>
          <w:lang w:val="en-GB"/>
        </w:rPr>
        <w:t>(1992), corresponding to nucleotide position 2503 – 2523 and 3774 – 3794, respectively, of the se</w:t>
      </w:r>
      <w:r>
        <w:rPr>
          <w:rFonts w:ascii="Times New Roman" w:hAnsi="Times New Roman" w:cs="Times New Roman"/>
          <w:lang w:val="en-GB"/>
        </w:rPr>
        <w:softHyphen/>
      </w:r>
      <w:r w:rsidRPr="00BA4300">
        <w:rPr>
          <w:rFonts w:ascii="Times New Roman" w:hAnsi="Times New Roman" w:cs="Times New Roman"/>
          <w:lang w:val="en-GB"/>
        </w:rPr>
        <w:t xml:space="preserve">quence of the rDNA tandem unit from </w:t>
      </w:r>
      <w:r w:rsidRPr="00BA4300">
        <w:rPr>
          <w:rFonts w:ascii="Times New Roman" w:hAnsi="Times New Roman" w:cs="Times New Roman"/>
          <w:i/>
          <w:iCs/>
          <w:lang w:val="en-GB"/>
        </w:rPr>
        <w:t xml:space="preserve">Caenorhabditis elegans </w:t>
      </w:r>
      <w:r w:rsidRPr="00BA4300">
        <w:rPr>
          <w:rFonts w:ascii="Times New Roman" w:hAnsi="Times New Roman" w:cs="Times New Roman"/>
          <w:lang w:val="en-GB"/>
        </w:rPr>
        <w:t>(GenBank accession number X03680). All PCR reactions were conducted with the cycling profile: 1 cycle at 95 °C for 3 minutes followed by 35 cycles at 95 °C for 30 seconds, at 50 °C for 30 seconds, and at 72 °C for 60 seconds. The last step was carried out at 72 °C for 5 minutes. PCR products were purified by ethanol precipita</w:t>
      </w:r>
      <w:r>
        <w:rPr>
          <w:rFonts w:ascii="Times New Roman" w:hAnsi="Times New Roman" w:cs="Times New Roman"/>
          <w:lang w:val="en-GB"/>
        </w:rPr>
        <w:softHyphen/>
      </w:r>
      <w:r w:rsidRPr="00BA4300">
        <w:rPr>
          <w:rFonts w:ascii="Times New Roman" w:hAnsi="Times New Roman" w:cs="Times New Roman"/>
          <w:lang w:val="en-GB"/>
        </w:rPr>
        <w:t>tion and used for direct sequencing with the BigDyeTer</w:t>
      </w:r>
      <w:r>
        <w:rPr>
          <w:rFonts w:ascii="Times New Roman" w:hAnsi="Times New Roman" w:cs="Times New Roman"/>
          <w:lang w:val="en-GB"/>
        </w:rPr>
        <w:softHyphen/>
      </w:r>
      <w:r w:rsidRPr="00BA4300">
        <w:rPr>
          <w:rFonts w:ascii="Times New Roman" w:hAnsi="Times New Roman" w:cs="Times New Roman"/>
          <w:lang w:val="en-GB"/>
        </w:rPr>
        <w:t>minator Cycle Sequencing Ready Reaction Kit v. 3.1. (Life Technologies). The primers used in this step were the 18S and 26S described above and two internal primers that were synthesized for this study: f</w:t>
      </w:r>
      <w:r w:rsidRPr="00BA4300">
        <w:rPr>
          <w:rFonts w:ascii="Times New Roman" w:hAnsi="Times New Roman" w:cs="Times New Roman"/>
          <w:lang w:val="en-GB"/>
        </w:rPr>
        <w:noBreakHyphen/>
        <w:t>nema (5’</w:t>
      </w:r>
      <w:r w:rsidRPr="00BA4300">
        <w:rPr>
          <w:rFonts w:ascii="Times New Roman" w:hAnsi="Times New Roman" w:cs="Times New Roman"/>
          <w:lang w:val="en-GB"/>
        </w:rPr>
        <w:noBreakHyphen/>
        <w:t>ATCGGAGTCGCTTTGAGTGACGG</w:t>
      </w:r>
      <w:r w:rsidRPr="00BA4300">
        <w:rPr>
          <w:rFonts w:ascii="Times New Roman" w:hAnsi="Times New Roman" w:cs="Times New Roman"/>
          <w:lang w:val="en-GB"/>
        </w:rPr>
        <w:noBreakHyphen/>
        <w:t>3’) and r</w:t>
      </w:r>
      <w:r w:rsidRPr="00BA4300">
        <w:rPr>
          <w:rFonts w:ascii="Times New Roman" w:hAnsi="Times New Roman" w:cs="Times New Roman"/>
          <w:lang w:val="en-GB"/>
        </w:rPr>
        <w:noBreakHyphen/>
        <w:t>nema (5’</w:t>
      </w:r>
      <w:r w:rsidRPr="00BA4300">
        <w:rPr>
          <w:rFonts w:ascii="Times New Roman" w:hAnsi="Times New Roman" w:cs="Times New Roman"/>
          <w:lang w:val="en-GB"/>
        </w:rPr>
        <w:noBreakHyphen/>
        <w:t>GACACCGGCGGTTGGACGAA-3’). The f</w:t>
      </w:r>
      <w:r w:rsidRPr="00BA4300">
        <w:rPr>
          <w:rFonts w:ascii="Times New Roman" w:hAnsi="Times New Roman" w:cs="Times New Roman"/>
          <w:lang w:val="en-GB"/>
        </w:rPr>
        <w:noBreakHyphen/>
        <w:t>nema and r</w:t>
      </w:r>
      <w:r w:rsidRPr="00BA4300">
        <w:rPr>
          <w:rFonts w:ascii="Times New Roman" w:hAnsi="Times New Roman" w:cs="Times New Roman"/>
          <w:lang w:val="en-GB"/>
        </w:rPr>
        <w:noBreakHyphen/>
        <w:t>nema primers were designed with the Primer3 program v.0.4.0 (http://frodo.wi.mit.edu/). Complete sequences of the ITS1-5.8S-ITS2 region of the rDNA cistron (977bp) were obtained for four samples of nematodes. Sequencing quality and counting assembly were using Pregap4 and Gap4 programs (Staden, 1996). All alignments were veri</w:t>
      </w:r>
      <w:r>
        <w:rPr>
          <w:rFonts w:ascii="Times New Roman" w:hAnsi="Times New Roman" w:cs="Times New Roman"/>
          <w:lang w:val="en-GB"/>
        </w:rPr>
        <w:softHyphen/>
      </w:r>
      <w:r w:rsidRPr="00BA4300">
        <w:rPr>
          <w:rFonts w:ascii="Times New Roman" w:hAnsi="Times New Roman" w:cs="Times New Roman"/>
          <w:lang w:val="en-GB"/>
        </w:rPr>
        <w:t>fied manually.</w:t>
      </w:r>
    </w:p>
    <w:p w:rsidR="00595037" w:rsidRPr="00BA4300" w:rsidRDefault="00595037" w:rsidP="000B4FD1">
      <w:pPr>
        <w:pStyle w:val="kapitolazkl"/>
        <w:rPr>
          <w:rFonts w:ascii="Times New Roman" w:hAnsi="Times New Roman" w:cs="Times New Roman"/>
          <w:lang w:val="en-GB"/>
        </w:rPr>
      </w:pPr>
    </w:p>
    <w:p w:rsidR="00595037" w:rsidRPr="00BA4300" w:rsidRDefault="00595037" w:rsidP="000B4FD1">
      <w:pPr>
        <w:pStyle w:val="kapitolazkl"/>
        <w:rPr>
          <w:rFonts w:ascii="Times New Roman" w:hAnsi="Times New Roman" w:cs="Times New Roman"/>
          <w:b/>
          <w:bCs/>
          <w:lang w:val="en-GB"/>
        </w:rPr>
      </w:pPr>
      <w:r w:rsidRPr="00BA4300">
        <w:rPr>
          <w:rFonts w:ascii="Times New Roman" w:hAnsi="Times New Roman" w:cs="Times New Roman"/>
          <w:b/>
          <w:bCs/>
          <w:lang w:val="en-GB"/>
        </w:rPr>
        <w:t>Results and discussion</w:t>
      </w:r>
    </w:p>
    <w:p w:rsidR="00595037" w:rsidRPr="00BA4300" w:rsidRDefault="00595037" w:rsidP="000B4FD1">
      <w:pPr>
        <w:pStyle w:val="kapitolazkl"/>
        <w:rPr>
          <w:rFonts w:ascii="Times New Roman" w:hAnsi="Times New Roman" w:cs="Times New Roman"/>
          <w:lang w:val="en-GB"/>
        </w:rPr>
      </w:pPr>
    </w:p>
    <w:p w:rsidR="00595037"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Nematodes from the family </w:t>
      </w:r>
      <w:r w:rsidRPr="00BA4300">
        <w:rPr>
          <w:rFonts w:ascii="Times New Roman" w:hAnsi="Times New Roman" w:cs="Times New Roman"/>
          <w:i/>
          <w:iCs/>
          <w:lang w:val="en-GB"/>
        </w:rPr>
        <w:t>Steinernematidae</w:t>
      </w:r>
      <w:r w:rsidRPr="00BA4300">
        <w:rPr>
          <w:rFonts w:ascii="Times New Roman" w:hAnsi="Times New Roman" w:cs="Times New Roman"/>
          <w:lang w:val="en-GB"/>
        </w:rPr>
        <w:t xml:space="preserve"> and </w:t>
      </w:r>
      <w:r w:rsidRPr="00BA4300">
        <w:rPr>
          <w:rFonts w:ascii="Times New Roman" w:hAnsi="Times New Roman" w:cs="Times New Roman"/>
          <w:i/>
          <w:iCs/>
          <w:lang w:val="en-GB"/>
        </w:rPr>
        <w:t>Hete</w:t>
      </w:r>
      <w:r>
        <w:rPr>
          <w:rFonts w:ascii="Times New Roman" w:hAnsi="Times New Roman" w:cs="Times New Roman"/>
          <w:i/>
          <w:iCs/>
          <w:lang w:val="en-GB"/>
        </w:rPr>
        <w:softHyphen/>
      </w:r>
      <w:r w:rsidRPr="00BA4300">
        <w:rPr>
          <w:rFonts w:ascii="Times New Roman" w:hAnsi="Times New Roman" w:cs="Times New Roman"/>
          <w:i/>
          <w:iCs/>
          <w:lang w:val="en-GB"/>
        </w:rPr>
        <w:t>rorhabditidae</w:t>
      </w:r>
      <w:r w:rsidRPr="00BA4300">
        <w:rPr>
          <w:rFonts w:ascii="Times New Roman" w:hAnsi="Times New Roman" w:cs="Times New Roman"/>
          <w:lang w:val="en-GB"/>
        </w:rPr>
        <w:t xml:space="preserve"> were isolated from 54 out of 138 samples (36.23 %). The nematodes in 18 samples (33.33 %) were identified to the species, and those in the remain</w:t>
      </w:r>
      <w:r>
        <w:rPr>
          <w:rFonts w:ascii="Times New Roman" w:hAnsi="Times New Roman" w:cs="Times New Roman"/>
          <w:lang w:val="en-GB"/>
        </w:rPr>
        <w:t xml:space="preserve">ing 36 </w:t>
      </w:r>
      <w:r w:rsidRPr="00BA4300">
        <w:rPr>
          <w:rFonts w:ascii="Times New Roman" w:hAnsi="Times New Roman" w:cs="Times New Roman"/>
          <w:lang w:val="en-GB"/>
        </w:rPr>
        <w:t>samples (66.66 %) to the family level.</w:t>
      </w:r>
    </w:p>
    <w:p w:rsidR="00595037" w:rsidRDefault="00595037" w:rsidP="000B4FD1">
      <w:pPr>
        <w:pStyle w:val="kapitolazkl"/>
        <w:rPr>
          <w:rFonts w:ascii="Times New Roman" w:hAnsi="Times New Roman" w:cs="Times New Roman"/>
          <w:lang w:val="en-GB"/>
        </w:rPr>
      </w:pPr>
      <w:r>
        <w:rPr>
          <w:noProof/>
          <w:lang w:val="pl-PL" w:eastAsia="pl-PL"/>
        </w:rPr>
        <w:pict>
          <v:shape id="Text Box 3" o:spid="_x0000_s1027" type="#_x0000_t202" style="position:absolute;left:0;text-align:left;margin-left:-15.65pt;margin-top:10.8pt;width:238.15pt;height:256.4pt;z-index:251659264;visibility:visible" filled="f" stroked="f">
            <v:textbox>
              <w:txbxContent>
                <w:p w:rsidR="00595037" w:rsidRPr="000B4FD1" w:rsidRDefault="00595037" w:rsidP="000B4FD1">
                  <w:pPr>
                    <w:jc w:val="center"/>
                    <w:rPr>
                      <w:sz w:val="16"/>
                      <w:szCs w:val="16"/>
                      <w:lang w:val="en-GB"/>
                    </w:rPr>
                  </w:pPr>
                  <w:r w:rsidRPr="000B4FD1">
                    <w:rPr>
                      <w:sz w:val="16"/>
                      <w:szCs w:val="16"/>
                      <w:lang w:val="en-GB"/>
                    </w:rPr>
                    <w:t xml:space="preserve">Table 2. Measurements (in µm) of the infective-stage juveniles </w:t>
                  </w:r>
                </w:p>
                <w:p w:rsidR="00595037" w:rsidRPr="000B4FD1" w:rsidRDefault="00595037" w:rsidP="000B4FD1">
                  <w:pPr>
                    <w:jc w:val="center"/>
                    <w:rPr>
                      <w:i/>
                      <w:iCs/>
                      <w:sz w:val="16"/>
                      <w:szCs w:val="16"/>
                      <w:lang w:val="en-GB"/>
                    </w:rPr>
                  </w:pPr>
                  <w:r w:rsidRPr="000B4FD1">
                    <w:rPr>
                      <w:sz w:val="16"/>
                      <w:szCs w:val="16"/>
                      <w:lang w:val="en-GB"/>
                    </w:rPr>
                    <w:t xml:space="preserve">of </w:t>
                  </w:r>
                  <w:r w:rsidRPr="000B4FD1">
                    <w:rPr>
                      <w:i/>
                      <w:iCs/>
                      <w:sz w:val="16"/>
                      <w:szCs w:val="16"/>
                      <w:lang w:val="en-GB"/>
                    </w:rPr>
                    <w:t>Steinernema kraussei</w:t>
                  </w:r>
                </w:p>
                <w:p w:rsidR="00595037" w:rsidRPr="000B4FD1" w:rsidRDefault="00595037" w:rsidP="000B4FD1">
                  <w:pPr>
                    <w:jc w:val="center"/>
                    <w:rPr>
                      <w:sz w:val="16"/>
                      <w:szCs w:val="16"/>
                    </w:rPr>
                  </w:pPr>
                </w:p>
                <w:tbl>
                  <w:tblPr>
                    <w:tblW w:w="0" w:type="auto"/>
                    <w:jc w:val="center"/>
                    <w:tblInd w:w="55" w:type="dxa"/>
                    <w:tblCellMar>
                      <w:top w:w="55" w:type="dxa"/>
                      <w:left w:w="55" w:type="dxa"/>
                      <w:bottom w:w="55" w:type="dxa"/>
                      <w:right w:w="55" w:type="dxa"/>
                    </w:tblCellMar>
                    <w:tblLook w:val="0000"/>
                  </w:tblPr>
                  <w:tblGrid>
                    <w:gridCol w:w="1048"/>
                    <w:gridCol w:w="550"/>
                    <w:gridCol w:w="1070"/>
                  </w:tblGrid>
                  <w:tr w:rsidR="00595037" w:rsidRPr="00D7336C">
                    <w:trPr>
                      <w:jc w:val="center"/>
                    </w:trPr>
                    <w:tc>
                      <w:tcPr>
                        <w:tcW w:w="0" w:type="auto"/>
                        <w:tcBorders>
                          <w:top w:val="single" w:sz="4" w:space="0" w:color="auto"/>
                          <w:bottom w:val="single" w:sz="4" w:space="0" w:color="auto"/>
                        </w:tcBorders>
                      </w:tcPr>
                      <w:p w:rsidR="00595037" w:rsidRPr="000B4FD1" w:rsidRDefault="00595037" w:rsidP="00FE1165">
                        <w:pPr>
                          <w:pStyle w:val="Zawartotabeli"/>
                          <w:snapToGrid w:val="0"/>
                          <w:jc w:val="both"/>
                          <w:rPr>
                            <w:b/>
                            <w:bCs/>
                            <w:sz w:val="16"/>
                            <w:szCs w:val="16"/>
                            <w:lang w:val="en-US"/>
                          </w:rPr>
                        </w:pPr>
                        <w:r w:rsidRPr="000B4FD1">
                          <w:rPr>
                            <w:b/>
                            <w:bCs/>
                            <w:sz w:val="16"/>
                            <w:szCs w:val="16"/>
                            <w:lang w:val="en-US"/>
                          </w:rPr>
                          <w:t>Character</w:t>
                        </w:r>
                      </w:p>
                    </w:tc>
                    <w:tc>
                      <w:tcPr>
                        <w:tcW w:w="0" w:type="auto"/>
                        <w:tcBorders>
                          <w:top w:val="single" w:sz="4" w:space="0" w:color="auto"/>
                          <w:bottom w:val="single" w:sz="4" w:space="0" w:color="auto"/>
                        </w:tcBorders>
                      </w:tcPr>
                      <w:p w:rsidR="00595037" w:rsidRPr="000B4FD1" w:rsidRDefault="00595037" w:rsidP="00FE1165">
                        <w:pPr>
                          <w:pStyle w:val="Zawartotabeli"/>
                          <w:snapToGrid w:val="0"/>
                          <w:jc w:val="center"/>
                          <w:rPr>
                            <w:b/>
                            <w:bCs/>
                            <w:sz w:val="16"/>
                            <w:szCs w:val="16"/>
                            <w:lang w:val="en-US"/>
                          </w:rPr>
                        </w:pPr>
                        <w:r w:rsidRPr="000B4FD1">
                          <w:rPr>
                            <w:b/>
                            <w:bCs/>
                            <w:sz w:val="16"/>
                            <w:szCs w:val="16"/>
                            <w:lang w:val="en-US"/>
                          </w:rPr>
                          <w:t>Mean</w:t>
                        </w:r>
                      </w:p>
                    </w:tc>
                    <w:tc>
                      <w:tcPr>
                        <w:tcW w:w="0" w:type="auto"/>
                        <w:tcBorders>
                          <w:top w:val="single" w:sz="4" w:space="0" w:color="auto"/>
                          <w:bottom w:val="single" w:sz="4" w:space="0" w:color="auto"/>
                        </w:tcBorders>
                      </w:tcPr>
                      <w:p w:rsidR="00595037" w:rsidRPr="000B4FD1" w:rsidRDefault="00595037" w:rsidP="00FE1165">
                        <w:pPr>
                          <w:pStyle w:val="Zawartotabeli"/>
                          <w:snapToGrid w:val="0"/>
                          <w:jc w:val="center"/>
                          <w:rPr>
                            <w:b/>
                            <w:bCs/>
                            <w:sz w:val="16"/>
                            <w:szCs w:val="16"/>
                            <w:lang w:val="en-US"/>
                          </w:rPr>
                        </w:pPr>
                        <w:r w:rsidRPr="000B4FD1">
                          <w:rPr>
                            <w:b/>
                            <w:bCs/>
                            <w:sz w:val="16"/>
                            <w:szCs w:val="16"/>
                            <w:lang w:val="en-US"/>
                          </w:rPr>
                          <w:t>Range</w:t>
                        </w:r>
                      </w:p>
                    </w:tc>
                  </w:tr>
                  <w:tr w:rsidR="00595037" w:rsidRPr="00D7336C">
                    <w:trPr>
                      <w:jc w:val="center"/>
                    </w:trPr>
                    <w:tc>
                      <w:tcPr>
                        <w:tcW w:w="0" w:type="auto"/>
                        <w:tcBorders>
                          <w:top w:val="single" w:sz="4" w:space="0" w:color="auto"/>
                        </w:tcBorders>
                      </w:tcPr>
                      <w:p w:rsidR="00595037" w:rsidRPr="000B4FD1" w:rsidRDefault="00595037" w:rsidP="00FE1165">
                        <w:pPr>
                          <w:pStyle w:val="Zawartotabeli"/>
                          <w:snapToGrid w:val="0"/>
                          <w:jc w:val="both"/>
                          <w:rPr>
                            <w:sz w:val="16"/>
                            <w:szCs w:val="16"/>
                            <w:lang w:val="en-US"/>
                          </w:rPr>
                        </w:pPr>
                        <w:r w:rsidRPr="000B4FD1">
                          <w:rPr>
                            <w:sz w:val="16"/>
                            <w:szCs w:val="16"/>
                            <w:lang w:val="en-US"/>
                          </w:rPr>
                          <w:t>Total length</w:t>
                        </w:r>
                      </w:p>
                    </w:tc>
                    <w:tc>
                      <w:tcPr>
                        <w:tcW w:w="0" w:type="auto"/>
                        <w:tcBorders>
                          <w:top w:val="single" w:sz="4" w:space="0" w:color="auto"/>
                        </w:tcBorders>
                      </w:tcPr>
                      <w:p w:rsidR="00595037" w:rsidRPr="000B4FD1" w:rsidRDefault="00595037" w:rsidP="00FE1165">
                        <w:pPr>
                          <w:pStyle w:val="Zawartotabeli"/>
                          <w:snapToGrid w:val="0"/>
                          <w:jc w:val="center"/>
                          <w:rPr>
                            <w:sz w:val="16"/>
                            <w:szCs w:val="16"/>
                            <w:lang w:val="en-US"/>
                          </w:rPr>
                        </w:pPr>
                        <w:r w:rsidRPr="000B4FD1">
                          <w:rPr>
                            <w:sz w:val="16"/>
                            <w:szCs w:val="16"/>
                            <w:lang w:val="en-US"/>
                          </w:rPr>
                          <w:t>918.03</w:t>
                        </w:r>
                      </w:p>
                    </w:tc>
                    <w:tc>
                      <w:tcPr>
                        <w:tcW w:w="0" w:type="auto"/>
                        <w:tcBorders>
                          <w:top w:val="single" w:sz="4" w:space="0" w:color="auto"/>
                        </w:tcBorders>
                      </w:tcPr>
                      <w:p w:rsidR="00595037" w:rsidRPr="000B4FD1" w:rsidRDefault="00595037" w:rsidP="00FE1165">
                        <w:pPr>
                          <w:pStyle w:val="Zawartotabeli"/>
                          <w:snapToGrid w:val="0"/>
                          <w:jc w:val="center"/>
                          <w:rPr>
                            <w:sz w:val="16"/>
                            <w:szCs w:val="16"/>
                            <w:lang w:val="en-US"/>
                          </w:rPr>
                        </w:pPr>
                        <w:r w:rsidRPr="000B4FD1">
                          <w:rPr>
                            <w:sz w:val="16"/>
                            <w:szCs w:val="16"/>
                            <w:lang w:val="en-US"/>
                          </w:rPr>
                          <w:t>809.6 – 1048.8</w:t>
                        </w:r>
                      </w:p>
                    </w:tc>
                  </w:tr>
                  <w:tr w:rsidR="00595037" w:rsidRPr="00D7336C">
                    <w:trPr>
                      <w:jc w:val="center"/>
                    </w:trPr>
                    <w:tc>
                      <w:tcPr>
                        <w:tcW w:w="0" w:type="auto"/>
                      </w:tcPr>
                      <w:p w:rsidR="00595037" w:rsidRPr="000B4FD1" w:rsidRDefault="00595037" w:rsidP="00FE1165">
                        <w:pPr>
                          <w:pStyle w:val="Zawartotabeli"/>
                          <w:snapToGrid w:val="0"/>
                          <w:jc w:val="both"/>
                          <w:rPr>
                            <w:sz w:val="16"/>
                            <w:szCs w:val="16"/>
                            <w:lang w:val="en-US"/>
                          </w:rPr>
                        </w:pPr>
                        <w:r w:rsidRPr="000B4FD1">
                          <w:rPr>
                            <w:sz w:val="16"/>
                            <w:szCs w:val="16"/>
                            <w:lang w:val="en-US"/>
                          </w:rPr>
                          <w:t>Greatest width</w:t>
                        </w:r>
                      </w:p>
                    </w:tc>
                    <w:tc>
                      <w:tcPr>
                        <w:tcW w:w="0" w:type="auto"/>
                      </w:tcPr>
                      <w:p w:rsidR="00595037" w:rsidRPr="000B4FD1" w:rsidRDefault="00595037" w:rsidP="00FE1165">
                        <w:pPr>
                          <w:pStyle w:val="Zawartotabeli"/>
                          <w:snapToGrid w:val="0"/>
                          <w:jc w:val="center"/>
                          <w:rPr>
                            <w:sz w:val="16"/>
                            <w:szCs w:val="16"/>
                            <w:lang w:val="en-US"/>
                          </w:rPr>
                        </w:pPr>
                        <w:r w:rsidRPr="000B4FD1">
                          <w:rPr>
                            <w:sz w:val="16"/>
                            <w:szCs w:val="16"/>
                            <w:lang w:val="en-US"/>
                          </w:rPr>
                          <w:t>34.7</w:t>
                        </w:r>
                      </w:p>
                    </w:tc>
                    <w:tc>
                      <w:tcPr>
                        <w:tcW w:w="0" w:type="auto"/>
                      </w:tcPr>
                      <w:p w:rsidR="00595037" w:rsidRPr="000B4FD1" w:rsidRDefault="00595037" w:rsidP="00FE1165">
                        <w:pPr>
                          <w:pStyle w:val="Zawartotabeli"/>
                          <w:snapToGrid w:val="0"/>
                          <w:jc w:val="center"/>
                          <w:rPr>
                            <w:color w:val="800000"/>
                            <w:sz w:val="16"/>
                            <w:szCs w:val="16"/>
                            <w:lang w:val="en-US"/>
                          </w:rPr>
                        </w:pPr>
                        <w:r w:rsidRPr="000B4FD1">
                          <w:rPr>
                            <w:sz w:val="16"/>
                            <w:szCs w:val="16"/>
                            <w:lang w:val="en-US"/>
                          </w:rPr>
                          <w:t>31.2 – 38.4</w:t>
                        </w:r>
                      </w:p>
                    </w:tc>
                  </w:tr>
                  <w:tr w:rsidR="00595037" w:rsidRPr="00D7336C">
                    <w:trPr>
                      <w:jc w:val="center"/>
                    </w:trPr>
                    <w:tc>
                      <w:tcPr>
                        <w:tcW w:w="0" w:type="auto"/>
                      </w:tcPr>
                      <w:p w:rsidR="00595037" w:rsidRPr="000B4FD1" w:rsidRDefault="00595037" w:rsidP="00FE1165">
                        <w:pPr>
                          <w:pStyle w:val="Zawartotabeli"/>
                          <w:snapToGrid w:val="0"/>
                          <w:jc w:val="both"/>
                          <w:rPr>
                            <w:sz w:val="16"/>
                            <w:szCs w:val="16"/>
                            <w:lang w:val="en-US"/>
                          </w:rPr>
                        </w:pPr>
                        <w:r w:rsidRPr="000B4FD1">
                          <w:rPr>
                            <w:sz w:val="16"/>
                            <w:szCs w:val="16"/>
                            <w:lang w:val="en-US"/>
                          </w:rPr>
                          <w:t>EP</w:t>
                        </w:r>
                      </w:p>
                    </w:tc>
                    <w:tc>
                      <w:tcPr>
                        <w:tcW w:w="0" w:type="auto"/>
                      </w:tcPr>
                      <w:p w:rsidR="00595037" w:rsidRPr="000B4FD1" w:rsidRDefault="00595037" w:rsidP="00FE1165">
                        <w:pPr>
                          <w:pStyle w:val="Zawartotabeli"/>
                          <w:snapToGrid w:val="0"/>
                          <w:jc w:val="center"/>
                          <w:rPr>
                            <w:sz w:val="16"/>
                            <w:szCs w:val="16"/>
                            <w:lang w:val="en-US"/>
                          </w:rPr>
                        </w:pPr>
                        <w:r w:rsidRPr="000B4FD1">
                          <w:rPr>
                            <w:sz w:val="16"/>
                            <w:szCs w:val="16"/>
                            <w:lang w:val="en-US"/>
                          </w:rPr>
                          <w:t>62.8</w:t>
                        </w:r>
                      </w:p>
                    </w:tc>
                    <w:tc>
                      <w:tcPr>
                        <w:tcW w:w="0" w:type="auto"/>
                      </w:tcPr>
                      <w:p w:rsidR="00595037" w:rsidRPr="000B4FD1" w:rsidRDefault="00595037" w:rsidP="00FE1165">
                        <w:pPr>
                          <w:pStyle w:val="Zawartotabeli"/>
                          <w:snapToGrid w:val="0"/>
                          <w:jc w:val="center"/>
                          <w:rPr>
                            <w:sz w:val="16"/>
                            <w:szCs w:val="16"/>
                            <w:lang w:val="en-US"/>
                          </w:rPr>
                        </w:pPr>
                        <w:r w:rsidRPr="000B4FD1">
                          <w:rPr>
                            <w:sz w:val="16"/>
                            <w:szCs w:val="16"/>
                            <w:lang w:val="en-US"/>
                          </w:rPr>
                          <w:t>56.4 – 67.2</w:t>
                        </w:r>
                      </w:p>
                    </w:tc>
                  </w:tr>
                  <w:tr w:rsidR="00595037" w:rsidRPr="00D7336C">
                    <w:trPr>
                      <w:jc w:val="center"/>
                    </w:trPr>
                    <w:tc>
                      <w:tcPr>
                        <w:tcW w:w="0" w:type="auto"/>
                      </w:tcPr>
                      <w:p w:rsidR="00595037" w:rsidRPr="000B4FD1" w:rsidRDefault="00595037" w:rsidP="00FE1165">
                        <w:pPr>
                          <w:pStyle w:val="Zawartotabeli"/>
                          <w:snapToGrid w:val="0"/>
                          <w:jc w:val="both"/>
                          <w:rPr>
                            <w:sz w:val="16"/>
                            <w:szCs w:val="16"/>
                            <w:lang w:val="en-US"/>
                          </w:rPr>
                        </w:pPr>
                        <w:r w:rsidRPr="000B4FD1">
                          <w:rPr>
                            <w:sz w:val="16"/>
                            <w:szCs w:val="16"/>
                            <w:lang w:val="en-US"/>
                          </w:rPr>
                          <w:t>PhB</w:t>
                        </w:r>
                      </w:p>
                    </w:tc>
                    <w:tc>
                      <w:tcPr>
                        <w:tcW w:w="0" w:type="auto"/>
                      </w:tcPr>
                      <w:p w:rsidR="00595037" w:rsidRPr="000B4FD1" w:rsidRDefault="00595037" w:rsidP="00FE1165">
                        <w:pPr>
                          <w:pStyle w:val="Zawartotabeli"/>
                          <w:snapToGrid w:val="0"/>
                          <w:jc w:val="center"/>
                          <w:rPr>
                            <w:sz w:val="16"/>
                            <w:szCs w:val="16"/>
                            <w:lang w:val="en-US"/>
                          </w:rPr>
                        </w:pPr>
                        <w:r w:rsidRPr="000B4FD1">
                          <w:rPr>
                            <w:sz w:val="16"/>
                            <w:szCs w:val="16"/>
                            <w:lang w:val="en-US"/>
                          </w:rPr>
                          <w:t>133.7</w:t>
                        </w:r>
                      </w:p>
                    </w:tc>
                    <w:tc>
                      <w:tcPr>
                        <w:tcW w:w="0" w:type="auto"/>
                      </w:tcPr>
                      <w:p w:rsidR="00595037" w:rsidRPr="000B4FD1" w:rsidRDefault="00595037" w:rsidP="00FE1165">
                        <w:pPr>
                          <w:pStyle w:val="Zawartotabeli"/>
                          <w:snapToGrid w:val="0"/>
                          <w:jc w:val="center"/>
                          <w:rPr>
                            <w:sz w:val="16"/>
                            <w:szCs w:val="16"/>
                          </w:rPr>
                        </w:pPr>
                        <w:r w:rsidRPr="000B4FD1">
                          <w:rPr>
                            <w:sz w:val="16"/>
                            <w:szCs w:val="16"/>
                            <w:lang w:val="en-US"/>
                          </w:rPr>
                          <w:t>122</w:t>
                        </w:r>
                        <w:r w:rsidRPr="000B4FD1">
                          <w:rPr>
                            <w:sz w:val="16"/>
                            <w:szCs w:val="16"/>
                          </w:rPr>
                          <w:t>.4 – 144</w:t>
                        </w:r>
                      </w:p>
                    </w:tc>
                  </w:tr>
                  <w:tr w:rsidR="00595037" w:rsidRPr="00D7336C">
                    <w:trPr>
                      <w:jc w:val="center"/>
                    </w:trPr>
                    <w:tc>
                      <w:tcPr>
                        <w:tcW w:w="0" w:type="auto"/>
                      </w:tcPr>
                      <w:p w:rsidR="00595037" w:rsidRPr="000B4FD1" w:rsidRDefault="00595037" w:rsidP="00FE1165">
                        <w:pPr>
                          <w:pStyle w:val="Zawartotabeli"/>
                          <w:snapToGrid w:val="0"/>
                          <w:jc w:val="both"/>
                          <w:rPr>
                            <w:sz w:val="16"/>
                            <w:szCs w:val="16"/>
                          </w:rPr>
                        </w:pPr>
                        <w:r w:rsidRPr="000B4FD1">
                          <w:rPr>
                            <w:sz w:val="16"/>
                            <w:szCs w:val="16"/>
                          </w:rPr>
                          <w:t>Tail length</w:t>
                        </w:r>
                      </w:p>
                    </w:tc>
                    <w:tc>
                      <w:tcPr>
                        <w:tcW w:w="0" w:type="auto"/>
                      </w:tcPr>
                      <w:p w:rsidR="00595037" w:rsidRPr="000B4FD1" w:rsidRDefault="00595037" w:rsidP="00FE1165">
                        <w:pPr>
                          <w:pStyle w:val="Zawartotabeli"/>
                          <w:snapToGrid w:val="0"/>
                          <w:jc w:val="center"/>
                          <w:rPr>
                            <w:sz w:val="16"/>
                            <w:szCs w:val="16"/>
                          </w:rPr>
                        </w:pPr>
                        <w:r w:rsidRPr="000B4FD1">
                          <w:rPr>
                            <w:sz w:val="16"/>
                            <w:szCs w:val="16"/>
                          </w:rPr>
                          <w:t>77.3</w:t>
                        </w:r>
                      </w:p>
                    </w:tc>
                    <w:tc>
                      <w:tcPr>
                        <w:tcW w:w="0" w:type="auto"/>
                      </w:tcPr>
                      <w:p w:rsidR="00595037" w:rsidRPr="000B4FD1" w:rsidRDefault="00595037" w:rsidP="00FE1165">
                        <w:pPr>
                          <w:pStyle w:val="Zawartotabeli"/>
                          <w:snapToGrid w:val="0"/>
                          <w:jc w:val="center"/>
                          <w:rPr>
                            <w:sz w:val="16"/>
                            <w:szCs w:val="16"/>
                          </w:rPr>
                        </w:pPr>
                        <w:r w:rsidRPr="000B4FD1">
                          <w:rPr>
                            <w:sz w:val="16"/>
                            <w:szCs w:val="16"/>
                          </w:rPr>
                          <w:t>69.6 – 86.4</w:t>
                        </w:r>
                      </w:p>
                    </w:tc>
                  </w:tr>
                  <w:tr w:rsidR="00595037" w:rsidRPr="00D7336C">
                    <w:trPr>
                      <w:jc w:val="center"/>
                    </w:trPr>
                    <w:tc>
                      <w:tcPr>
                        <w:tcW w:w="0" w:type="auto"/>
                      </w:tcPr>
                      <w:p w:rsidR="00595037" w:rsidRPr="000B4FD1" w:rsidRDefault="00595037" w:rsidP="00FE1165">
                        <w:pPr>
                          <w:pStyle w:val="Zawartotabeli"/>
                          <w:snapToGrid w:val="0"/>
                          <w:jc w:val="both"/>
                          <w:rPr>
                            <w:sz w:val="16"/>
                            <w:szCs w:val="16"/>
                          </w:rPr>
                        </w:pPr>
                        <w:r w:rsidRPr="000B4FD1">
                          <w:rPr>
                            <w:sz w:val="16"/>
                            <w:szCs w:val="16"/>
                          </w:rPr>
                          <w:t>Ratio a</w:t>
                        </w:r>
                      </w:p>
                    </w:tc>
                    <w:tc>
                      <w:tcPr>
                        <w:tcW w:w="0" w:type="auto"/>
                      </w:tcPr>
                      <w:p w:rsidR="00595037" w:rsidRPr="000B4FD1" w:rsidRDefault="00595037" w:rsidP="00FE1165">
                        <w:pPr>
                          <w:pStyle w:val="Zawartotabeli"/>
                          <w:snapToGrid w:val="0"/>
                          <w:jc w:val="center"/>
                          <w:rPr>
                            <w:sz w:val="16"/>
                            <w:szCs w:val="16"/>
                          </w:rPr>
                        </w:pPr>
                        <w:r w:rsidRPr="000B4FD1">
                          <w:rPr>
                            <w:sz w:val="16"/>
                            <w:szCs w:val="16"/>
                          </w:rPr>
                          <w:t>26.94</w:t>
                        </w:r>
                      </w:p>
                    </w:tc>
                    <w:tc>
                      <w:tcPr>
                        <w:tcW w:w="0" w:type="auto"/>
                      </w:tcPr>
                      <w:p w:rsidR="00595037" w:rsidRPr="000B4FD1" w:rsidRDefault="00595037" w:rsidP="00FE1165">
                        <w:pPr>
                          <w:pStyle w:val="Zawartotabeli"/>
                          <w:snapToGrid w:val="0"/>
                          <w:jc w:val="center"/>
                          <w:rPr>
                            <w:sz w:val="16"/>
                            <w:szCs w:val="16"/>
                          </w:rPr>
                        </w:pPr>
                      </w:p>
                    </w:tc>
                  </w:tr>
                  <w:tr w:rsidR="00595037" w:rsidRPr="00D7336C">
                    <w:trPr>
                      <w:jc w:val="center"/>
                    </w:trPr>
                    <w:tc>
                      <w:tcPr>
                        <w:tcW w:w="0" w:type="auto"/>
                      </w:tcPr>
                      <w:p w:rsidR="00595037" w:rsidRPr="000B4FD1" w:rsidRDefault="00595037" w:rsidP="00FE1165">
                        <w:pPr>
                          <w:pStyle w:val="Zawartotabeli"/>
                          <w:snapToGrid w:val="0"/>
                          <w:jc w:val="both"/>
                          <w:rPr>
                            <w:sz w:val="16"/>
                            <w:szCs w:val="16"/>
                          </w:rPr>
                        </w:pPr>
                        <w:r w:rsidRPr="000B4FD1">
                          <w:rPr>
                            <w:sz w:val="16"/>
                            <w:szCs w:val="16"/>
                          </w:rPr>
                          <w:t>Ratio b</w:t>
                        </w:r>
                      </w:p>
                    </w:tc>
                    <w:tc>
                      <w:tcPr>
                        <w:tcW w:w="0" w:type="auto"/>
                      </w:tcPr>
                      <w:p w:rsidR="00595037" w:rsidRPr="000B4FD1" w:rsidRDefault="00595037" w:rsidP="00FE1165">
                        <w:pPr>
                          <w:pStyle w:val="Zawartotabeli"/>
                          <w:snapToGrid w:val="0"/>
                          <w:jc w:val="center"/>
                          <w:rPr>
                            <w:sz w:val="16"/>
                            <w:szCs w:val="16"/>
                          </w:rPr>
                        </w:pPr>
                        <w:r w:rsidRPr="000B4FD1">
                          <w:rPr>
                            <w:sz w:val="16"/>
                            <w:szCs w:val="16"/>
                          </w:rPr>
                          <w:t>6.87</w:t>
                        </w:r>
                      </w:p>
                    </w:tc>
                    <w:tc>
                      <w:tcPr>
                        <w:tcW w:w="0" w:type="auto"/>
                      </w:tcPr>
                      <w:p w:rsidR="00595037" w:rsidRPr="000B4FD1" w:rsidRDefault="00595037" w:rsidP="00FE1165">
                        <w:pPr>
                          <w:pStyle w:val="Zawartotabeli"/>
                          <w:snapToGrid w:val="0"/>
                          <w:jc w:val="center"/>
                          <w:rPr>
                            <w:sz w:val="16"/>
                            <w:szCs w:val="16"/>
                          </w:rPr>
                        </w:pPr>
                      </w:p>
                    </w:tc>
                  </w:tr>
                  <w:tr w:rsidR="00595037" w:rsidRPr="00D7336C">
                    <w:trPr>
                      <w:jc w:val="center"/>
                    </w:trPr>
                    <w:tc>
                      <w:tcPr>
                        <w:tcW w:w="0" w:type="auto"/>
                      </w:tcPr>
                      <w:p w:rsidR="00595037" w:rsidRPr="000B4FD1" w:rsidRDefault="00595037" w:rsidP="00FE1165">
                        <w:pPr>
                          <w:pStyle w:val="Zawartotabeli"/>
                          <w:snapToGrid w:val="0"/>
                          <w:jc w:val="both"/>
                          <w:rPr>
                            <w:sz w:val="16"/>
                            <w:szCs w:val="16"/>
                          </w:rPr>
                        </w:pPr>
                        <w:r w:rsidRPr="000B4FD1">
                          <w:rPr>
                            <w:sz w:val="16"/>
                            <w:szCs w:val="16"/>
                          </w:rPr>
                          <w:t>Ratio c</w:t>
                        </w:r>
                      </w:p>
                    </w:tc>
                    <w:tc>
                      <w:tcPr>
                        <w:tcW w:w="0" w:type="auto"/>
                      </w:tcPr>
                      <w:p w:rsidR="00595037" w:rsidRPr="000B4FD1" w:rsidRDefault="00595037" w:rsidP="00FE1165">
                        <w:pPr>
                          <w:pStyle w:val="Zawartotabeli"/>
                          <w:snapToGrid w:val="0"/>
                          <w:jc w:val="center"/>
                          <w:rPr>
                            <w:sz w:val="16"/>
                            <w:szCs w:val="16"/>
                          </w:rPr>
                        </w:pPr>
                        <w:r w:rsidRPr="000B4FD1">
                          <w:rPr>
                            <w:sz w:val="16"/>
                            <w:szCs w:val="16"/>
                          </w:rPr>
                          <w:t>11.88</w:t>
                        </w:r>
                      </w:p>
                    </w:tc>
                    <w:tc>
                      <w:tcPr>
                        <w:tcW w:w="0" w:type="auto"/>
                      </w:tcPr>
                      <w:p w:rsidR="00595037" w:rsidRPr="000B4FD1" w:rsidRDefault="00595037" w:rsidP="00FE1165">
                        <w:pPr>
                          <w:pStyle w:val="Zawartotabeli"/>
                          <w:snapToGrid w:val="0"/>
                          <w:jc w:val="center"/>
                          <w:rPr>
                            <w:sz w:val="16"/>
                            <w:szCs w:val="16"/>
                          </w:rPr>
                        </w:pPr>
                      </w:p>
                    </w:tc>
                  </w:tr>
                  <w:tr w:rsidR="00595037" w:rsidRPr="00D7336C">
                    <w:trPr>
                      <w:jc w:val="center"/>
                    </w:trPr>
                    <w:tc>
                      <w:tcPr>
                        <w:tcW w:w="0" w:type="auto"/>
                      </w:tcPr>
                      <w:p w:rsidR="00595037" w:rsidRPr="000B4FD1" w:rsidRDefault="00595037" w:rsidP="00FE1165">
                        <w:pPr>
                          <w:pStyle w:val="Zawartotabeli"/>
                          <w:snapToGrid w:val="0"/>
                          <w:jc w:val="both"/>
                          <w:rPr>
                            <w:sz w:val="16"/>
                            <w:szCs w:val="16"/>
                          </w:rPr>
                        </w:pPr>
                        <w:r w:rsidRPr="000B4FD1">
                          <w:rPr>
                            <w:sz w:val="16"/>
                            <w:szCs w:val="16"/>
                          </w:rPr>
                          <w:t>Ratio d</w:t>
                        </w:r>
                      </w:p>
                    </w:tc>
                    <w:tc>
                      <w:tcPr>
                        <w:tcW w:w="0" w:type="auto"/>
                      </w:tcPr>
                      <w:p w:rsidR="00595037" w:rsidRPr="000B4FD1" w:rsidRDefault="00595037" w:rsidP="00FE1165">
                        <w:pPr>
                          <w:pStyle w:val="Zawartotabeli"/>
                          <w:snapToGrid w:val="0"/>
                          <w:jc w:val="center"/>
                          <w:rPr>
                            <w:sz w:val="16"/>
                            <w:szCs w:val="16"/>
                          </w:rPr>
                        </w:pPr>
                        <w:r w:rsidRPr="000B4FD1">
                          <w:rPr>
                            <w:sz w:val="16"/>
                            <w:szCs w:val="16"/>
                          </w:rPr>
                          <w:t>0.47</w:t>
                        </w:r>
                      </w:p>
                    </w:tc>
                    <w:tc>
                      <w:tcPr>
                        <w:tcW w:w="0" w:type="auto"/>
                      </w:tcPr>
                      <w:p w:rsidR="00595037" w:rsidRPr="000B4FD1" w:rsidRDefault="00595037" w:rsidP="00FE1165">
                        <w:pPr>
                          <w:pStyle w:val="Zawartotabeli"/>
                          <w:snapToGrid w:val="0"/>
                          <w:jc w:val="center"/>
                          <w:rPr>
                            <w:sz w:val="16"/>
                            <w:szCs w:val="16"/>
                          </w:rPr>
                        </w:pPr>
                      </w:p>
                    </w:tc>
                  </w:tr>
                  <w:tr w:rsidR="00595037" w:rsidRPr="00D7336C">
                    <w:trPr>
                      <w:jc w:val="center"/>
                    </w:trPr>
                    <w:tc>
                      <w:tcPr>
                        <w:tcW w:w="0" w:type="auto"/>
                        <w:tcBorders>
                          <w:bottom w:val="single" w:sz="4" w:space="0" w:color="auto"/>
                        </w:tcBorders>
                      </w:tcPr>
                      <w:p w:rsidR="00595037" w:rsidRPr="000B4FD1" w:rsidRDefault="00595037" w:rsidP="00FE1165">
                        <w:pPr>
                          <w:pStyle w:val="Zawartotabeli"/>
                          <w:snapToGrid w:val="0"/>
                          <w:jc w:val="both"/>
                          <w:rPr>
                            <w:sz w:val="16"/>
                            <w:szCs w:val="16"/>
                          </w:rPr>
                        </w:pPr>
                        <w:r w:rsidRPr="000B4FD1">
                          <w:rPr>
                            <w:sz w:val="16"/>
                            <w:szCs w:val="16"/>
                          </w:rPr>
                          <w:t>Ratio e</w:t>
                        </w:r>
                      </w:p>
                    </w:tc>
                    <w:tc>
                      <w:tcPr>
                        <w:tcW w:w="0" w:type="auto"/>
                        <w:tcBorders>
                          <w:bottom w:val="single" w:sz="4" w:space="0" w:color="auto"/>
                        </w:tcBorders>
                      </w:tcPr>
                      <w:p w:rsidR="00595037" w:rsidRPr="000B4FD1" w:rsidRDefault="00595037" w:rsidP="00FE1165">
                        <w:pPr>
                          <w:pStyle w:val="Zawartotabeli"/>
                          <w:snapToGrid w:val="0"/>
                          <w:jc w:val="center"/>
                          <w:rPr>
                            <w:sz w:val="16"/>
                            <w:szCs w:val="16"/>
                          </w:rPr>
                        </w:pPr>
                        <w:r w:rsidRPr="000B4FD1">
                          <w:rPr>
                            <w:sz w:val="16"/>
                            <w:szCs w:val="16"/>
                          </w:rPr>
                          <w:t>0.81</w:t>
                        </w:r>
                      </w:p>
                    </w:tc>
                    <w:tc>
                      <w:tcPr>
                        <w:tcW w:w="0" w:type="auto"/>
                        <w:tcBorders>
                          <w:bottom w:val="single" w:sz="4" w:space="0" w:color="auto"/>
                        </w:tcBorders>
                      </w:tcPr>
                      <w:p w:rsidR="00595037" w:rsidRPr="000B4FD1" w:rsidRDefault="00595037" w:rsidP="00FE1165">
                        <w:pPr>
                          <w:pStyle w:val="Zawartotabeli"/>
                          <w:snapToGrid w:val="0"/>
                          <w:jc w:val="center"/>
                          <w:rPr>
                            <w:sz w:val="16"/>
                            <w:szCs w:val="16"/>
                          </w:rPr>
                        </w:pPr>
                      </w:p>
                    </w:tc>
                  </w:tr>
                </w:tbl>
                <w:p w:rsidR="00595037" w:rsidRPr="000B4FD1" w:rsidRDefault="00595037" w:rsidP="000B4FD1">
                  <w:pPr>
                    <w:jc w:val="center"/>
                    <w:rPr>
                      <w:sz w:val="16"/>
                      <w:szCs w:val="16"/>
                    </w:rPr>
                  </w:pPr>
                  <w:r w:rsidRPr="000B4FD1">
                    <w:rPr>
                      <w:sz w:val="16"/>
                      <w:szCs w:val="16"/>
                      <w:lang w:val="en-GB"/>
                    </w:rPr>
                    <w:t>EP – distance from head to excretory pore; PhB – distance from head to pharynx base; ratio a – length divided by width; ratio b – length divided by PhB; ratio c – length divided by tail; ratio d – EP divided by PhB; ratio e – EP divided by tail length</w:t>
                  </w:r>
                </w:p>
              </w:txbxContent>
            </v:textbox>
            <w10:wrap type="square"/>
          </v:shape>
        </w:pict>
      </w:r>
    </w:p>
    <w:p w:rsidR="00595037" w:rsidRPr="00BA4300" w:rsidRDefault="00595037" w:rsidP="000B4FD1">
      <w:pPr>
        <w:pStyle w:val="kapitolazkl"/>
        <w:rPr>
          <w:rFonts w:ascii="Times New Roman" w:hAnsi="Times New Roman" w:cs="Times New Roman"/>
          <w:lang w:val="en-GB"/>
        </w:rPr>
      </w:pPr>
      <w:r>
        <w:rPr>
          <w:noProof/>
          <w:lang w:val="pl-PL" w:eastAsia="pl-PL"/>
        </w:rPr>
        <w:pict>
          <v:shape id="Text Box 4" o:spid="_x0000_s1028" type="#_x0000_t202" style="position:absolute;left:0;text-align:left;margin-left:.35pt;margin-top:2pt;width:490.7pt;height:236.1pt;z-index:251660288;visibility:visible" filled="f" stroked="f">
            <v:textbox>
              <w:txbxContent>
                <w:p w:rsidR="00595037" w:rsidRPr="00195D81" w:rsidRDefault="00595037" w:rsidP="000B4FD1">
                  <w:pPr>
                    <w:jc w:val="center"/>
                    <w:rPr>
                      <w:sz w:val="16"/>
                      <w:szCs w:val="16"/>
                      <w:lang w:val="en-GB"/>
                    </w:rPr>
                  </w:pPr>
                  <w:r w:rsidRPr="00195D81">
                    <w:rPr>
                      <w:sz w:val="16"/>
                      <w:szCs w:val="16"/>
                      <w:lang w:val="en-GB"/>
                    </w:rPr>
                    <w:t>Table 3. Distribution of blast hits</w:t>
                  </w:r>
                </w:p>
                <w:p w:rsidR="00595037" w:rsidRPr="00195D81" w:rsidRDefault="00595037" w:rsidP="000B4FD1">
                  <w:pPr>
                    <w:jc w:val="center"/>
                    <w:rPr>
                      <w:sz w:val="16"/>
                      <w:szCs w:val="16"/>
                    </w:rPr>
                  </w:pPr>
                </w:p>
                <w:tbl>
                  <w:tblPr>
                    <w:tblW w:w="0" w:type="auto"/>
                    <w:jc w:val="center"/>
                    <w:tblInd w:w="-20" w:type="dxa"/>
                    <w:tblLayout w:type="fixed"/>
                    <w:tblLook w:val="0000"/>
                  </w:tblPr>
                  <w:tblGrid>
                    <w:gridCol w:w="3936"/>
                    <w:gridCol w:w="1417"/>
                    <w:gridCol w:w="1095"/>
                    <w:gridCol w:w="1032"/>
                  </w:tblGrid>
                  <w:tr w:rsidR="00595037" w:rsidRPr="00D7336C">
                    <w:trPr>
                      <w:jc w:val="center"/>
                    </w:trPr>
                    <w:tc>
                      <w:tcPr>
                        <w:tcW w:w="3936" w:type="dxa"/>
                        <w:tcBorders>
                          <w:top w:val="single" w:sz="4" w:space="0" w:color="000000"/>
                          <w:left w:val="single" w:sz="4" w:space="0" w:color="000000"/>
                          <w:bottom w:val="single" w:sz="4" w:space="0" w:color="000000"/>
                        </w:tcBorders>
                      </w:tcPr>
                      <w:p w:rsidR="00595037" w:rsidRPr="00D7336C" w:rsidRDefault="00595037" w:rsidP="0048677F">
                        <w:pPr>
                          <w:snapToGrid w:val="0"/>
                          <w:ind w:left="851" w:hanging="851"/>
                          <w:rPr>
                            <w:sz w:val="16"/>
                            <w:szCs w:val="16"/>
                            <w:lang w:val="en-GB"/>
                          </w:rPr>
                        </w:pPr>
                        <w:r w:rsidRPr="00D7336C">
                          <w:rPr>
                            <w:b/>
                            <w:bCs/>
                            <w:sz w:val="16"/>
                            <w:szCs w:val="16"/>
                            <w:lang w:val="en-GB"/>
                          </w:rPr>
                          <w:t>No. isolate/</w:t>
                        </w:r>
                        <w:r w:rsidRPr="00D7336C">
                          <w:rPr>
                            <w:sz w:val="16"/>
                            <w:szCs w:val="16"/>
                            <w:shd w:val="clear" w:color="auto" w:fill="A6A6A6"/>
                            <w:lang w:val="en-GB"/>
                          </w:rPr>
                          <w:br/>
                        </w:r>
                        <w:r w:rsidRPr="00D7336C">
                          <w:rPr>
                            <w:sz w:val="16"/>
                            <w:szCs w:val="16"/>
                            <w:lang w:val="en-GB"/>
                          </w:rPr>
                          <w:t>hit</w:t>
                        </w:r>
                      </w:p>
                    </w:tc>
                    <w:tc>
                      <w:tcPr>
                        <w:tcW w:w="1417" w:type="dxa"/>
                        <w:tcBorders>
                          <w:top w:val="single" w:sz="4" w:space="0" w:color="000000"/>
                          <w:left w:val="single" w:sz="4" w:space="0" w:color="000000"/>
                          <w:bottom w:val="single" w:sz="4" w:space="0" w:color="000000"/>
                        </w:tcBorders>
                      </w:tcPr>
                      <w:p w:rsidR="00595037" w:rsidRPr="00D7336C" w:rsidRDefault="00595037" w:rsidP="001C64A7">
                        <w:pPr>
                          <w:snapToGrid w:val="0"/>
                          <w:jc w:val="center"/>
                          <w:rPr>
                            <w:b/>
                            <w:bCs/>
                            <w:sz w:val="16"/>
                            <w:szCs w:val="16"/>
                            <w:lang w:val="en-GB"/>
                          </w:rPr>
                        </w:pPr>
                        <w:r w:rsidRPr="00D7336C">
                          <w:rPr>
                            <w:b/>
                            <w:bCs/>
                            <w:sz w:val="16"/>
                            <w:szCs w:val="16"/>
                            <w:lang w:val="en-GB"/>
                          </w:rPr>
                          <w:t>Acc. number</w:t>
                        </w:r>
                      </w:p>
                    </w:tc>
                    <w:tc>
                      <w:tcPr>
                        <w:tcW w:w="1095" w:type="dxa"/>
                        <w:tcBorders>
                          <w:top w:val="single" w:sz="4" w:space="0" w:color="000000"/>
                          <w:left w:val="single" w:sz="4" w:space="0" w:color="000000"/>
                          <w:bottom w:val="single" w:sz="4" w:space="0" w:color="000000"/>
                        </w:tcBorders>
                      </w:tcPr>
                      <w:p w:rsidR="00595037" w:rsidRPr="00D7336C" w:rsidRDefault="00595037" w:rsidP="002F203E">
                        <w:pPr>
                          <w:snapToGrid w:val="0"/>
                          <w:jc w:val="center"/>
                          <w:rPr>
                            <w:b/>
                            <w:bCs/>
                            <w:sz w:val="16"/>
                            <w:szCs w:val="16"/>
                            <w:lang w:val="en-GB"/>
                          </w:rPr>
                        </w:pPr>
                        <w:r w:rsidRPr="00D7336C">
                          <w:rPr>
                            <w:b/>
                            <w:bCs/>
                            <w:sz w:val="16"/>
                            <w:szCs w:val="16"/>
                            <w:lang w:val="en-GB"/>
                          </w:rPr>
                          <w:t>977 bp query cover</w:t>
                        </w:r>
                      </w:p>
                    </w:tc>
                    <w:tc>
                      <w:tcPr>
                        <w:tcW w:w="1032" w:type="dxa"/>
                        <w:tcBorders>
                          <w:top w:val="single" w:sz="4" w:space="0" w:color="000000"/>
                          <w:left w:val="single" w:sz="4" w:space="0" w:color="000000"/>
                          <w:bottom w:val="single" w:sz="4" w:space="0" w:color="000000"/>
                          <w:right w:val="single" w:sz="4" w:space="0" w:color="000000"/>
                        </w:tcBorders>
                      </w:tcPr>
                      <w:p w:rsidR="00595037" w:rsidRPr="00D7336C" w:rsidRDefault="00595037" w:rsidP="002F203E">
                        <w:pPr>
                          <w:snapToGrid w:val="0"/>
                          <w:jc w:val="center"/>
                          <w:rPr>
                            <w:b/>
                            <w:bCs/>
                            <w:sz w:val="16"/>
                            <w:szCs w:val="16"/>
                            <w:lang w:val="en-GB"/>
                          </w:rPr>
                        </w:pPr>
                        <w:r w:rsidRPr="00D7336C">
                          <w:rPr>
                            <w:b/>
                            <w:bCs/>
                            <w:sz w:val="16"/>
                            <w:szCs w:val="16"/>
                            <w:lang w:val="en-GB"/>
                          </w:rPr>
                          <w:t>Identity %</w:t>
                        </w:r>
                      </w:p>
                    </w:tc>
                  </w:tr>
                  <w:tr w:rsidR="00595037" w:rsidRPr="00D7336C">
                    <w:trPr>
                      <w:jc w:val="center"/>
                    </w:trPr>
                    <w:tc>
                      <w:tcPr>
                        <w:tcW w:w="3936" w:type="dxa"/>
                        <w:tcBorders>
                          <w:top w:val="single" w:sz="4" w:space="0" w:color="000000"/>
                          <w:left w:val="single" w:sz="4" w:space="0" w:color="000000"/>
                          <w:bottom w:val="single" w:sz="4" w:space="0" w:color="000000"/>
                        </w:tcBorders>
                      </w:tcPr>
                      <w:p w:rsidR="00595037" w:rsidRPr="00D7336C" w:rsidRDefault="00595037" w:rsidP="0048677F">
                        <w:pPr>
                          <w:snapToGrid w:val="0"/>
                          <w:jc w:val="both"/>
                          <w:rPr>
                            <w:b/>
                            <w:bCs/>
                            <w:kern w:val="1"/>
                            <w:sz w:val="16"/>
                            <w:szCs w:val="16"/>
                            <w:lang w:val="en-GB"/>
                          </w:rPr>
                        </w:pPr>
                        <w:r w:rsidRPr="00D7336C">
                          <w:rPr>
                            <w:b/>
                            <w:bCs/>
                            <w:i/>
                            <w:iCs/>
                            <w:kern w:val="1"/>
                            <w:sz w:val="16"/>
                            <w:szCs w:val="16"/>
                            <w:lang w:val="en-GB"/>
                          </w:rPr>
                          <w:t>S. kraussei</w:t>
                        </w:r>
                        <w:r w:rsidRPr="00D7336C">
                          <w:rPr>
                            <w:b/>
                            <w:bCs/>
                            <w:kern w:val="1"/>
                            <w:sz w:val="16"/>
                            <w:szCs w:val="16"/>
                            <w:lang w:val="en-GB"/>
                          </w:rPr>
                          <w:t xml:space="preserve"> (isolate no. 287)</w:t>
                        </w:r>
                      </w:p>
                      <w:p w:rsidR="00595037" w:rsidRPr="00D7336C" w:rsidRDefault="00595037" w:rsidP="002F203E">
                        <w:pPr>
                          <w:ind w:left="851"/>
                          <w:jc w:val="both"/>
                          <w:rPr>
                            <w:i/>
                            <w:iCs/>
                            <w:sz w:val="16"/>
                            <w:szCs w:val="16"/>
                            <w:lang w:val="en-GB"/>
                          </w:rPr>
                        </w:pPr>
                        <w:r w:rsidRPr="00D7336C">
                          <w:rPr>
                            <w:i/>
                            <w:iCs/>
                            <w:sz w:val="16"/>
                            <w:szCs w:val="16"/>
                            <w:lang w:val="en-GB"/>
                          </w:rPr>
                          <w:t xml:space="preserve">Steinernema </w:t>
                        </w:r>
                        <w:r w:rsidRPr="00D7336C">
                          <w:rPr>
                            <w:sz w:val="16"/>
                            <w:szCs w:val="16"/>
                            <w:lang w:val="en-GB"/>
                          </w:rPr>
                          <w:t>sp.</w:t>
                        </w:r>
                      </w:p>
                      <w:p w:rsidR="00595037" w:rsidRPr="00D7336C" w:rsidRDefault="00595037" w:rsidP="002F203E">
                        <w:pPr>
                          <w:ind w:left="851"/>
                          <w:jc w:val="both"/>
                          <w:rPr>
                            <w:i/>
                            <w:iCs/>
                            <w:sz w:val="16"/>
                            <w:szCs w:val="16"/>
                            <w:lang w:val="en-GB"/>
                          </w:rPr>
                        </w:pPr>
                        <w:r w:rsidRPr="00D7336C">
                          <w:rPr>
                            <w:i/>
                            <w:iCs/>
                            <w:sz w:val="16"/>
                            <w:szCs w:val="16"/>
                            <w:lang w:val="en-GB"/>
                          </w:rPr>
                          <w:t>Steinernema kraussei</w:t>
                        </w:r>
                      </w:p>
                      <w:p w:rsidR="00595037" w:rsidRPr="00D7336C" w:rsidRDefault="00595037" w:rsidP="002F203E">
                        <w:pPr>
                          <w:ind w:left="851"/>
                          <w:jc w:val="both"/>
                          <w:rPr>
                            <w:i/>
                            <w:iCs/>
                            <w:sz w:val="16"/>
                            <w:szCs w:val="16"/>
                            <w:lang w:val="en-GB"/>
                          </w:rPr>
                        </w:pPr>
                        <w:r w:rsidRPr="00D7336C">
                          <w:rPr>
                            <w:i/>
                            <w:iCs/>
                            <w:sz w:val="16"/>
                            <w:szCs w:val="16"/>
                            <w:lang w:val="en-GB"/>
                          </w:rPr>
                          <w:t>Steinernema cholashanense</w:t>
                        </w:r>
                      </w:p>
                    </w:tc>
                    <w:tc>
                      <w:tcPr>
                        <w:tcW w:w="1417" w:type="dxa"/>
                        <w:tcBorders>
                          <w:top w:val="single" w:sz="4" w:space="0" w:color="000000"/>
                          <w:left w:val="single" w:sz="4" w:space="0" w:color="000000"/>
                          <w:bottom w:val="single" w:sz="4" w:space="0" w:color="000000"/>
                        </w:tcBorders>
                      </w:tcPr>
                      <w:p w:rsidR="00595037" w:rsidRPr="00D7336C" w:rsidRDefault="00595037" w:rsidP="001C64A7">
                        <w:pPr>
                          <w:snapToGrid w:val="0"/>
                          <w:jc w:val="center"/>
                          <w:rPr>
                            <w:sz w:val="16"/>
                            <w:szCs w:val="16"/>
                            <w:lang w:val="en-GB"/>
                          </w:rPr>
                        </w:pPr>
                      </w:p>
                      <w:p w:rsidR="00595037" w:rsidRPr="00D7336C" w:rsidRDefault="00595037" w:rsidP="001C64A7">
                        <w:pPr>
                          <w:jc w:val="center"/>
                          <w:rPr>
                            <w:sz w:val="16"/>
                            <w:szCs w:val="16"/>
                            <w:lang w:val="en-GB"/>
                          </w:rPr>
                        </w:pPr>
                        <w:r w:rsidRPr="00D7336C">
                          <w:rPr>
                            <w:sz w:val="16"/>
                            <w:szCs w:val="16"/>
                            <w:lang w:val="en-GB"/>
                          </w:rPr>
                          <w:t>AY230162</w:t>
                        </w:r>
                      </w:p>
                      <w:p w:rsidR="00595037" w:rsidRPr="00D7336C" w:rsidRDefault="00595037" w:rsidP="001C64A7">
                        <w:pPr>
                          <w:jc w:val="center"/>
                          <w:rPr>
                            <w:sz w:val="16"/>
                            <w:szCs w:val="16"/>
                            <w:lang w:val="en-GB"/>
                          </w:rPr>
                        </w:pPr>
                        <w:r w:rsidRPr="00D7336C">
                          <w:rPr>
                            <w:sz w:val="16"/>
                            <w:szCs w:val="16"/>
                            <w:lang w:val="en-GB"/>
                          </w:rPr>
                          <w:t>AB243442</w:t>
                        </w:r>
                      </w:p>
                      <w:p w:rsidR="00595037" w:rsidRPr="00D7336C" w:rsidRDefault="00595037" w:rsidP="001C64A7">
                        <w:pPr>
                          <w:jc w:val="center"/>
                          <w:rPr>
                            <w:sz w:val="16"/>
                            <w:szCs w:val="16"/>
                            <w:lang w:val="en-GB"/>
                          </w:rPr>
                        </w:pPr>
                        <w:r w:rsidRPr="00D7336C">
                          <w:rPr>
                            <w:sz w:val="16"/>
                            <w:szCs w:val="16"/>
                            <w:lang w:val="en-GB"/>
                          </w:rPr>
                          <w:t>EF431959</w:t>
                        </w:r>
                      </w:p>
                    </w:tc>
                    <w:tc>
                      <w:tcPr>
                        <w:tcW w:w="1095" w:type="dxa"/>
                        <w:tcBorders>
                          <w:top w:val="single" w:sz="4" w:space="0" w:color="000000"/>
                          <w:left w:val="single" w:sz="4" w:space="0" w:color="000000"/>
                          <w:bottom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tc>
                    <w:tc>
                      <w:tcPr>
                        <w:tcW w:w="1032" w:type="dxa"/>
                        <w:tcBorders>
                          <w:top w:val="single" w:sz="4" w:space="0" w:color="000000"/>
                          <w:left w:val="single" w:sz="4" w:space="0" w:color="000000"/>
                          <w:bottom w:val="single" w:sz="4" w:space="0" w:color="000000"/>
                          <w:right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99</w:t>
                        </w:r>
                      </w:p>
                      <w:p w:rsidR="00595037" w:rsidRPr="00D7336C" w:rsidRDefault="00595037" w:rsidP="002F203E">
                        <w:pPr>
                          <w:jc w:val="center"/>
                          <w:rPr>
                            <w:sz w:val="16"/>
                            <w:szCs w:val="16"/>
                            <w:lang w:val="en-GB"/>
                          </w:rPr>
                        </w:pPr>
                        <w:r w:rsidRPr="00D7336C">
                          <w:rPr>
                            <w:sz w:val="16"/>
                            <w:szCs w:val="16"/>
                            <w:lang w:val="en-GB"/>
                          </w:rPr>
                          <w:t>97</w:t>
                        </w:r>
                      </w:p>
                      <w:p w:rsidR="00595037" w:rsidRPr="00D7336C" w:rsidRDefault="00595037" w:rsidP="002F203E">
                        <w:pPr>
                          <w:jc w:val="center"/>
                          <w:rPr>
                            <w:sz w:val="16"/>
                            <w:szCs w:val="16"/>
                            <w:lang w:val="en-GB"/>
                          </w:rPr>
                        </w:pPr>
                        <w:r w:rsidRPr="00D7336C">
                          <w:rPr>
                            <w:sz w:val="16"/>
                            <w:szCs w:val="16"/>
                            <w:lang w:val="en-GB"/>
                          </w:rPr>
                          <w:t>95</w:t>
                        </w:r>
                      </w:p>
                    </w:tc>
                  </w:tr>
                  <w:tr w:rsidR="00595037" w:rsidRPr="00D7336C">
                    <w:trPr>
                      <w:jc w:val="center"/>
                    </w:trPr>
                    <w:tc>
                      <w:tcPr>
                        <w:tcW w:w="3936" w:type="dxa"/>
                        <w:tcBorders>
                          <w:top w:val="single" w:sz="4" w:space="0" w:color="000000"/>
                          <w:left w:val="single" w:sz="4" w:space="0" w:color="000000"/>
                          <w:bottom w:val="single" w:sz="4" w:space="0" w:color="000000"/>
                        </w:tcBorders>
                      </w:tcPr>
                      <w:p w:rsidR="00595037" w:rsidRPr="00D7336C" w:rsidRDefault="00595037" w:rsidP="0048677F">
                        <w:pPr>
                          <w:snapToGrid w:val="0"/>
                          <w:jc w:val="both"/>
                          <w:rPr>
                            <w:b/>
                            <w:bCs/>
                            <w:sz w:val="16"/>
                            <w:szCs w:val="16"/>
                            <w:lang w:val="en-GB"/>
                          </w:rPr>
                        </w:pPr>
                        <w:r w:rsidRPr="00D7336C">
                          <w:rPr>
                            <w:b/>
                            <w:bCs/>
                            <w:i/>
                            <w:iCs/>
                            <w:kern w:val="1"/>
                            <w:sz w:val="16"/>
                            <w:szCs w:val="16"/>
                            <w:lang w:val="en-GB"/>
                          </w:rPr>
                          <w:t>S. kraussei</w:t>
                        </w:r>
                        <w:r w:rsidRPr="00D7336C">
                          <w:rPr>
                            <w:b/>
                            <w:bCs/>
                            <w:kern w:val="1"/>
                            <w:sz w:val="16"/>
                            <w:szCs w:val="16"/>
                            <w:lang w:val="en-GB"/>
                          </w:rPr>
                          <w:t xml:space="preserve"> (isolate no. </w:t>
                        </w:r>
                        <w:r w:rsidRPr="00D7336C">
                          <w:rPr>
                            <w:b/>
                            <w:bCs/>
                            <w:sz w:val="16"/>
                            <w:szCs w:val="16"/>
                            <w:lang w:val="en-GB"/>
                          </w:rPr>
                          <w:t>400)</w:t>
                        </w:r>
                      </w:p>
                      <w:p w:rsidR="00595037" w:rsidRPr="00D7336C" w:rsidRDefault="00595037" w:rsidP="002F203E">
                        <w:pPr>
                          <w:ind w:left="851"/>
                          <w:jc w:val="both"/>
                          <w:rPr>
                            <w:i/>
                            <w:iCs/>
                            <w:sz w:val="16"/>
                            <w:szCs w:val="16"/>
                            <w:lang w:val="en-GB"/>
                          </w:rPr>
                        </w:pPr>
                        <w:r w:rsidRPr="00D7336C">
                          <w:rPr>
                            <w:i/>
                            <w:iCs/>
                            <w:sz w:val="16"/>
                            <w:szCs w:val="16"/>
                            <w:lang w:val="en-GB"/>
                          </w:rPr>
                          <w:t>Steinernema kraussei</w:t>
                        </w:r>
                      </w:p>
                      <w:p w:rsidR="00595037" w:rsidRPr="00D7336C" w:rsidRDefault="00595037" w:rsidP="002F203E">
                        <w:pPr>
                          <w:ind w:left="851"/>
                          <w:jc w:val="both"/>
                          <w:rPr>
                            <w:i/>
                            <w:iCs/>
                            <w:sz w:val="16"/>
                            <w:szCs w:val="16"/>
                            <w:lang w:val="en-GB"/>
                          </w:rPr>
                        </w:pPr>
                        <w:r w:rsidRPr="00D7336C">
                          <w:rPr>
                            <w:i/>
                            <w:iCs/>
                            <w:sz w:val="16"/>
                            <w:szCs w:val="16"/>
                            <w:lang w:val="en-GB"/>
                          </w:rPr>
                          <w:t xml:space="preserve">Steinernema </w:t>
                        </w:r>
                        <w:r w:rsidRPr="00D7336C">
                          <w:rPr>
                            <w:sz w:val="16"/>
                            <w:szCs w:val="16"/>
                            <w:lang w:val="en-GB"/>
                          </w:rPr>
                          <w:t>sp.</w:t>
                        </w:r>
                      </w:p>
                      <w:p w:rsidR="00595037" w:rsidRPr="00D7336C" w:rsidRDefault="00595037" w:rsidP="002F203E">
                        <w:pPr>
                          <w:ind w:left="851"/>
                          <w:jc w:val="both"/>
                          <w:rPr>
                            <w:i/>
                            <w:iCs/>
                            <w:sz w:val="16"/>
                            <w:szCs w:val="16"/>
                            <w:lang w:val="en-GB"/>
                          </w:rPr>
                        </w:pPr>
                        <w:r w:rsidRPr="00D7336C">
                          <w:rPr>
                            <w:i/>
                            <w:iCs/>
                            <w:sz w:val="16"/>
                            <w:szCs w:val="16"/>
                            <w:lang w:val="en-GB"/>
                          </w:rPr>
                          <w:t>Steinernema cholashanense</w:t>
                        </w:r>
                      </w:p>
                    </w:tc>
                    <w:tc>
                      <w:tcPr>
                        <w:tcW w:w="1417" w:type="dxa"/>
                        <w:tcBorders>
                          <w:top w:val="single" w:sz="4" w:space="0" w:color="000000"/>
                          <w:left w:val="single" w:sz="4" w:space="0" w:color="000000"/>
                          <w:bottom w:val="single" w:sz="4" w:space="0" w:color="000000"/>
                        </w:tcBorders>
                      </w:tcPr>
                      <w:p w:rsidR="00595037" w:rsidRPr="00D7336C" w:rsidRDefault="00595037" w:rsidP="001C64A7">
                        <w:pPr>
                          <w:snapToGrid w:val="0"/>
                          <w:jc w:val="center"/>
                          <w:rPr>
                            <w:sz w:val="16"/>
                            <w:szCs w:val="16"/>
                            <w:lang w:val="en-GB"/>
                          </w:rPr>
                        </w:pPr>
                      </w:p>
                      <w:p w:rsidR="00595037" w:rsidRPr="00D7336C" w:rsidRDefault="00595037" w:rsidP="001C64A7">
                        <w:pPr>
                          <w:jc w:val="center"/>
                          <w:rPr>
                            <w:sz w:val="16"/>
                            <w:szCs w:val="16"/>
                            <w:lang w:val="en-GB"/>
                          </w:rPr>
                        </w:pPr>
                        <w:r w:rsidRPr="00D7336C">
                          <w:rPr>
                            <w:sz w:val="16"/>
                            <w:szCs w:val="16"/>
                            <w:lang w:val="en-GB"/>
                          </w:rPr>
                          <w:t>AB243442</w:t>
                        </w:r>
                      </w:p>
                      <w:p w:rsidR="00595037" w:rsidRPr="00D7336C" w:rsidRDefault="00595037" w:rsidP="001C64A7">
                        <w:pPr>
                          <w:jc w:val="center"/>
                          <w:rPr>
                            <w:sz w:val="16"/>
                            <w:szCs w:val="16"/>
                            <w:lang w:val="en-GB"/>
                          </w:rPr>
                        </w:pPr>
                        <w:r w:rsidRPr="00D7336C">
                          <w:rPr>
                            <w:sz w:val="16"/>
                            <w:szCs w:val="16"/>
                            <w:lang w:val="en-GB"/>
                          </w:rPr>
                          <w:t>AY230162</w:t>
                        </w:r>
                      </w:p>
                      <w:p w:rsidR="00595037" w:rsidRPr="00D7336C" w:rsidRDefault="00595037" w:rsidP="001C64A7">
                        <w:pPr>
                          <w:jc w:val="center"/>
                          <w:rPr>
                            <w:sz w:val="16"/>
                            <w:szCs w:val="16"/>
                            <w:lang w:val="en-GB"/>
                          </w:rPr>
                        </w:pPr>
                        <w:r w:rsidRPr="00D7336C">
                          <w:rPr>
                            <w:sz w:val="16"/>
                            <w:szCs w:val="16"/>
                            <w:lang w:val="en-GB"/>
                          </w:rPr>
                          <w:t>EF431959</w:t>
                        </w:r>
                      </w:p>
                    </w:tc>
                    <w:tc>
                      <w:tcPr>
                        <w:tcW w:w="1095" w:type="dxa"/>
                        <w:tcBorders>
                          <w:top w:val="single" w:sz="4" w:space="0" w:color="000000"/>
                          <w:left w:val="single" w:sz="4" w:space="0" w:color="000000"/>
                          <w:bottom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tc>
                    <w:tc>
                      <w:tcPr>
                        <w:tcW w:w="1032" w:type="dxa"/>
                        <w:tcBorders>
                          <w:top w:val="single" w:sz="4" w:space="0" w:color="000000"/>
                          <w:left w:val="single" w:sz="4" w:space="0" w:color="000000"/>
                          <w:bottom w:val="single" w:sz="4" w:space="0" w:color="000000"/>
                          <w:right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99</w:t>
                        </w:r>
                      </w:p>
                      <w:p w:rsidR="00595037" w:rsidRPr="00D7336C" w:rsidRDefault="00595037" w:rsidP="002F203E">
                        <w:pPr>
                          <w:jc w:val="center"/>
                          <w:rPr>
                            <w:sz w:val="16"/>
                            <w:szCs w:val="16"/>
                            <w:lang w:val="en-GB"/>
                          </w:rPr>
                        </w:pPr>
                        <w:r w:rsidRPr="00D7336C">
                          <w:rPr>
                            <w:sz w:val="16"/>
                            <w:szCs w:val="16"/>
                            <w:lang w:val="en-GB"/>
                          </w:rPr>
                          <w:t>96</w:t>
                        </w:r>
                      </w:p>
                      <w:p w:rsidR="00595037" w:rsidRPr="00D7336C" w:rsidRDefault="00595037" w:rsidP="002F203E">
                        <w:pPr>
                          <w:jc w:val="center"/>
                          <w:rPr>
                            <w:sz w:val="16"/>
                            <w:szCs w:val="16"/>
                            <w:lang w:val="en-GB"/>
                          </w:rPr>
                        </w:pPr>
                        <w:r w:rsidRPr="00D7336C">
                          <w:rPr>
                            <w:sz w:val="16"/>
                            <w:szCs w:val="16"/>
                            <w:lang w:val="en-GB"/>
                          </w:rPr>
                          <w:t>96</w:t>
                        </w:r>
                      </w:p>
                    </w:tc>
                  </w:tr>
                  <w:tr w:rsidR="00595037" w:rsidRPr="00D7336C">
                    <w:trPr>
                      <w:jc w:val="center"/>
                    </w:trPr>
                    <w:tc>
                      <w:tcPr>
                        <w:tcW w:w="3936" w:type="dxa"/>
                        <w:tcBorders>
                          <w:top w:val="single" w:sz="4" w:space="0" w:color="000000"/>
                          <w:left w:val="single" w:sz="4" w:space="0" w:color="000000"/>
                          <w:bottom w:val="single" w:sz="4" w:space="0" w:color="000000"/>
                        </w:tcBorders>
                      </w:tcPr>
                      <w:p w:rsidR="00595037" w:rsidRPr="00D7336C" w:rsidRDefault="00595037" w:rsidP="0048677F">
                        <w:pPr>
                          <w:snapToGrid w:val="0"/>
                          <w:jc w:val="both"/>
                          <w:rPr>
                            <w:b/>
                            <w:bCs/>
                            <w:sz w:val="16"/>
                            <w:szCs w:val="16"/>
                            <w:lang w:val="en-GB"/>
                          </w:rPr>
                        </w:pPr>
                        <w:r w:rsidRPr="00D7336C">
                          <w:rPr>
                            <w:b/>
                            <w:bCs/>
                            <w:i/>
                            <w:iCs/>
                            <w:kern w:val="1"/>
                            <w:sz w:val="16"/>
                            <w:szCs w:val="16"/>
                            <w:lang w:val="en-GB"/>
                          </w:rPr>
                          <w:t>S. kraussei</w:t>
                        </w:r>
                        <w:r w:rsidRPr="00D7336C">
                          <w:rPr>
                            <w:b/>
                            <w:bCs/>
                            <w:kern w:val="1"/>
                            <w:sz w:val="16"/>
                            <w:szCs w:val="16"/>
                            <w:lang w:val="en-GB"/>
                          </w:rPr>
                          <w:t xml:space="preserve"> (isolate no. </w:t>
                        </w:r>
                        <w:r w:rsidRPr="00D7336C">
                          <w:rPr>
                            <w:b/>
                            <w:bCs/>
                            <w:sz w:val="16"/>
                            <w:szCs w:val="16"/>
                            <w:lang w:val="en-GB"/>
                          </w:rPr>
                          <w:t>401)</w:t>
                        </w:r>
                      </w:p>
                      <w:p w:rsidR="00595037" w:rsidRPr="00D7336C" w:rsidRDefault="00595037" w:rsidP="002F203E">
                        <w:pPr>
                          <w:ind w:left="851"/>
                          <w:jc w:val="both"/>
                          <w:rPr>
                            <w:i/>
                            <w:iCs/>
                            <w:sz w:val="16"/>
                            <w:szCs w:val="16"/>
                            <w:lang w:val="en-GB"/>
                          </w:rPr>
                        </w:pPr>
                        <w:r w:rsidRPr="00D7336C">
                          <w:rPr>
                            <w:i/>
                            <w:iCs/>
                            <w:sz w:val="16"/>
                            <w:szCs w:val="16"/>
                            <w:lang w:val="en-GB"/>
                          </w:rPr>
                          <w:t xml:space="preserve">Steinernema </w:t>
                        </w:r>
                        <w:r w:rsidRPr="00D7336C">
                          <w:rPr>
                            <w:sz w:val="16"/>
                            <w:szCs w:val="16"/>
                            <w:lang w:val="en-GB"/>
                          </w:rPr>
                          <w:t>sp.</w:t>
                        </w:r>
                      </w:p>
                      <w:p w:rsidR="00595037" w:rsidRPr="00D7336C" w:rsidRDefault="00595037" w:rsidP="002F203E">
                        <w:pPr>
                          <w:ind w:left="851"/>
                          <w:jc w:val="both"/>
                          <w:rPr>
                            <w:i/>
                            <w:iCs/>
                            <w:sz w:val="16"/>
                            <w:szCs w:val="16"/>
                            <w:lang w:val="en-GB"/>
                          </w:rPr>
                        </w:pPr>
                        <w:r w:rsidRPr="00D7336C">
                          <w:rPr>
                            <w:i/>
                            <w:iCs/>
                            <w:sz w:val="16"/>
                            <w:szCs w:val="16"/>
                            <w:lang w:val="en-GB"/>
                          </w:rPr>
                          <w:t>Steinernema kraussei</w:t>
                        </w:r>
                      </w:p>
                      <w:p w:rsidR="00595037" w:rsidRPr="00D7336C" w:rsidRDefault="00595037" w:rsidP="002F203E">
                        <w:pPr>
                          <w:ind w:left="851"/>
                          <w:jc w:val="both"/>
                          <w:rPr>
                            <w:i/>
                            <w:iCs/>
                            <w:sz w:val="16"/>
                            <w:szCs w:val="16"/>
                            <w:lang w:val="en-GB"/>
                          </w:rPr>
                        </w:pPr>
                        <w:r w:rsidRPr="00D7336C">
                          <w:rPr>
                            <w:i/>
                            <w:iCs/>
                            <w:sz w:val="16"/>
                            <w:szCs w:val="16"/>
                            <w:lang w:val="en-GB"/>
                          </w:rPr>
                          <w:t>Steinernema cholashanense</w:t>
                        </w:r>
                      </w:p>
                    </w:tc>
                    <w:tc>
                      <w:tcPr>
                        <w:tcW w:w="1417" w:type="dxa"/>
                        <w:tcBorders>
                          <w:top w:val="single" w:sz="4" w:space="0" w:color="000000"/>
                          <w:left w:val="single" w:sz="4" w:space="0" w:color="000000"/>
                          <w:bottom w:val="single" w:sz="4" w:space="0" w:color="000000"/>
                        </w:tcBorders>
                      </w:tcPr>
                      <w:p w:rsidR="00595037" w:rsidRPr="00D7336C" w:rsidRDefault="00595037" w:rsidP="001C64A7">
                        <w:pPr>
                          <w:snapToGrid w:val="0"/>
                          <w:jc w:val="center"/>
                          <w:rPr>
                            <w:sz w:val="16"/>
                            <w:szCs w:val="16"/>
                            <w:lang w:val="en-GB"/>
                          </w:rPr>
                        </w:pPr>
                      </w:p>
                      <w:p w:rsidR="00595037" w:rsidRPr="00D7336C" w:rsidRDefault="00595037" w:rsidP="001C64A7">
                        <w:pPr>
                          <w:jc w:val="center"/>
                          <w:rPr>
                            <w:sz w:val="16"/>
                            <w:szCs w:val="16"/>
                            <w:lang w:val="en-GB"/>
                          </w:rPr>
                        </w:pPr>
                        <w:r w:rsidRPr="00D7336C">
                          <w:rPr>
                            <w:sz w:val="16"/>
                            <w:szCs w:val="16"/>
                            <w:lang w:val="en-GB"/>
                          </w:rPr>
                          <w:t>AY230162</w:t>
                        </w:r>
                      </w:p>
                      <w:p w:rsidR="00595037" w:rsidRPr="00D7336C" w:rsidRDefault="00595037" w:rsidP="001C64A7">
                        <w:pPr>
                          <w:jc w:val="center"/>
                          <w:rPr>
                            <w:sz w:val="16"/>
                            <w:szCs w:val="16"/>
                            <w:lang w:val="en-GB"/>
                          </w:rPr>
                        </w:pPr>
                        <w:r w:rsidRPr="00D7336C">
                          <w:rPr>
                            <w:sz w:val="16"/>
                            <w:szCs w:val="16"/>
                            <w:lang w:val="en-GB"/>
                          </w:rPr>
                          <w:t>AB243442</w:t>
                        </w:r>
                      </w:p>
                      <w:p w:rsidR="00595037" w:rsidRPr="00D7336C" w:rsidRDefault="00595037" w:rsidP="001C64A7">
                        <w:pPr>
                          <w:jc w:val="center"/>
                          <w:rPr>
                            <w:sz w:val="16"/>
                            <w:szCs w:val="16"/>
                            <w:lang w:val="en-GB"/>
                          </w:rPr>
                        </w:pPr>
                        <w:r w:rsidRPr="00D7336C">
                          <w:rPr>
                            <w:sz w:val="16"/>
                            <w:szCs w:val="16"/>
                            <w:lang w:val="en-GB"/>
                          </w:rPr>
                          <w:t>EF431959</w:t>
                        </w:r>
                      </w:p>
                    </w:tc>
                    <w:tc>
                      <w:tcPr>
                        <w:tcW w:w="1095" w:type="dxa"/>
                        <w:tcBorders>
                          <w:top w:val="single" w:sz="4" w:space="0" w:color="000000"/>
                          <w:left w:val="single" w:sz="4" w:space="0" w:color="000000"/>
                          <w:bottom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tc>
                    <w:tc>
                      <w:tcPr>
                        <w:tcW w:w="1032" w:type="dxa"/>
                        <w:tcBorders>
                          <w:top w:val="single" w:sz="4" w:space="0" w:color="000000"/>
                          <w:left w:val="single" w:sz="4" w:space="0" w:color="000000"/>
                          <w:bottom w:val="single" w:sz="4" w:space="0" w:color="000000"/>
                          <w:right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99</w:t>
                        </w:r>
                      </w:p>
                      <w:p w:rsidR="00595037" w:rsidRPr="00D7336C" w:rsidRDefault="00595037" w:rsidP="002F203E">
                        <w:pPr>
                          <w:jc w:val="center"/>
                          <w:rPr>
                            <w:sz w:val="16"/>
                            <w:szCs w:val="16"/>
                            <w:lang w:val="en-GB"/>
                          </w:rPr>
                        </w:pPr>
                        <w:r w:rsidRPr="00D7336C">
                          <w:rPr>
                            <w:sz w:val="16"/>
                            <w:szCs w:val="16"/>
                            <w:lang w:val="en-GB"/>
                          </w:rPr>
                          <w:t>97</w:t>
                        </w:r>
                      </w:p>
                      <w:p w:rsidR="00595037" w:rsidRPr="00D7336C" w:rsidRDefault="00595037" w:rsidP="002F203E">
                        <w:pPr>
                          <w:jc w:val="center"/>
                          <w:rPr>
                            <w:sz w:val="16"/>
                            <w:szCs w:val="16"/>
                            <w:lang w:val="en-GB"/>
                          </w:rPr>
                        </w:pPr>
                        <w:r w:rsidRPr="00D7336C">
                          <w:rPr>
                            <w:sz w:val="16"/>
                            <w:szCs w:val="16"/>
                            <w:lang w:val="en-GB"/>
                          </w:rPr>
                          <w:t>95</w:t>
                        </w:r>
                      </w:p>
                    </w:tc>
                  </w:tr>
                  <w:tr w:rsidR="00595037" w:rsidRPr="00D7336C">
                    <w:trPr>
                      <w:jc w:val="center"/>
                    </w:trPr>
                    <w:tc>
                      <w:tcPr>
                        <w:tcW w:w="3936" w:type="dxa"/>
                        <w:tcBorders>
                          <w:top w:val="single" w:sz="4" w:space="0" w:color="000000"/>
                          <w:left w:val="single" w:sz="4" w:space="0" w:color="000000"/>
                          <w:bottom w:val="single" w:sz="4" w:space="0" w:color="000000"/>
                        </w:tcBorders>
                      </w:tcPr>
                      <w:p w:rsidR="00595037" w:rsidRPr="00D7336C" w:rsidRDefault="00595037" w:rsidP="0048677F">
                        <w:pPr>
                          <w:snapToGrid w:val="0"/>
                          <w:jc w:val="both"/>
                          <w:rPr>
                            <w:b/>
                            <w:bCs/>
                            <w:kern w:val="1"/>
                            <w:sz w:val="16"/>
                            <w:szCs w:val="16"/>
                            <w:lang w:val="en-GB"/>
                          </w:rPr>
                        </w:pPr>
                        <w:r w:rsidRPr="00D7336C">
                          <w:rPr>
                            <w:b/>
                            <w:bCs/>
                            <w:i/>
                            <w:iCs/>
                            <w:kern w:val="1"/>
                            <w:sz w:val="16"/>
                            <w:szCs w:val="16"/>
                            <w:lang w:val="en-GB"/>
                          </w:rPr>
                          <w:t>S. kraussei</w:t>
                        </w:r>
                        <w:r w:rsidRPr="00D7336C">
                          <w:rPr>
                            <w:b/>
                            <w:bCs/>
                            <w:kern w:val="1"/>
                            <w:sz w:val="16"/>
                            <w:szCs w:val="16"/>
                            <w:lang w:val="en-GB"/>
                          </w:rPr>
                          <w:t xml:space="preserve"> (isolate no. 430)</w:t>
                        </w:r>
                      </w:p>
                      <w:p w:rsidR="00595037" w:rsidRPr="00D7336C" w:rsidRDefault="00595037" w:rsidP="002F203E">
                        <w:pPr>
                          <w:ind w:left="851"/>
                          <w:jc w:val="both"/>
                          <w:rPr>
                            <w:i/>
                            <w:iCs/>
                            <w:sz w:val="16"/>
                            <w:szCs w:val="16"/>
                            <w:lang w:val="en-GB"/>
                          </w:rPr>
                        </w:pPr>
                        <w:r w:rsidRPr="00D7336C">
                          <w:rPr>
                            <w:i/>
                            <w:iCs/>
                            <w:sz w:val="16"/>
                            <w:szCs w:val="16"/>
                            <w:lang w:val="en-GB"/>
                          </w:rPr>
                          <w:t xml:space="preserve">Steinernema </w:t>
                        </w:r>
                        <w:r w:rsidRPr="00D7336C">
                          <w:rPr>
                            <w:sz w:val="16"/>
                            <w:szCs w:val="16"/>
                            <w:lang w:val="en-GB"/>
                          </w:rPr>
                          <w:t>sp.</w:t>
                        </w:r>
                      </w:p>
                      <w:p w:rsidR="00595037" w:rsidRPr="00D7336C" w:rsidRDefault="00595037" w:rsidP="002F203E">
                        <w:pPr>
                          <w:ind w:left="851"/>
                          <w:jc w:val="both"/>
                          <w:rPr>
                            <w:i/>
                            <w:iCs/>
                            <w:sz w:val="16"/>
                            <w:szCs w:val="16"/>
                            <w:lang w:val="en-GB"/>
                          </w:rPr>
                        </w:pPr>
                        <w:r w:rsidRPr="00D7336C">
                          <w:rPr>
                            <w:i/>
                            <w:iCs/>
                            <w:sz w:val="16"/>
                            <w:szCs w:val="16"/>
                            <w:lang w:val="en-GB"/>
                          </w:rPr>
                          <w:t>Steinernema kraussei</w:t>
                        </w:r>
                      </w:p>
                      <w:p w:rsidR="00595037" w:rsidRPr="00D7336C" w:rsidRDefault="00595037" w:rsidP="002F203E">
                        <w:pPr>
                          <w:ind w:left="851"/>
                          <w:jc w:val="both"/>
                          <w:rPr>
                            <w:sz w:val="16"/>
                            <w:szCs w:val="16"/>
                            <w:lang w:val="en-GB"/>
                          </w:rPr>
                        </w:pPr>
                        <w:r w:rsidRPr="00D7336C">
                          <w:rPr>
                            <w:i/>
                            <w:iCs/>
                            <w:sz w:val="16"/>
                            <w:szCs w:val="16"/>
                            <w:lang w:val="en-GB"/>
                          </w:rPr>
                          <w:t>Steinernema cholashanense</w:t>
                        </w:r>
                        <w:r w:rsidRPr="00D7336C">
                          <w:rPr>
                            <w:sz w:val="16"/>
                            <w:szCs w:val="16"/>
                            <w:lang w:val="en-GB"/>
                          </w:rPr>
                          <w:t xml:space="preserve"> </w:t>
                        </w:r>
                      </w:p>
                    </w:tc>
                    <w:tc>
                      <w:tcPr>
                        <w:tcW w:w="1417" w:type="dxa"/>
                        <w:tcBorders>
                          <w:top w:val="single" w:sz="4" w:space="0" w:color="000000"/>
                          <w:left w:val="single" w:sz="4" w:space="0" w:color="000000"/>
                          <w:bottom w:val="single" w:sz="4" w:space="0" w:color="000000"/>
                        </w:tcBorders>
                      </w:tcPr>
                      <w:p w:rsidR="00595037" w:rsidRPr="00D7336C" w:rsidRDefault="00595037" w:rsidP="001C64A7">
                        <w:pPr>
                          <w:snapToGrid w:val="0"/>
                          <w:jc w:val="center"/>
                          <w:rPr>
                            <w:sz w:val="16"/>
                            <w:szCs w:val="16"/>
                            <w:lang w:val="en-GB"/>
                          </w:rPr>
                        </w:pPr>
                      </w:p>
                      <w:p w:rsidR="00595037" w:rsidRPr="00D7336C" w:rsidRDefault="00595037" w:rsidP="001C64A7">
                        <w:pPr>
                          <w:jc w:val="center"/>
                          <w:rPr>
                            <w:sz w:val="16"/>
                            <w:szCs w:val="16"/>
                            <w:lang w:val="en-GB"/>
                          </w:rPr>
                        </w:pPr>
                        <w:r w:rsidRPr="00D7336C">
                          <w:rPr>
                            <w:sz w:val="16"/>
                            <w:szCs w:val="16"/>
                            <w:lang w:val="en-GB"/>
                          </w:rPr>
                          <w:t>AY230162</w:t>
                        </w:r>
                      </w:p>
                      <w:p w:rsidR="00595037" w:rsidRPr="00D7336C" w:rsidRDefault="00595037" w:rsidP="001C64A7">
                        <w:pPr>
                          <w:jc w:val="center"/>
                          <w:rPr>
                            <w:sz w:val="16"/>
                            <w:szCs w:val="16"/>
                            <w:lang w:val="en-GB"/>
                          </w:rPr>
                        </w:pPr>
                        <w:r w:rsidRPr="00D7336C">
                          <w:rPr>
                            <w:sz w:val="16"/>
                            <w:szCs w:val="16"/>
                            <w:lang w:val="en-GB"/>
                          </w:rPr>
                          <w:t>AB243442</w:t>
                        </w:r>
                      </w:p>
                      <w:p w:rsidR="00595037" w:rsidRPr="00D7336C" w:rsidRDefault="00595037" w:rsidP="001C64A7">
                        <w:pPr>
                          <w:jc w:val="center"/>
                          <w:rPr>
                            <w:sz w:val="16"/>
                            <w:szCs w:val="16"/>
                            <w:lang w:val="en-GB"/>
                          </w:rPr>
                        </w:pPr>
                        <w:r w:rsidRPr="00D7336C">
                          <w:rPr>
                            <w:sz w:val="16"/>
                            <w:szCs w:val="16"/>
                            <w:lang w:val="en-GB"/>
                          </w:rPr>
                          <w:t>EF431959</w:t>
                        </w:r>
                      </w:p>
                    </w:tc>
                    <w:tc>
                      <w:tcPr>
                        <w:tcW w:w="1095" w:type="dxa"/>
                        <w:tcBorders>
                          <w:top w:val="single" w:sz="4" w:space="0" w:color="000000"/>
                          <w:left w:val="single" w:sz="4" w:space="0" w:color="000000"/>
                          <w:bottom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p w:rsidR="00595037" w:rsidRPr="00D7336C" w:rsidRDefault="00595037" w:rsidP="002F203E">
                        <w:pPr>
                          <w:jc w:val="center"/>
                          <w:rPr>
                            <w:sz w:val="16"/>
                            <w:szCs w:val="16"/>
                            <w:lang w:val="en-GB"/>
                          </w:rPr>
                        </w:pPr>
                        <w:r w:rsidRPr="00D7336C">
                          <w:rPr>
                            <w:sz w:val="16"/>
                            <w:szCs w:val="16"/>
                            <w:lang w:val="en-GB"/>
                          </w:rPr>
                          <w:t>100 %</w:t>
                        </w:r>
                      </w:p>
                    </w:tc>
                    <w:tc>
                      <w:tcPr>
                        <w:tcW w:w="1032" w:type="dxa"/>
                        <w:tcBorders>
                          <w:top w:val="single" w:sz="4" w:space="0" w:color="000000"/>
                          <w:left w:val="single" w:sz="4" w:space="0" w:color="000000"/>
                          <w:bottom w:val="single" w:sz="4" w:space="0" w:color="000000"/>
                          <w:right w:val="single" w:sz="4" w:space="0" w:color="000000"/>
                        </w:tcBorders>
                      </w:tcPr>
                      <w:p w:rsidR="00595037" w:rsidRPr="00D7336C" w:rsidRDefault="00595037" w:rsidP="002F203E">
                        <w:pPr>
                          <w:snapToGrid w:val="0"/>
                          <w:jc w:val="center"/>
                          <w:rPr>
                            <w:sz w:val="16"/>
                            <w:szCs w:val="16"/>
                            <w:lang w:val="en-GB"/>
                          </w:rPr>
                        </w:pPr>
                      </w:p>
                      <w:p w:rsidR="00595037" w:rsidRPr="00D7336C" w:rsidRDefault="00595037" w:rsidP="002F203E">
                        <w:pPr>
                          <w:jc w:val="center"/>
                          <w:rPr>
                            <w:sz w:val="16"/>
                            <w:szCs w:val="16"/>
                            <w:lang w:val="en-GB"/>
                          </w:rPr>
                        </w:pPr>
                        <w:r w:rsidRPr="00D7336C">
                          <w:rPr>
                            <w:sz w:val="16"/>
                            <w:szCs w:val="16"/>
                            <w:lang w:val="en-GB"/>
                          </w:rPr>
                          <w:t>99</w:t>
                        </w:r>
                      </w:p>
                      <w:p w:rsidR="00595037" w:rsidRPr="00D7336C" w:rsidRDefault="00595037" w:rsidP="002F203E">
                        <w:pPr>
                          <w:jc w:val="center"/>
                          <w:rPr>
                            <w:sz w:val="16"/>
                            <w:szCs w:val="16"/>
                            <w:lang w:val="en-GB"/>
                          </w:rPr>
                        </w:pPr>
                        <w:r w:rsidRPr="00D7336C">
                          <w:rPr>
                            <w:sz w:val="16"/>
                            <w:szCs w:val="16"/>
                            <w:lang w:val="en-GB"/>
                          </w:rPr>
                          <w:t>97</w:t>
                        </w:r>
                      </w:p>
                      <w:p w:rsidR="00595037" w:rsidRPr="00D7336C" w:rsidRDefault="00595037" w:rsidP="002F203E">
                        <w:pPr>
                          <w:jc w:val="center"/>
                          <w:rPr>
                            <w:sz w:val="16"/>
                            <w:szCs w:val="16"/>
                            <w:lang w:val="en-GB"/>
                          </w:rPr>
                        </w:pPr>
                        <w:r w:rsidRPr="00D7336C">
                          <w:rPr>
                            <w:sz w:val="16"/>
                            <w:szCs w:val="16"/>
                            <w:lang w:val="en-GB"/>
                          </w:rPr>
                          <w:t>95</w:t>
                        </w:r>
                      </w:p>
                    </w:tc>
                  </w:tr>
                </w:tbl>
                <w:p w:rsidR="00595037" w:rsidRPr="00195D81" w:rsidRDefault="00595037" w:rsidP="00195D81">
                  <w:pPr>
                    <w:rPr>
                      <w:sz w:val="16"/>
                      <w:szCs w:val="16"/>
                    </w:rPr>
                  </w:pPr>
                </w:p>
              </w:txbxContent>
            </v:textbox>
            <w10:wrap type="square"/>
          </v:shape>
        </w:pict>
      </w:r>
      <w:r w:rsidRPr="00BA4300">
        <w:rPr>
          <w:rFonts w:ascii="Times New Roman" w:hAnsi="Times New Roman" w:cs="Times New Roman"/>
          <w:lang w:val="en-GB"/>
        </w:rPr>
        <w:t xml:space="preserve">Nematodes of the family </w:t>
      </w:r>
      <w:r w:rsidRPr="00BA4300">
        <w:rPr>
          <w:rFonts w:ascii="Times New Roman" w:hAnsi="Times New Roman" w:cs="Times New Roman"/>
          <w:i/>
          <w:iCs/>
          <w:lang w:val="en-GB"/>
        </w:rPr>
        <w:t>Steinernematidae</w:t>
      </w:r>
      <w:r w:rsidRPr="00BA4300">
        <w:rPr>
          <w:rFonts w:ascii="Times New Roman" w:hAnsi="Times New Roman" w:cs="Times New Roman"/>
          <w:lang w:val="en-GB"/>
        </w:rPr>
        <w:t xml:space="preserve"> were most frequent and contributed in 92.59 % to the number of iso</w:t>
      </w:r>
      <w:r>
        <w:rPr>
          <w:rFonts w:ascii="Times New Roman" w:hAnsi="Times New Roman" w:cs="Times New Roman"/>
          <w:lang w:val="en-GB"/>
        </w:rPr>
        <w:softHyphen/>
      </w:r>
      <w:r w:rsidRPr="00BA4300">
        <w:rPr>
          <w:rFonts w:ascii="Times New Roman" w:hAnsi="Times New Roman" w:cs="Times New Roman"/>
          <w:lang w:val="en-GB"/>
        </w:rPr>
        <w:t xml:space="preserve">lated species. </w:t>
      </w:r>
      <w:r w:rsidRPr="00BA4300">
        <w:rPr>
          <w:rFonts w:ascii="Times New Roman" w:hAnsi="Times New Roman" w:cs="Times New Roman"/>
          <w:i/>
          <w:iCs/>
          <w:lang w:val="en-GB"/>
        </w:rPr>
        <w:t>S. feltiae</w:t>
      </w:r>
      <w:r w:rsidRPr="00BA4300">
        <w:rPr>
          <w:rFonts w:ascii="Times New Roman" w:hAnsi="Times New Roman" w:cs="Times New Roman"/>
          <w:lang w:val="en-GB"/>
        </w:rPr>
        <w:t xml:space="preserve"> was the dominating species (11 samples),  </w:t>
      </w:r>
      <w:r w:rsidRPr="00BA4300">
        <w:rPr>
          <w:rFonts w:ascii="Times New Roman" w:hAnsi="Times New Roman" w:cs="Times New Roman"/>
          <w:i/>
          <w:iCs/>
          <w:lang w:val="en-GB"/>
        </w:rPr>
        <w:t>S. carpocapse</w:t>
      </w:r>
      <w:r w:rsidRPr="00BA4300">
        <w:rPr>
          <w:rFonts w:ascii="Times New Roman" w:hAnsi="Times New Roman" w:cs="Times New Roman"/>
          <w:lang w:val="en-GB"/>
        </w:rPr>
        <w:t xml:space="preserve"> was found in 1sample. Only one isolated species - </w:t>
      </w:r>
      <w:r w:rsidRPr="00BA4300">
        <w:rPr>
          <w:rFonts w:ascii="Times New Roman" w:hAnsi="Times New Roman" w:cs="Times New Roman"/>
          <w:i/>
          <w:iCs/>
          <w:lang w:val="en-GB"/>
        </w:rPr>
        <w:t>Heterorhabditis megidis</w:t>
      </w:r>
      <w:r w:rsidRPr="00BA4300">
        <w:rPr>
          <w:rFonts w:ascii="Times New Roman" w:hAnsi="Times New Roman" w:cs="Times New Roman"/>
          <w:lang w:val="en-GB"/>
        </w:rPr>
        <w:t xml:space="preserve"> (2 samples) - represented the family </w:t>
      </w:r>
      <w:r w:rsidRPr="00BA4300">
        <w:rPr>
          <w:rFonts w:ascii="Times New Roman" w:hAnsi="Times New Roman" w:cs="Times New Roman"/>
          <w:i/>
          <w:iCs/>
          <w:lang w:val="en-GB"/>
        </w:rPr>
        <w:t>Heterorhabditidae</w:t>
      </w:r>
      <w:r w:rsidRPr="00BA4300">
        <w:rPr>
          <w:rFonts w:ascii="Times New Roman" w:hAnsi="Times New Roman" w:cs="Times New Roman"/>
          <w:lang w:val="en-GB"/>
        </w:rPr>
        <w:t xml:space="preserve">. </w:t>
      </w: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was found in 4 samples (from April and October). Results of morphometric measurements used to identify the species are listed in Table 2. </w:t>
      </w:r>
    </w:p>
    <w:p w:rsidR="00595037" w:rsidRPr="00BA4300" w:rsidRDefault="00595037" w:rsidP="000B4FD1">
      <w:pPr>
        <w:pStyle w:val="kapitolazkl"/>
        <w:rPr>
          <w:rFonts w:ascii="Times New Roman" w:hAnsi="Times New Roman" w:cs="Times New Roman"/>
          <w:lang w:val="en-GB"/>
        </w:rPr>
      </w:pPr>
      <w:r>
        <w:rPr>
          <w:noProof/>
          <w:lang w:val="pl-PL" w:eastAsia="pl-PL"/>
        </w:rPr>
        <w:pict>
          <v:shape id="Text Box 5" o:spid="_x0000_s1029" type="#_x0000_t202" style="position:absolute;left:0;text-align:left;margin-left:-.95pt;margin-top:85.9pt;width:492.35pt;height:263.95pt;z-index:251661312;visibility:visible" filled="f" stroked="f">
            <v:textbox>
              <w:txbxContent>
                <w:p w:rsidR="00595037" w:rsidRDefault="00595037" w:rsidP="000B4FD1">
                  <w:pPr>
                    <w:jc w:val="center"/>
                    <w:rPr>
                      <w:sz w:val="16"/>
                      <w:szCs w:val="16"/>
                    </w:rPr>
                  </w:pPr>
                  <w:r>
                    <w:rPr>
                      <w:sz w:val="16"/>
                      <w:szCs w:val="16"/>
                      <w:lang w:val="en-GB"/>
                    </w:rPr>
                    <w:t xml:space="preserve">Table 4. </w:t>
                  </w:r>
                  <w:r w:rsidRPr="00FB06E3">
                    <w:rPr>
                      <w:sz w:val="16"/>
                      <w:szCs w:val="16"/>
                      <w:lang w:val="en-GB"/>
                    </w:rPr>
                    <w:t xml:space="preserve">Pairwise similarity of studied samples, </w:t>
                  </w:r>
                  <w:r w:rsidRPr="00FB06E3">
                    <w:rPr>
                      <w:sz w:val="16"/>
                      <w:szCs w:val="16"/>
                    </w:rPr>
                    <w:t>query length 977 bp</w:t>
                  </w:r>
                </w:p>
                <w:p w:rsidR="00595037" w:rsidRPr="00FB06E3" w:rsidRDefault="00595037" w:rsidP="000B4FD1">
                  <w:pPr>
                    <w:jc w:val="center"/>
                    <w:rPr>
                      <w:sz w:val="10"/>
                      <w:szCs w:val="10"/>
                    </w:rPr>
                  </w:pPr>
                </w:p>
                <w:tbl>
                  <w:tblPr>
                    <w:tblW w:w="0" w:type="auto"/>
                    <w:jc w:val="center"/>
                    <w:tblInd w:w="-20" w:type="dxa"/>
                    <w:tblLook w:val="0000"/>
                  </w:tblPr>
                  <w:tblGrid>
                    <w:gridCol w:w="1954"/>
                    <w:gridCol w:w="1261"/>
                    <w:gridCol w:w="1261"/>
                    <w:gridCol w:w="1261"/>
                    <w:gridCol w:w="1261"/>
                  </w:tblGrid>
                  <w:tr w:rsidR="00595037" w:rsidRPr="00D7336C">
                    <w:trPr>
                      <w:trHeight w:val="276"/>
                      <w:jc w:val="center"/>
                    </w:trPr>
                    <w:tc>
                      <w:tcPr>
                        <w:tcW w:w="0" w:type="auto"/>
                        <w:vMerge w:val="restart"/>
                        <w:tcBorders>
                          <w:top w:val="single" w:sz="4" w:space="0" w:color="auto"/>
                          <w:bottom w:val="single" w:sz="4" w:space="0" w:color="auto"/>
                        </w:tcBorders>
                      </w:tcPr>
                      <w:p w:rsidR="00595037" w:rsidRPr="00D7336C" w:rsidRDefault="00595037" w:rsidP="00FB06E3">
                        <w:pPr>
                          <w:snapToGrid w:val="0"/>
                          <w:jc w:val="center"/>
                          <w:rPr>
                            <w:sz w:val="16"/>
                            <w:szCs w:val="16"/>
                            <w:lang w:val="en-GB"/>
                          </w:rPr>
                        </w:pPr>
                        <w:r w:rsidRPr="00D7336C">
                          <w:rPr>
                            <w:sz w:val="16"/>
                            <w:szCs w:val="16"/>
                            <w:lang w:val="en-GB"/>
                          </w:rPr>
                          <w:t>No. isolate</w:t>
                        </w:r>
                      </w:p>
                    </w:tc>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w:t>
                        </w:r>
                      </w:p>
                      <w:p w:rsidR="00595037" w:rsidRPr="00D7336C" w:rsidRDefault="00595037" w:rsidP="00FB06E3">
                        <w:pPr>
                          <w:snapToGrid w:val="0"/>
                          <w:jc w:val="center"/>
                          <w:rPr>
                            <w:sz w:val="16"/>
                            <w:szCs w:val="16"/>
                            <w:lang w:val="en-GB"/>
                          </w:rPr>
                        </w:pPr>
                        <w:r w:rsidRPr="00D7336C">
                          <w:rPr>
                            <w:sz w:val="16"/>
                            <w:szCs w:val="16"/>
                            <w:lang w:val="en-GB"/>
                          </w:rPr>
                          <w:t>(isolate no. 287)</w:t>
                        </w:r>
                      </w:p>
                    </w:tc>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w:t>
                        </w:r>
                      </w:p>
                      <w:p w:rsidR="00595037" w:rsidRPr="00D7336C" w:rsidRDefault="00595037" w:rsidP="00FB06E3">
                        <w:pPr>
                          <w:snapToGrid w:val="0"/>
                          <w:jc w:val="center"/>
                          <w:rPr>
                            <w:sz w:val="16"/>
                            <w:szCs w:val="16"/>
                            <w:lang w:val="en-GB"/>
                          </w:rPr>
                        </w:pPr>
                        <w:r w:rsidRPr="00D7336C">
                          <w:rPr>
                            <w:sz w:val="16"/>
                            <w:szCs w:val="16"/>
                            <w:lang w:val="en-GB"/>
                          </w:rPr>
                          <w:t>(isolate no. 400)</w:t>
                        </w:r>
                      </w:p>
                    </w:tc>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w:t>
                        </w:r>
                      </w:p>
                      <w:p w:rsidR="00595037" w:rsidRPr="00D7336C" w:rsidRDefault="00595037" w:rsidP="00FB06E3">
                        <w:pPr>
                          <w:snapToGrid w:val="0"/>
                          <w:jc w:val="center"/>
                          <w:rPr>
                            <w:sz w:val="16"/>
                            <w:szCs w:val="16"/>
                            <w:lang w:val="en-GB"/>
                          </w:rPr>
                        </w:pPr>
                        <w:r w:rsidRPr="00D7336C">
                          <w:rPr>
                            <w:sz w:val="16"/>
                            <w:szCs w:val="16"/>
                            <w:lang w:val="en-GB"/>
                          </w:rPr>
                          <w:t>(isolate no. 401)</w:t>
                        </w:r>
                      </w:p>
                    </w:tc>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w:t>
                        </w:r>
                      </w:p>
                      <w:p w:rsidR="00595037" w:rsidRPr="00D7336C" w:rsidRDefault="00595037" w:rsidP="00FB06E3">
                        <w:pPr>
                          <w:snapToGrid w:val="0"/>
                          <w:jc w:val="center"/>
                          <w:rPr>
                            <w:sz w:val="16"/>
                            <w:szCs w:val="16"/>
                            <w:lang w:val="en-GB"/>
                          </w:rPr>
                        </w:pPr>
                        <w:r w:rsidRPr="00D7336C">
                          <w:rPr>
                            <w:sz w:val="16"/>
                            <w:szCs w:val="16"/>
                            <w:lang w:val="en-GB"/>
                          </w:rPr>
                          <w:t>(isolate no. 430)</w:t>
                        </w:r>
                      </w:p>
                    </w:tc>
                  </w:tr>
                  <w:tr w:rsidR="00595037" w:rsidRPr="00D7336C">
                    <w:trPr>
                      <w:trHeight w:val="444"/>
                      <w:jc w:val="center"/>
                    </w:trPr>
                    <w:tc>
                      <w:tcPr>
                        <w:tcW w:w="0" w:type="auto"/>
                        <w:vMerge/>
                        <w:tcBorders>
                          <w:top w:val="single" w:sz="4" w:space="0" w:color="auto"/>
                          <w:bottom w:val="single" w:sz="4" w:space="0" w:color="auto"/>
                        </w:tcBorders>
                      </w:tcPr>
                      <w:p w:rsidR="00595037" w:rsidRPr="00D7336C" w:rsidRDefault="00595037" w:rsidP="00FB06E3">
                        <w:pPr>
                          <w:snapToGrid w:val="0"/>
                          <w:jc w:val="center"/>
                          <w:rPr>
                            <w:sz w:val="16"/>
                            <w:szCs w:val="16"/>
                            <w:lang w:val="en-GB"/>
                          </w:rPr>
                        </w:pPr>
                      </w:p>
                    </w:tc>
                    <w:tc>
                      <w:tcPr>
                        <w:tcW w:w="0" w:type="auto"/>
                        <w:tcBorders>
                          <w:top w:val="single" w:sz="4" w:space="0" w:color="auto"/>
                          <w:bottom w:val="single" w:sz="4" w:space="0" w:color="auto"/>
                        </w:tcBorders>
                        <w:vAlign w:val="center"/>
                      </w:tcPr>
                      <w:p w:rsidR="00595037" w:rsidRPr="00D7336C" w:rsidRDefault="00595037" w:rsidP="00FB06E3">
                        <w:pPr>
                          <w:jc w:val="center"/>
                          <w:rPr>
                            <w:b/>
                            <w:bCs/>
                            <w:sz w:val="16"/>
                            <w:szCs w:val="16"/>
                          </w:rPr>
                        </w:pPr>
                      </w:p>
                    </w:tc>
                    <w:tc>
                      <w:tcPr>
                        <w:tcW w:w="0" w:type="auto"/>
                        <w:gridSpan w:val="3"/>
                        <w:tcBorders>
                          <w:top w:val="single" w:sz="4" w:space="0" w:color="auto"/>
                          <w:bottom w:val="single" w:sz="4" w:space="0" w:color="auto"/>
                        </w:tcBorders>
                        <w:vAlign w:val="center"/>
                      </w:tcPr>
                      <w:p w:rsidR="00595037" w:rsidRPr="00D7336C" w:rsidRDefault="00595037" w:rsidP="00FB06E3">
                        <w:pPr>
                          <w:jc w:val="center"/>
                          <w:rPr>
                            <w:b/>
                            <w:bCs/>
                            <w:sz w:val="16"/>
                            <w:szCs w:val="16"/>
                          </w:rPr>
                        </w:pPr>
                        <w:r w:rsidRPr="00D7336C">
                          <w:rPr>
                            <w:b/>
                            <w:bCs/>
                            <w:sz w:val="16"/>
                            <w:szCs w:val="16"/>
                          </w:rPr>
                          <w:t>Identities</w:t>
                        </w:r>
                      </w:p>
                    </w:tc>
                  </w:tr>
                  <w:tr w:rsidR="00595037" w:rsidRPr="00D7336C">
                    <w:trPr>
                      <w:trHeight w:val="705"/>
                      <w:jc w:val="center"/>
                    </w:trPr>
                    <w:tc>
                      <w:tcPr>
                        <w:tcW w:w="0" w:type="auto"/>
                        <w:tcBorders>
                          <w:top w:val="single" w:sz="4" w:space="0" w:color="auto"/>
                        </w:tcBorders>
                      </w:tcPr>
                      <w:p w:rsidR="00595037" w:rsidRPr="00D7336C" w:rsidRDefault="00595037" w:rsidP="00FB06E3">
                        <w:pPr>
                          <w:snapToGrid w:val="0"/>
                          <w:jc w:val="center"/>
                          <w:rPr>
                            <w:sz w:val="16"/>
                            <w:szCs w:val="16"/>
                            <w:lang w:val="en-GB"/>
                          </w:rPr>
                        </w:pPr>
                        <w:bookmarkStart w:id="0" w:name="_Hlk383089579"/>
                        <w:r w:rsidRPr="00D7336C">
                          <w:rPr>
                            <w:i/>
                            <w:iCs/>
                            <w:sz w:val="16"/>
                            <w:szCs w:val="16"/>
                            <w:lang w:val="en-GB"/>
                          </w:rPr>
                          <w:t>S.kraussei</w:t>
                        </w:r>
                        <w:r w:rsidRPr="00D7336C">
                          <w:rPr>
                            <w:sz w:val="16"/>
                            <w:szCs w:val="16"/>
                            <w:lang w:val="en-GB"/>
                          </w:rPr>
                          <w:t xml:space="preserve"> (isolate no. 287)</w:t>
                        </w:r>
                      </w:p>
                    </w:tc>
                    <w:tc>
                      <w:tcPr>
                        <w:tcW w:w="0" w:type="auto"/>
                        <w:tcBorders>
                          <w:top w:val="single" w:sz="4" w:space="0" w:color="auto"/>
                        </w:tcBorders>
                      </w:tcPr>
                      <w:p w:rsidR="00595037" w:rsidRPr="00D7336C" w:rsidRDefault="00595037" w:rsidP="00FB06E3">
                        <w:pPr>
                          <w:snapToGrid w:val="0"/>
                          <w:jc w:val="center"/>
                          <w:rPr>
                            <w:sz w:val="16"/>
                            <w:szCs w:val="16"/>
                            <w:lang w:val="en-GB"/>
                          </w:rPr>
                        </w:pPr>
                        <w:bookmarkStart w:id="1" w:name="OLE_LINK8"/>
                        <w:bookmarkStart w:id="2" w:name="OLE_LINK9"/>
                        <w:r w:rsidRPr="00D7336C">
                          <w:rPr>
                            <w:sz w:val="16"/>
                            <w:szCs w:val="16"/>
                            <w:lang w:val="en-GB"/>
                          </w:rPr>
                          <w:softHyphen/>
                          <w:t>--</w:t>
                        </w:r>
                        <w:bookmarkEnd w:id="1"/>
                        <w:bookmarkEnd w:id="2"/>
                      </w:p>
                    </w:tc>
                    <w:tc>
                      <w:tcPr>
                        <w:tcW w:w="0" w:type="auto"/>
                        <w:tcBorders>
                          <w:top w:val="single" w:sz="4" w:space="0" w:color="auto"/>
                        </w:tcBorders>
                        <w:vAlign w:val="center"/>
                      </w:tcPr>
                      <w:p w:rsidR="00595037" w:rsidRPr="00D7336C" w:rsidRDefault="00595037" w:rsidP="00FB06E3">
                        <w:pPr>
                          <w:jc w:val="center"/>
                          <w:rPr>
                            <w:sz w:val="16"/>
                            <w:szCs w:val="16"/>
                          </w:rPr>
                        </w:pPr>
                        <w:r w:rsidRPr="00D7336C">
                          <w:rPr>
                            <w:sz w:val="16"/>
                            <w:szCs w:val="16"/>
                          </w:rPr>
                          <w:t>947/979</w:t>
                        </w:r>
                      </w:p>
                      <w:p w:rsidR="00595037" w:rsidRPr="00D7336C" w:rsidRDefault="00595037" w:rsidP="00FB06E3">
                        <w:pPr>
                          <w:jc w:val="center"/>
                          <w:rPr>
                            <w:sz w:val="16"/>
                            <w:szCs w:val="16"/>
                          </w:rPr>
                        </w:pPr>
                        <w:r w:rsidRPr="00D7336C">
                          <w:rPr>
                            <w:sz w:val="16"/>
                            <w:szCs w:val="16"/>
                          </w:rPr>
                          <w:t>(97 %)</w:t>
                        </w:r>
                      </w:p>
                    </w:tc>
                    <w:tc>
                      <w:tcPr>
                        <w:tcW w:w="0" w:type="auto"/>
                        <w:tcBorders>
                          <w:top w:val="single" w:sz="4" w:space="0" w:color="auto"/>
                        </w:tcBorders>
                        <w:vAlign w:val="center"/>
                      </w:tcPr>
                      <w:p w:rsidR="00595037" w:rsidRPr="00D7336C" w:rsidRDefault="00595037" w:rsidP="00FB06E3">
                        <w:pPr>
                          <w:jc w:val="center"/>
                          <w:rPr>
                            <w:sz w:val="16"/>
                            <w:szCs w:val="16"/>
                          </w:rPr>
                        </w:pPr>
                        <w:r w:rsidRPr="00D7336C">
                          <w:rPr>
                            <w:sz w:val="16"/>
                            <w:szCs w:val="16"/>
                          </w:rPr>
                          <w:t>977/977</w:t>
                        </w:r>
                      </w:p>
                      <w:p w:rsidR="00595037" w:rsidRPr="00D7336C" w:rsidRDefault="00595037" w:rsidP="00FB06E3">
                        <w:pPr>
                          <w:jc w:val="center"/>
                          <w:rPr>
                            <w:sz w:val="16"/>
                            <w:szCs w:val="16"/>
                          </w:rPr>
                        </w:pPr>
                        <w:r w:rsidRPr="00D7336C">
                          <w:rPr>
                            <w:sz w:val="16"/>
                            <w:szCs w:val="16"/>
                          </w:rPr>
                          <w:t>(100 %)</w:t>
                        </w:r>
                      </w:p>
                    </w:tc>
                    <w:tc>
                      <w:tcPr>
                        <w:tcW w:w="0" w:type="auto"/>
                        <w:tcBorders>
                          <w:top w:val="single" w:sz="4" w:space="0" w:color="auto"/>
                        </w:tcBorders>
                        <w:vAlign w:val="center"/>
                      </w:tcPr>
                      <w:p w:rsidR="00595037" w:rsidRPr="00D7336C" w:rsidRDefault="00595037" w:rsidP="00FB06E3">
                        <w:pPr>
                          <w:jc w:val="center"/>
                          <w:rPr>
                            <w:sz w:val="16"/>
                            <w:szCs w:val="16"/>
                          </w:rPr>
                        </w:pPr>
                        <w:r w:rsidRPr="00D7336C">
                          <w:rPr>
                            <w:sz w:val="16"/>
                            <w:szCs w:val="16"/>
                          </w:rPr>
                          <w:t>977/977</w:t>
                        </w:r>
                      </w:p>
                      <w:p w:rsidR="00595037" w:rsidRPr="00D7336C" w:rsidRDefault="00595037" w:rsidP="00FB06E3">
                        <w:pPr>
                          <w:jc w:val="center"/>
                          <w:rPr>
                            <w:sz w:val="16"/>
                            <w:szCs w:val="16"/>
                          </w:rPr>
                        </w:pPr>
                        <w:r w:rsidRPr="00D7336C">
                          <w:rPr>
                            <w:sz w:val="16"/>
                            <w:szCs w:val="16"/>
                          </w:rPr>
                          <w:t>(100 %)</w:t>
                        </w:r>
                      </w:p>
                    </w:tc>
                  </w:tr>
                  <w:bookmarkEnd w:id="0"/>
                  <w:tr w:rsidR="00595037" w:rsidRPr="00D7336C">
                    <w:trPr>
                      <w:trHeight w:val="705"/>
                      <w:jc w:val="center"/>
                    </w:trPr>
                    <w:tc>
                      <w:tcPr>
                        <w:tcW w:w="0" w:type="auto"/>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(isolate no. 400)</w:t>
                        </w:r>
                      </w:p>
                    </w:tc>
                    <w:tc>
                      <w:tcPr>
                        <w:tcW w:w="0" w:type="auto"/>
                        <w:vAlign w:val="center"/>
                      </w:tcPr>
                      <w:p w:rsidR="00595037" w:rsidRPr="00D7336C" w:rsidRDefault="00595037" w:rsidP="00FB06E3">
                        <w:pPr>
                          <w:jc w:val="center"/>
                          <w:rPr>
                            <w:sz w:val="16"/>
                            <w:szCs w:val="16"/>
                          </w:rPr>
                        </w:pPr>
                        <w:r w:rsidRPr="00D7336C">
                          <w:rPr>
                            <w:sz w:val="16"/>
                            <w:szCs w:val="16"/>
                          </w:rPr>
                          <w:t>4/979</w:t>
                        </w:r>
                      </w:p>
                      <w:p w:rsidR="00595037" w:rsidRPr="00D7336C" w:rsidRDefault="00595037" w:rsidP="00FB06E3">
                        <w:pPr>
                          <w:jc w:val="center"/>
                          <w:rPr>
                            <w:sz w:val="16"/>
                            <w:szCs w:val="16"/>
                          </w:rPr>
                        </w:pPr>
                        <w:r w:rsidRPr="00D7336C">
                          <w:rPr>
                            <w:sz w:val="16"/>
                            <w:szCs w:val="16"/>
                          </w:rPr>
                          <w:t>(0 %)</w:t>
                        </w:r>
                      </w:p>
                    </w:tc>
                    <w:tc>
                      <w:tcPr>
                        <w:tcW w:w="0" w:type="auto"/>
                      </w:tcPr>
                      <w:p w:rsidR="00595037" w:rsidRPr="00D7336C" w:rsidRDefault="00595037" w:rsidP="00FB06E3">
                        <w:pPr>
                          <w:snapToGrid w:val="0"/>
                          <w:jc w:val="center"/>
                          <w:rPr>
                            <w:sz w:val="16"/>
                            <w:szCs w:val="16"/>
                            <w:lang w:val="en-GB"/>
                          </w:rPr>
                        </w:pPr>
                        <w:r w:rsidRPr="00D7336C">
                          <w:rPr>
                            <w:sz w:val="16"/>
                            <w:szCs w:val="16"/>
                            <w:lang w:val="en-GB"/>
                          </w:rPr>
                          <w:t>--</w:t>
                        </w:r>
                      </w:p>
                    </w:tc>
                    <w:tc>
                      <w:tcPr>
                        <w:tcW w:w="0" w:type="auto"/>
                        <w:vAlign w:val="center"/>
                      </w:tcPr>
                      <w:p w:rsidR="00595037" w:rsidRPr="00D7336C" w:rsidRDefault="00595037" w:rsidP="00FB06E3">
                        <w:pPr>
                          <w:jc w:val="center"/>
                          <w:rPr>
                            <w:sz w:val="16"/>
                            <w:szCs w:val="16"/>
                          </w:rPr>
                        </w:pPr>
                        <w:r w:rsidRPr="00D7336C">
                          <w:rPr>
                            <w:sz w:val="16"/>
                            <w:szCs w:val="16"/>
                          </w:rPr>
                          <w:t>947/979</w:t>
                        </w:r>
                      </w:p>
                      <w:p w:rsidR="00595037" w:rsidRPr="00D7336C" w:rsidRDefault="00595037" w:rsidP="00FB06E3">
                        <w:pPr>
                          <w:jc w:val="center"/>
                          <w:rPr>
                            <w:sz w:val="16"/>
                            <w:szCs w:val="16"/>
                          </w:rPr>
                        </w:pPr>
                        <w:r w:rsidRPr="00D7336C">
                          <w:rPr>
                            <w:sz w:val="16"/>
                            <w:szCs w:val="16"/>
                          </w:rPr>
                          <w:t>(97 %)</w:t>
                        </w:r>
                      </w:p>
                    </w:tc>
                    <w:tc>
                      <w:tcPr>
                        <w:tcW w:w="0" w:type="auto"/>
                        <w:vAlign w:val="center"/>
                      </w:tcPr>
                      <w:p w:rsidR="00595037" w:rsidRPr="00D7336C" w:rsidRDefault="00595037" w:rsidP="00FB06E3">
                        <w:pPr>
                          <w:jc w:val="center"/>
                          <w:rPr>
                            <w:sz w:val="16"/>
                            <w:szCs w:val="16"/>
                          </w:rPr>
                        </w:pPr>
                        <w:r w:rsidRPr="00D7336C">
                          <w:rPr>
                            <w:sz w:val="16"/>
                            <w:szCs w:val="16"/>
                          </w:rPr>
                          <w:t>946/979</w:t>
                        </w:r>
                      </w:p>
                      <w:p w:rsidR="00595037" w:rsidRPr="00D7336C" w:rsidRDefault="00595037" w:rsidP="00FB06E3">
                        <w:pPr>
                          <w:jc w:val="center"/>
                          <w:rPr>
                            <w:sz w:val="16"/>
                            <w:szCs w:val="16"/>
                          </w:rPr>
                        </w:pPr>
                        <w:r w:rsidRPr="00D7336C">
                          <w:rPr>
                            <w:sz w:val="16"/>
                            <w:szCs w:val="16"/>
                          </w:rPr>
                          <w:t>(97 %)</w:t>
                        </w:r>
                      </w:p>
                    </w:tc>
                  </w:tr>
                  <w:tr w:rsidR="00595037" w:rsidRPr="00D7336C">
                    <w:trPr>
                      <w:trHeight w:val="705"/>
                      <w:jc w:val="center"/>
                    </w:trPr>
                    <w:tc>
                      <w:tcPr>
                        <w:tcW w:w="0" w:type="auto"/>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(isolate no. 401)</w:t>
                        </w:r>
                      </w:p>
                    </w:tc>
                    <w:tc>
                      <w:tcPr>
                        <w:tcW w:w="0" w:type="auto"/>
                        <w:vAlign w:val="center"/>
                      </w:tcPr>
                      <w:p w:rsidR="00595037" w:rsidRPr="00D7336C" w:rsidRDefault="00595037" w:rsidP="00FB06E3">
                        <w:pPr>
                          <w:jc w:val="center"/>
                          <w:rPr>
                            <w:sz w:val="16"/>
                            <w:szCs w:val="16"/>
                          </w:rPr>
                        </w:pPr>
                        <w:r w:rsidRPr="00D7336C">
                          <w:rPr>
                            <w:sz w:val="16"/>
                            <w:szCs w:val="16"/>
                          </w:rPr>
                          <w:t>0/977</w:t>
                        </w:r>
                      </w:p>
                      <w:p w:rsidR="00595037" w:rsidRPr="00D7336C" w:rsidRDefault="00595037" w:rsidP="00FB06E3">
                        <w:pPr>
                          <w:jc w:val="center"/>
                          <w:rPr>
                            <w:sz w:val="16"/>
                            <w:szCs w:val="16"/>
                          </w:rPr>
                        </w:pPr>
                        <w:r w:rsidRPr="00D7336C">
                          <w:rPr>
                            <w:sz w:val="16"/>
                            <w:szCs w:val="16"/>
                          </w:rPr>
                          <w:t>(0 %)</w:t>
                        </w:r>
                      </w:p>
                    </w:tc>
                    <w:tc>
                      <w:tcPr>
                        <w:tcW w:w="0" w:type="auto"/>
                        <w:vAlign w:val="center"/>
                      </w:tcPr>
                      <w:p w:rsidR="00595037" w:rsidRPr="00D7336C" w:rsidRDefault="00595037" w:rsidP="00FB06E3">
                        <w:pPr>
                          <w:jc w:val="center"/>
                          <w:rPr>
                            <w:sz w:val="16"/>
                            <w:szCs w:val="16"/>
                          </w:rPr>
                        </w:pPr>
                        <w:r w:rsidRPr="00D7336C">
                          <w:rPr>
                            <w:sz w:val="16"/>
                            <w:szCs w:val="16"/>
                          </w:rPr>
                          <w:t>4/979</w:t>
                        </w:r>
                      </w:p>
                      <w:p w:rsidR="00595037" w:rsidRPr="00D7336C" w:rsidRDefault="00595037" w:rsidP="00FB06E3">
                        <w:pPr>
                          <w:jc w:val="center"/>
                          <w:rPr>
                            <w:sz w:val="16"/>
                            <w:szCs w:val="16"/>
                          </w:rPr>
                        </w:pPr>
                        <w:r w:rsidRPr="00D7336C">
                          <w:rPr>
                            <w:sz w:val="16"/>
                            <w:szCs w:val="16"/>
                          </w:rPr>
                          <w:t>(0 %)</w:t>
                        </w:r>
                      </w:p>
                    </w:tc>
                    <w:tc>
                      <w:tcPr>
                        <w:tcW w:w="0" w:type="auto"/>
                      </w:tcPr>
                      <w:p w:rsidR="00595037" w:rsidRPr="00D7336C" w:rsidRDefault="00595037" w:rsidP="00FB06E3">
                        <w:pPr>
                          <w:snapToGrid w:val="0"/>
                          <w:jc w:val="center"/>
                          <w:rPr>
                            <w:sz w:val="16"/>
                            <w:szCs w:val="16"/>
                            <w:lang w:val="en-GB"/>
                          </w:rPr>
                        </w:pPr>
                        <w:r w:rsidRPr="00D7336C">
                          <w:rPr>
                            <w:sz w:val="16"/>
                            <w:szCs w:val="16"/>
                            <w:lang w:val="en-GB"/>
                          </w:rPr>
                          <w:t>--</w:t>
                        </w:r>
                      </w:p>
                    </w:tc>
                    <w:tc>
                      <w:tcPr>
                        <w:tcW w:w="0" w:type="auto"/>
                        <w:vAlign w:val="center"/>
                      </w:tcPr>
                      <w:p w:rsidR="00595037" w:rsidRPr="00D7336C" w:rsidRDefault="00595037" w:rsidP="00FB06E3">
                        <w:pPr>
                          <w:jc w:val="center"/>
                          <w:rPr>
                            <w:sz w:val="16"/>
                            <w:szCs w:val="16"/>
                          </w:rPr>
                        </w:pPr>
                        <w:r w:rsidRPr="00D7336C">
                          <w:rPr>
                            <w:sz w:val="16"/>
                            <w:szCs w:val="16"/>
                          </w:rPr>
                          <w:t>976/977</w:t>
                        </w:r>
                      </w:p>
                      <w:p w:rsidR="00595037" w:rsidRPr="00D7336C" w:rsidRDefault="00595037" w:rsidP="00FB06E3">
                        <w:pPr>
                          <w:jc w:val="center"/>
                          <w:rPr>
                            <w:sz w:val="16"/>
                            <w:szCs w:val="16"/>
                          </w:rPr>
                        </w:pPr>
                        <w:r w:rsidRPr="00D7336C">
                          <w:rPr>
                            <w:sz w:val="16"/>
                            <w:szCs w:val="16"/>
                          </w:rPr>
                          <w:t>(99 %)</w:t>
                        </w:r>
                      </w:p>
                    </w:tc>
                  </w:tr>
                  <w:tr w:rsidR="00595037" w:rsidRPr="00D7336C">
                    <w:trPr>
                      <w:trHeight w:val="705"/>
                      <w:jc w:val="center"/>
                    </w:trPr>
                    <w:tc>
                      <w:tcPr>
                        <w:tcW w:w="0" w:type="auto"/>
                        <w:tcBorders>
                          <w:bottom w:val="single" w:sz="4" w:space="0" w:color="auto"/>
                        </w:tcBorders>
                      </w:tcPr>
                      <w:p w:rsidR="00595037" w:rsidRPr="00D7336C" w:rsidRDefault="00595037" w:rsidP="00FB06E3">
                        <w:pPr>
                          <w:snapToGrid w:val="0"/>
                          <w:jc w:val="center"/>
                          <w:rPr>
                            <w:sz w:val="16"/>
                            <w:szCs w:val="16"/>
                            <w:lang w:val="en-GB"/>
                          </w:rPr>
                        </w:pPr>
                        <w:r w:rsidRPr="00D7336C">
                          <w:rPr>
                            <w:i/>
                            <w:iCs/>
                            <w:sz w:val="16"/>
                            <w:szCs w:val="16"/>
                            <w:lang w:val="en-GB"/>
                          </w:rPr>
                          <w:t>S.kraussei</w:t>
                        </w:r>
                        <w:r w:rsidRPr="00D7336C">
                          <w:rPr>
                            <w:sz w:val="16"/>
                            <w:szCs w:val="16"/>
                            <w:lang w:val="en-GB"/>
                          </w:rPr>
                          <w:t xml:space="preserve"> (isolate no. 430)</w:t>
                        </w:r>
                      </w:p>
                    </w:tc>
                    <w:tc>
                      <w:tcPr>
                        <w:tcW w:w="0" w:type="auto"/>
                        <w:tcBorders>
                          <w:bottom w:val="single" w:sz="4" w:space="0" w:color="auto"/>
                        </w:tcBorders>
                        <w:vAlign w:val="center"/>
                      </w:tcPr>
                      <w:p w:rsidR="00595037" w:rsidRPr="00D7336C" w:rsidRDefault="00595037" w:rsidP="00FB06E3">
                        <w:pPr>
                          <w:jc w:val="center"/>
                          <w:rPr>
                            <w:sz w:val="16"/>
                            <w:szCs w:val="16"/>
                          </w:rPr>
                        </w:pPr>
                        <w:r w:rsidRPr="00D7336C">
                          <w:rPr>
                            <w:sz w:val="16"/>
                            <w:szCs w:val="16"/>
                          </w:rPr>
                          <w:t>0/977</w:t>
                        </w:r>
                      </w:p>
                      <w:p w:rsidR="00595037" w:rsidRPr="00D7336C" w:rsidRDefault="00595037" w:rsidP="00FB06E3">
                        <w:pPr>
                          <w:jc w:val="center"/>
                          <w:rPr>
                            <w:sz w:val="16"/>
                            <w:szCs w:val="16"/>
                          </w:rPr>
                        </w:pPr>
                        <w:r w:rsidRPr="00D7336C">
                          <w:rPr>
                            <w:sz w:val="16"/>
                            <w:szCs w:val="16"/>
                          </w:rPr>
                          <w:t>(0 %)</w:t>
                        </w:r>
                      </w:p>
                    </w:tc>
                    <w:tc>
                      <w:tcPr>
                        <w:tcW w:w="0" w:type="auto"/>
                        <w:tcBorders>
                          <w:bottom w:val="single" w:sz="4" w:space="0" w:color="auto"/>
                        </w:tcBorders>
                        <w:vAlign w:val="center"/>
                      </w:tcPr>
                      <w:p w:rsidR="00595037" w:rsidRPr="00D7336C" w:rsidRDefault="00595037" w:rsidP="00FB06E3">
                        <w:pPr>
                          <w:jc w:val="center"/>
                          <w:rPr>
                            <w:sz w:val="16"/>
                            <w:szCs w:val="16"/>
                          </w:rPr>
                        </w:pPr>
                        <w:r w:rsidRPr="00D7336C">
                          <w:rPr>
                            <w:sz w:val="16"/>
                            <w:szCs w:val="16"/>
                          </w:rPr>
                          <w:t>4/979</w:t>
                        </w:r>
                      </w:p>
                      <w:p w:rsidR="00595037" w:rsidRPr="00D7336C" w:rsidRDefault="00595037" w:rsidP="00FB06E3">
                        <w:pPr>
                          <w:jc w:val="center"/>
                          <w:rPr>
                            <w:sz w:val="16"/>
                            <w:szCs w:val="16"/>
                          </w:rPr>
                        </w:pPr>
                        <w:r w:rsidRPr="00D7336C">
                          <w:rPr>
                            <w:sz w:val="16"/>
                            <w:szCs w:val="16"/>
                          </w:rPr>
                          <w:t>(0 %)</w:t>
                        </w:r>
                      </w:p>
                    </w:tc>
                    <w:tc>
                      <w:tcPr>
                        <w:tcW w:w="0" w:type="auto"/>
                        <w:tcBorders>
                          <w:bottom w:val="single" w:sz="4" w:space="0" w:color="auto"/>
                        </w:tcBorders>
                        <w:vAlign w:val="center"/>
                      </w:tcPr>
                      <w:p w:rsidR="00595037" w:rsidRPr="00D7336C" w:rsidRDefault="00595037" w:rsidP="00FB06E3">
                        <w:pPr>
                          <w:jc w:val="center"/>
                          <w:rPr>
                            <w:sz w:val="16"/>
                            <w:szCs w:val="16"/>
                          </w:rPr>
                        </w:pPr>
                        <w:r w:rsidRPr="00D7336C">
                          <w:rPr>
                            <w:sz w:val="16"/>
                            <w:szCs w:val="16"/>
                          </w:rPr>
                          <w:t>0/977</w:t>
                        </w:r>
                      </w:p>
                      <w:p w:rsidR="00595037" w:rsidRPr="00D7336C" w:rsidRDefault="00595037" w:rsidP="00FB06E3">
                        <w:pPr>
                          <w:jc w:val="center"/>
                          <w:rPr>
                            <w:sz w:val="16"/>
                            <w:szCs w:val="16"/>
                          </w:rPr>
                        </w:pPr>
                        <w:r w:rsidRPr="00D7336C">
                          <w:rPr>
                            <w:sz w:val="16"/>
                            <w:szCs w:val="16"/>
                          </w:rPr>
                          <w:t>(0 %)</w:t>
                        </w:r>
                      </w:p>
                    </w:tc>
                    <w:tc>
                      <w:tcPr>
                        <w:tcW w:w="0" w:type="auto"/>
                        <w:tcBorders>
                          <w:bottom w:val="single" w:sz="4" w:space="0" w:color="auto"/>
                        </w:tcBorders>
                      </w:tcPr>
                      <w:p w:rsidR="00595037" w:rsidRPr="00D7336C" w:rsidRDefault="00595037" w:rsidP="00FB06E3">
                        <w:pPr>
                          <w:snapToGrid w:val="0"/>
                          <w:jc w:val="center"/>
                          <w:rPr>
                            <w:sz w:val="16"/>
                            <w:szCs w:val="16"/>
                            <w:lang w:val="en-GB"/>
                          </w:rPr>
                        </w:pPr>
                        <w:r w:rsidRPr="00D7336C">
                          <w:rPr>
                            <w:sz w:val="16"/>
                            <w:szCs w:val="16"/>
                            <w:lang w:val="en-GB"/>
                          </w:rPr>
                          <w:t>--</w:t>
                        </w:r>
                      </w:p>
                    </w:tc>
                  </w:tr>
                  <w:tr w:rsidR="00595037" w:rsidRPr="00D7336C">
                    <w:trPr>
                      <w:trHeight w:val="410"/>
                      <w:jc w:val="center"/>
                    </w:trPr>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p>
                    </w:tc>
                    <w:tc>
                      <w:tcPr>
                        <w:tcW w:w="0" w:type="auto"/>
                        <w:gridSpan w:val="3"/>
                        <w:tcBorders>
                          <w:top w:val="single" w:sz="4" w:space="0" w:color="auto"/>
                          <w:bottom w:val="single" w:sz="4" w:space="0" w:color="auto"/>
                        </w:tcBorders>
                        <w:vAlign w:val="center"/>
                      </w:tcPr>
                      <w:p w:rsidR="00595037" w:rsidRPr="00D7336C" w:rsidRDefault="00595037" w:rsidP="00FB06E3">
                        <w:pPr>
                          <w:snapToGrid w:val="0"/>
                          <w:jc w:val="center"/>
                          <w:rPr>
                            <w:sz w:val="16"/>
                            <w:szCs w:val="16"/>
                            <w:lang w:val="en-GB"/>
                          </w:rPr>
                        </w:pPr>
                        <w:r w:rsidRPr="00D7336C">
                          <w:rPr>
                            <w:b/>
                            <w:bCs/>
                            <w:sz w:val="16"/>
                            <w:szCs w:val="16"/>
                          </w:rPr>
                          <w:t>Gaps</w:t>
                        </w:r>
                      </w:p>
                    </w:tc>
                    <w:tc>
                      <w:tcPr>
                        <w:tcW w:w="0" w:type="auto"/>
                        <w:tcBorders>
                          <w:top w:val="single" w:sz="4" w:space="0" w:color="auto"/>
                          <w:bottom w:val="single" w:sz="4" w:space="0" w:color="auto"/>
                        </w:tcBorders>
                      </w:tcPr>
                      <w:p w:rsidR="00595037" w:rsidRPr="00D7336C" w:rsidRDefault="00595037" w:rsidP="00FB06E3">
                        <w:pPr>
                          <w:snapToGrid w:val="0"/>
                          <w:jc w:val="center"/>
                          <w:rPr>
                            <w:sz w:val="16"/>
                            <w:szCs w:val="16"/>
                            <w:lang w:val="en-GB"/>
                          </w:rPr>
                        </w:pPr>
                      </w:p>
                    </w:tc>
                  </w:tr>
                </w:tbl>
                <w:p w:rsidR="00595037" w:rsidRDefault="00595037" w:rsidP="000B4FD1"/>
              </w:txbxContent>
            </v:textbox>
            <w10:wrap type="square"/>
          </v:shape>
        </w:pict>
      </w:r>
      <w:r w:rsidRPr="00BA4300">
        <w:rPr>
          <w:rFonts w:ascii="Times New Roman" w:hAnsi="Times New Roman" w:cs="Times New Roman"/>
          <w:lang w:val="en-GB"/>
        </w:rPr>
        <w:t>To confirm the determination of this species, DNA was isolated from 4 samples. The PCR reactions successfully amplified part of the ribosomal DNA. The aligned se</w:t>
      </w:r>
      <w:r>
        <w:rPr>
          <w:rFonts w:ascii="Times New Roman" w:hAnsi="Times New Roman" w:cs="Times New Roman"/>
          <w:lang w:val="en-GB"/>
        </w:rPr>
        <w:softHyphen/>
      </w:r>
      <w:r w:rsidRPr="00BA4300">
        <w:rPr>
          <w:rFonts w:ascii="Times New Roman" w:hAnsi="Times New Roman" w:cs="Times New Roman"/>
          <w:lang w:val="en-GB"/>
        </w:rPr>
        <w:t>quences included the entire amplified and sequenced PCR product (173 bases of the 18S flanking region, the entire ITS1-5.8S-ITS2, and 66 bases of the 28S flanking region). Comparison of each obtained sequence with nucleotide database (at NCBI) showed about 99</w:t>
      </w:r>
      <w:r>
        <w:rPr>
          <w:rFonts w:ascii="Times New Roman" w:hAnsi="Times New Roman" w:cs="Times New Roman"/>
          <w:lang w:val="en-GB"/>
        </w:rPr>
        <w:t xml:space="preserve"> – </w:t>
      </w:r>
      <w:r w:rsidRPr="00BA4300">
        <w:rPr>
          <w:rFonts w:ascii="Times New Roman" w:hAnsi="Times New Roman" w:cs="Times New Roman"/>
          <w:lang w:val="en-GB"/>
        </w:rPr>
        <w:t>97</w:t>
      </w:r>
      <w:r>
        <w:rPr>
          <w:rFonts w:ascii="Times New Roman" w:hAnsi="Times New Roman" w:cs="Times New Roman"/>
          <w:lang w:val="en-GB"/>
        </w:rPr>
        <w:t> </w:t>
      </w:r>
      <w:r w:rsidRPr="00BA4300">
        <w:rPr>
          <w:rFonts w:ascii="Times New Roman" w:hAnsi="Times New Roman" w:cs="Times New Roman"/>
          <w:lang w:val="en-GB"/>
        </w:rPr>
        <w:t>% sequence iden</w:t>
      </w:r>
      <w:r>
        <w:rPr>
          <w:rFonts w:ascii="Times New Roman" w:hAnsi="Times New Roman" w:cs="Times New Roman"/>
          <w:lang w:val="en-GB"/>
        </w:rPr>
        <w:softHyphen/>
      </w:r>
      <w:r w:rsidRPr="00BA4300">
        <w:rPr>
          <w:rFonts w:ascii="Times New Roman" w:hAnsi="Times New Roman" w:cs="Times New Roman"/>
          <w:lang w:val="en-GB"/>
        </w:rPr>
        <w:t xml:space="preserve">tity with the consensus sequence for </w:t>
      </w:r>
      <w:r w:rsidRPr="00BA4300">
        <w:rPr>
          <w:rFonts w:ascii="Times New Roman" w:hAnsi="Times New Roman" w:cs="Times New Roman"/>
          <w:i/>
          <w:iCs/>
          <w:lang w:val="en-GB"/>
        </w:rPr>
        <w:t>Steinernema kraussei</w:t>
      </w:r>
      <w:r w:rsidRPr="00BA4300">
        <w:rPr>
          <w:rFonts w:ascii="Times New Roman" w:hAnsi="Times New Roman" w:cs="Times New Roman"/>
          <w:lang w:val="en-GB"/>
        </w:rPr>
        <w:t xml:space="preserve"> partial rDNA sequence (Acc. No. AB243442). The main hits of blast (Basic Local Alignment Search Tool, Altschul SF </w:t>
      </w:r>
      <w:r w:rsidRPr="00BA4300">
        <w:rPr>
          <w:rFonts w:ascii="Times New Roman" w:hAnsi="Times New Roman" w:cs="Times New Roman"/>
          <w:i/>
          <w:iCs/>
          <w:lang w:val="en-GB"/>
        </w:rPr>
        <w:t>et. al., 1990</w:t>
      </w:r>
      <w:r>
        <w:rPr>
          <w:rFonts w:ascii="Times New Roman" w:hAnsi="Times New Roman" w:cs="Times New Roman"/>
          <w:lang w:val="en-GB"/>
        </w:rPr>
        <w:t>) are shown in T</w:t>
      </w:r>
      <w:r w:rsidRPr="00BA4300">
        <w:rPr>
          <w:rFonts w:ascii="Times New Roman" w:hAnsi="Times New Roman" w:cs="Times New Roman"/>
          <w:lang w:val="en-GB"/>
        </w:rPr>
        <w:t xml:space="preserve">able 3. The similarity in DNA sequences for the closely related </w:t>
      </w:r>
      <w:r w:rsidRPr="00BA4300">
        <w:rPr>
          <w:rFonts w:ascii="Times New Roman" w:hAnsi="Times New Roman" w:cs="Times New Roman"/>
          <w:i/>
          <w:iCs/>
          <w:lang w:val="en-GB"/>
        </w:rPr>
        <w:t xml:space="preserve">Steinernema </w:t>
      </w:r>
      <w:r w:rsidRPr="00BA4300">
        <w:rPr>
          <w:rFonts w:ascii="Times New Roman" w:hAnsi="Times New Roman" w:cs="Times New Roman"/>
          <w:lang w:val="en-GB"/>
        </w:rPr>
        <w:t>species is less than 95</w:t>
      </w:r>
      <w:r>
        <w:rPr>
          <w:rFonts w:ascii="Times New Roman" w:hAnsi="Times New Roman" w:cs="Times New Roman"/>
          <w:lang w:val="en-GB"/>
        </w:rPr>
        <w:t> </w:t>
      </w:r>
      <w:r w:rsidRPr="00BA4300">
        <w:rPr>
          <w:rFonts w:ascii="Times New Roman" w:hAnsi="Times New Roman" w:cs="Times New Roman"/>
          <w:lang w:val="en-GB"/>
        </w:rPr>
        <w:t xml:space="preserve">% (Nguyen </w:t>
      </w:r>
      <w:r w:rsidRPr="00BA4300">
        <w:rPr>
          <w:rFonts w:ascii="Times New Roman" w:hAnsi="Times New Roman" w:cs="Times New Roman"/>
          <w:i/>
          <w:iCs/>
          <w:lang w:val="en-GB"/>
        </w:rPr>
        <w:t>et al.,</w:t>
      </w:r>
      <w:r w:rsidRPr="00BA4300">
        <w:rPr>
          <w:rFonts w:ascii="Times New Roman" w:hAnsi="Times New Roman" w:cs="Times New Roman"/>
          <w:lang w:val="en-GB"/>
        </w:rPr>
        <w:t xml:space="preserve"> 2001). The divergence of intra-specific region in the clade of </w:t>
      </w: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is between 2.4 and 2.8</w:t>
      </w:r>
      <w:r>
        <w:rPr>
          <w:rFonts w:ascii="Times New Roman" w:hAnsi="Times New Roman" w:cs="Times New Roman"/>
          <w:lang w:val="en-GB"/>
        </w:rPr>
        <w:t> </w:t>
      </w:r>
      <w:r w:rsidRPr="00BA4300">
        <w:rPr>
          <w:rFonts w:ascii="Times New Roman" w:hAnsi="Times New Roman" w:cs="Times New Roman"/>
          <w:lang w:val="en-GB"/>
        </w:rPr>
        <w:t xml:space="preserve">% (Spiridonov </w:t>
      </w:r>
      <w:r w:rsidRPr="00BA4300">
        <w:rPr>
          <w:rFonts w:ascii="Times New Roman" w:hAnsi="Times New Roman" w:cs="Times New Roman"/>
          <w:i/>
          <w:iCs/>
          <w:lang w:val="en-GB"/>
        </w:rPr>
        <w:t>et al.,</w:t>
      </w:r>
      <w:r w:rsidRPr="00BA4300">
        <w:rPr>
          <w:rFonts w:ascii="Times New Roman" w:hAnsi="Times New Roman" w:cs="Times New Roman"/>
          <w:lang w:val="en-GB"/>
        </w:rPr>
        <w:t xml:space="preserve"> 2004). The figure 1 show</w:t>
      </w:r>
      <w:r>
        <w:rPr>
          <w:rFonts w:ascii="Times New Roman" w:hAnsi="Times New Roman" w:cs="Times New Roman"/>
          <w:lang w:val="en-GB"/>
        </w:rPr>
        <w:t>s</w:t>
      </w:r>
      <w:r w:rsidRPr="00BA4300">
        <w:rPr>
          <w:rFonts w:ascii="Times New Roman" w:hAnsi="Times New Roman" w:cs="Times New Roman"/>
          <w:lang w:val="en-GB"/>
        </w:rPr>
        <w:t xml:space="preserve"> the distance tree of sequences other isolates of </w:t>
      </w:r>
      <w:r w:rsidRPr="00BA4300">
        <w:rPr>
          <w:rFonts w:ascii="Times New Roman" w:hAnsi="Times New Roman" w:cs="Times New Roman"/>
          <w:i/>
          <w:iCs/>
          <w:lang w:val="en-GB"/>
        </w:rPr>
        <w:t>Steinernema kraussei</w:t>
      </w:r>
      <w:r w:rsidRPr="00BA4300">
        <w:rPr>
          <w:rFonts w:ascii="Times New Roman" w:hAnsi="Times New Roman" w:cs="Times New Roman"/>
          <w:lang w:val="en-GB"/>
        </w:rPr>
        <w:t xml:space="preserve"> and a few other </w:t>
      </w:r>
      <w:r w:rsidRPr="00BA4300">
        <w:rPr>
          <w:rFonts w:ascii="Times New Roman" w:hAnsi="Times New Roman" w:cs="Times New Roman"/>
          <w:i/>
          <w:iCs/>
          <w:lang w:val="en-GB"/>
        </w:rPr>
        <w:t xml:space="preserve">Steinernema sp. </w:t>
      </w:r>
      <w:r w:rsidRPr="00BA4300">
        <w:rPr>
          <w:rFonts w:ascii="Times New Roman" w:hAnsi="Times New Roman" w:cs="Times New Roman"/>
          <w:lang w:val="en-GB"/>
        </w:rPr>
        <w:t>producing sig</w:t>
      </w:r>
      <w:r>
        <w:rPr>
          <w:rFonts w:ascii="Times New Roman" w:hAnsi="Times New Roman" w:cs="Times New Roman"/>
          <w:lang w:val="en-GB"/>
        </w:rPr>
        <w:softHyphen/>
      </w:r>
      <w:r w:rsidRPr="00BA4300">
        <w:rPr>
          <w:rFonts w:ascii="Times New Roman" w:hAnsi="Times New Roman" w:cs="Times New Roman"/>
          <w:lang w:val="en-GB"/>
        </w:rPr>
        <w:t>nificant alignments. The obtained results strongly confirm species affiliation of investigated nematodes. Similarity of samples is shown in Table 4.</w:t>
      </w:r>
    </w:p>
    <w:p w:rsidR="00595037" w:rsidRPr="00BA4300"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Sites of </w:t>
      </w: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were situated in 2 forest districts in Central Poland in the habitats named “fresh coniferous forest” according to the forest typology and </w:t>
      </w:r>
      <w:r w:rsidRPr="00BA4300">
        <w:rPr>
          <w:rFonts w:ascii="Times New Roman" w:hAnsi="Times New Roman" w:cs="Times New Roman"/>
          <w:i/>
          <w:iCs/>
          <w:lang w:val="en-GB"/>
        </w:rPr>
        <w:t>Peucedano-Pinetum</w:t>
      </w:r>
      <w:r w:rsidRPr="00BA4300">
        <w:rPr>
          <w:rFonts w:ascii="Times New Roman" w:hAnsi="Times New Roman" w:cs="Times New Roman"/>
          <w:lang w:val="en-GB"/>
        </w:rPr>
        <w:t xml:space="preserve"> and </w:t>
      </w:r>
      <w:r w:rsidRPr="00BA4300">
        <w:rPr>
          <w:rFonts w:ascii="Times New Roman" w:hAnsi="Times New Roman" w:cs="Times New Roman"/>
          <w:i/>
          <w:iCs/>
          <w:lang w:val="en-GB"/>
        </w:rPr>
        <w:t>Leucobryo-Pinetum</w:t>
      </w:r>
      <w:r w:rsidRPr="00BA4300">
        <w:rPr>
          <w:rFonts w:ascii="Times New Roman" w:hAnsi="Times New Roman" w:cs="Times New Roman"/>
          <w:lang w:val="en-GB"/>
        </w:rPr>
        <w:t xml:space="preserve"> in phytosociological terminology. </w:t>
      </w:r>
    </w:p>
    <w:p w:rsidR="00595037" w:rsidRPr="00BA4300" w:rsidRDefault="00595037" w:rsidP="000B4FD1">
      <w:pPr>
        <w:pStyle w:val="kapitolazkl"/>
        <w:rPr>
          <w:rFonts w:ascii="Times New Roman" w:hAnsi="Times New Roman" w:cs="Times New Roman"/>
          <w:lang w:val="en-GB"/>
        </w:rPr>
      </w:pPr>
      <w:r>
        <w:rPr>
          <w:noProof/>
          <w:lang w:val="pl-PL" w:eastAsia="pl-PL"/>
        </w:rPr>
        <w:pict>
          <v:shape id="Text Box 6" o:spid="_x0000_s1030" type="#_x0000_t202" style="position:absolute;left:0;text-align:left;margin-left:.55pt;margin-top:-44.1pt;width:489.6pt;height:294.65pt;z-index:251662336;visibility:visible" filled="f" stroked="f">
            <v:textbox>
              <w:txbxContent>
                <w:p w:rsidR="00595037" w:rsidRDefault="00595037" w:rsidP="000B4FD1">
                  <w:pPr>
                    <w:jc w:val="center"/>
                  </w:pPr>
                  <w:r w:rsidRPr="00D7336C">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style="width:425.25pt;height:265.5pt;visibility:visible">
                        <v:imagedata r:id="rId4" o:title=""/>
                      </v:shape>
                    </w:pict>
                  </w:r>
                </w:p>
                <w:p w:rsidR="00595037" w:rsidRPr="00141094" w:rsidRDefault="00595037" w:rsidP="000B4FD1">
                  <w:pPr>
                    <w:jc w:val="center"/>
                    <w:rPr>
                      <w:sz w:val="16"/>
                      <w:szCs w:val="16"/>
                    </w:rPr>
                  </w:pPr>
                  <w:r>
                    <w:rPr>
                      <w:noProof/>
                      <w:sz w:val="16"/>
                      <w:szCs w:val="16"/>
                    </w:rPr>
                    <w:t xml:space="preserve">Fig. 1. </w:t>
                  </w:r>
                  <w:r w:rsidRPr="00141094">
                    <w:rPr>
                      <w:noProof/>
                      <w:sz w:val="16"/>
                      <w:szCs w:val="16"/>
                    </w:rPr>
                    <w:t>Distance tree of blast result. Database set was nucleotide collection (nr/nt) from NCBI (</w:t>
                  </w:r>
                  <w:r w:rsidRPr="00141094">
                    <w:rPr>
                      <w:sz w:val="16"/>
                      <w:szCs w:val="16"/>
                    </w:rPr>
                    <w:t>The National Center for Biotechnology</w:t>
                  </w:r>
                  <w:r w:rsidRPr="00141094">
                    <w:rPr>
                      <w:noProof/>
                      <w:sz w:val="16"/>
                      <w:szCs w:val="16"/>
                    </w:rPr>
                    <w:t xml:space="preserve"> ). Tree was done using neighbor joining method </w:t>
                  </w:r>
                  <w:r w:rsidRPr="00141094">
                    <w:rPr>
                      <w:sz w:val="16"/>
                      <w:szCs w:val="16"/>
                    </w:rPr>
                    <w:t>(Saitouand Nei, 1987)</w:t>
                  </w:r>
                  <w:r w:rsidRPr="00141094">
                    <w:rPr>
                      <w:noProof/>
                      <w:sz w:val="16"/>
                      <w:szCs w:val="16"/>
                    </w:rPr>
                    <w:t xml:space="preserve"> wi</w:t>
                  </w:r>
                  <w:r>
                    <w:rPr>
                      <w:noProof/>
                      <w:sz w:val="16"/>
                      <w:szCs w:val="16"/>
                    </w:rPr>
                    <w:t>th max sequences difference 0.</w:t>
                  </w:r>
                  <w:r w:rsidRPr="00141094">
                    <w:rPr>
                      <w:noProof/>
                      <w:sz w:val="16"/>
                      <w:szCs w:val="16"/>
                    </w:rPr>
                    <w:t>1</w:t>
                  </w:r>
                </w:p>
              </w:txbxContent>
            </v:textbox>
            <w10:wrap type="square"/>
          </v:shape>
        </w:pict>
      </w:r>
      <w:r w:rsidRPr="00BA4300">
        <w:rPr>
          <w:rFonts w:ascii="Times New Roman" w:hAnsi="Times New Roman" w:cs="Times New Roman"/>
          <w:i/>
          <w:iCs/>
          <w:lang w:val="en-GB"/>
        </w:rPr>
        <w:t>S. kraussei</w:t>
      </w:r>
      <w:r w:rsidRPr="00BA4300">
        <w:rPr>
          <w:rFonts w:ascii="Times New Roman" w:hAnsi="Times New Roman" w:cs="Times New Roman"/>
          <w:lang w:val="en-GB"/>
        </w:rPr>
        <w:t xml:space="preserve"> was found at the following localities:</w:t>
      </w:r>
    </w:p>
    <w:p w:rsidR="00595037" w:rsidRPr="00195D81" w:rsidRDefault="00595037" w:rsidP="000B4FD1">
      <w:pPr>
        <w:pStyle w:val="kapitolazkl"/>
        <w:rPr>
          <w:rFonts w:ascii="Times New Roman" w:hAnsi="Times New Roman" w:cs="Times New Roman"/>
          <w:lang w:val="en-GB"/>
        </w:rPr>
      </w:pPr>
      <w:r w:rsidRPr="00BA4300">
        <w:rPr>
          <w:rFonts w:ascii="Times New Roman" w:hAnsi="Times New Roman" w:cs="Times New Roman"/>
          <w:lang w:val="en-GB"/>
        </w:rPr>
        <w:t xml:space="preserve">Samples no. 1 and 2: Forest </w:t>
      </w:r>
      <w:r w:rsidRPr="00195D81">
        <w:rPr>
          <w:rFonts w:ascii="Times New Roman" w:hAnsi="Times New Roman" w:cs="Times New Roman"/>
          <w:lang w:val="en-GB"/>
        </w:rPr>
        <w:t>Division Mińsk Mazowiecki, Forest Region Dobre, forest compartment 400 and 401 (geographic coordinates: N52°</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19’ 14.448”, E21°</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40’ 42.1896”).</w:t>
      </w:r>
    </w:p>
    <w:p w:rsidR="00595037" w:rsidRPr="00195D81" w:rsidRDefault="00595037" w:rsidP="000B4FD1">
      <w:pPr>
        <w:pStyle w:val="kapitolazkl"/>
        <w:rPr>
          <w:rFonts w:ascii="Times New Roman" w:hAnsi="Times New Roman" w:cs="Times New Roman"/>
          <w:lang w:val="en-GB"/>
        </w:rPr>
      </w:pPr>
      <w:r w:rsidRPr="00195D81">
        <w:rPr>
          <w:rFonts w:ascii="Times New Roman" w:hAnsi="Times New Roman" w:cs="Times New Roman"/>
          <w:lang w:val="en-GB"/>
        </w:rPr>
        <w:t>Sample no. 3: Forest Division Mińsk Mazowiecki, Forest Region Siennica, forest compartment 430 (N52°</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34’ 19.4628”, E20°</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47’ 46.6944”).</w:t>
      </w:r>
    </w:p>
    <w:p w:rsidR="00595037" w:rsidRPr="00195D81" w:rsidRDefault="00595037" w:rsidP="000B4FD1">
      <w:pPr>
        <w:pStyle w:val="kapitolazkl"/>
        <w:rPr>
          <w:rFonts w:ascii="Times New Roman" w:hAnsi="Times New Roman" w:cs="Times New Roman"/>
          <w:lang w:val="en-GB"/>
        </w:rPr>
      </w:pPr>
      <w:r w:rsidRPr="00195D81">
        <w:rPr>
          <w:rFonts w:ascii="Times New Roman" w:hAnsi="Times New Roman" w:cs="Times New Roman"/>
          <w:lang w:val="en-GB"/>
        </w:rPr>
        <w:t>Sample no. 4: Forest Division Celestynów, Forest Region Torfy, forest compartment 287 (N52°</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3’ 49.2444”, E21°</w:t>
      </w:r>
      <w:r w:rsidRPr="00195D81">
        <w:rPr>
          <w:rFonts w:ascii="Times New Roman" w:hAnsi="Times New Roman" w:cs="Times New Roman"/>
          <w:vertAlign w:val="superscript"/>
          <w:lang w:val="en-GB"/>
        </w:rPr>
        <w:t xml:space="preserve"> </w:t>
      </w:r>
      <w:r w:rsidRPr="00195D81">
        <w:rPr>
          <w:rFonts w:ascii="Times New Roman" w:hAnsi="Times New Roman" w:cs="Times New Roman"/>
          <w:lang w:val="en-GB"/>
        </w:rPr>
        <w:t>25’ 20.3232”).</w:t>
      </w:r>
    </w:p>
    <w:p w:rsidR="00595037" w:rsidRPr="00195D81" w:rsidRDefault="00595037" w:rsidP="000B4FD1">
      <w:pPr>
        <w:pStyle w:val="kapitolazkl"/>
        <w:rPr>
          <w:rFonts w:ascii="Times New Roman" w:hAnsi="Times New Roman" w:cs="Times New Roman"/>
          <w:lang w:val="en-GB"/>
        </w:rPr>
      </w:pPr>
      <w:r w:rsidRPr="00195D81">
        <w:rPr>
          <w:rFonts w:ascii="Times New Roman" w:hAnsi="Times New Roman" w:cs="Times New Roman"/>
          <w:lang w:val="en-GB"/>
        </w:rPr>
        <w:t xml:space="preserve">The study confirmed that </w:t>
      </w:r>
      <w:r w:rsidRPr="00195D81">
        <w:rPr>
          <w:rFonts w:ascii="Times New Roman" w:hAnsi="Times New Roman" w:cs="Times New Roman"/>
          <w:i/>
          <w:iCs/>
          <w:lang w:val="en-GB"/>
        </w:rPr>
        <w:t>S. kraussei</w:t>
      </w:r>
      <w:r w:rsidRPr="00195D81">
        <w:rPr>
          <w:rFonts w:ascii="Times New Roman" w:hAnsi="Times New Roman" w:cs="Times New Roman"/>
          <w:lang w:val="en-GB"/>
        </w:rPr>
        <w:t xml:space="preserve"> is a typically forest species (Hominick, 2002), that prefers coniferous stands. Even in such sites, the species is not common since it was found in only 4 out of 36 samples collected from such habitats.</w:t>
      </w:r>
    </w:p>
    <w:p w:rsidR="00595037" w:rsidRPr="00195D81" w:rsidRDefault="00595037" w:rsidP="000B4FD1">
      <w:pPr>
        <w:pStyle w:val="kapitolazkl"/>
        <w:rPr>
          <w:rFonts w:ascii="Times New Roman" w:hAnsi="Times New Roman" w:cs="Times New Roman"/>
          <w:lang w:val="en-GB"/>
        </w:rPr>
      </w:pPr>
    </w:p>
    <w:p w:rsidR="00595037" w:rsidRPr="00195D81" w:rsidRDefault="00595037" w:rsidP="000B4FD1">
      <w:pPr>
        <w:pStyle w:val="kapitolazkl"/>
        <w:rPr>
          <w:rFonts w:ascii="Times New Roman" w:hAnsi="Times New Roman" w:cs="Times New Roman"/>
          <w:b/>
          <w:bCs/>
          <w:lang w:val="en-GB"/>
        </w:rPr>
      </w:pPr>
      <w:r w:rsidRPr="00195D81">
        <w:rPr>
          <w:rFonts w:ascii="Times New Roman" w:hAnsi="Times New Roman" w:cs="Times New Roman"/>
          <w:b/>
          <w:bCs/>
          <w:lang w:val="en-GB"/>
        </w:rPr>
        <w:t>Acknowledgments</w:t>
      </w:r>
    </w:p>
    <w:p w:rsidR="00595037" w:rsidRPr="00195D81" w:rsidRDefault="00595037" w:rsidP="000B4FD1">
      <w:pPr>
        <w:pStyle w:val="kapitolazkl"/>
        <w:rPr>
          <w:rFonts w:ascii="Times New Roman" w:hAnsi="Times New Roman" w:cs="Times New Roman"/>
          <w:lang w:val="en-GB"/>
        </w:rPr>
      </w:pPr>
    </w:p>
    <w:p w:rsidR="00595037" w:rsidRPr="00195D81" w:rsidRDefault="00595037" w:rsidP="000B4FD1">
      <w:pPr>
        <w:pStyle w:val="kapitolazkl"/>
        <w:rPr>
          <w:rFonts w:ascii="Times New Roman" w:hAnsi="Times New Roman" w:cs="Times New Roman"/>
          <w:lang w:val="en-GB"/>
        </w:rPr>
      </w:pPr>
      <w:r w:rsidRPr="00195D81">
        <w:rPr>
          <w:rFonts w:ascii="Times New Roman" w:hAnsi="Times New Roman" w:cs="Times New Roman"/>
          <w:lang w:val="en-GB"/>
        </w:rPr>
        <w:t>The study was carried out in the framework of the Project N N309 4228838 financed by the Ministry of Science and Higher Education, Poland.</w:t>
      </w:r>
    </w:p>
    <w:p w:rsidR="00595037" w:rsidRPr="00195D81" w:rsidRDefault="00595037" w:rsidP="000B4FD1">
      <w:pPr>
        <w:pStyle w:val="kapitolazkl"/>
        <w:rPr>
          <w:rFonts w:ascii="Times New Roman" w:hAnsi="Times New Roman" w:cs="Times New Roman"/>
          <w:lang w:val="en-GB"/>
        </w:rPr>
      </w:pPr>
    </w:p>
    <w:p w:rsidR="00595037" w:rsidRPr="00195D81" w:rsidRDefault="00595037" w:rsidP="000B4FD1">
      <w:pPr>
        <w:rPr>
          <w:b/>
          <w:bCs/>
          <w:sz w:val="20"/>
          <w:szCs w:val="20"/>
          <w:lang w:val="en-GB"/>
        </w:rPr>
      </w:pPr>
      <w:r w:rsidRPr="00195D81">
        <w:rPr>
          <w:b/>
          <w:bCs/>
          <w:sz w:val="20"/>
          <w:szCs w:val="20"/>
          <w:lang w:val="en-GB"/>
        </w:rPr>
        <w:t>References</w:t>
      </w:r>
    </w:p>
    <w:p w:rsidR="00595037" w:rsidRPr="00195D81" w:rsidRDefault="00595037" w:rsidP="000B4FD1">
      <w:pPr>
        <w:rPr>
          <w:sz w:val="20"/>
          <w:szCs w:val="20"/>
          <w:lang w:val="en-GB"/>
        </w:rPr>
      </w:pPr>
    </w:p>
    <w:p w:rsidR="00595037" w:rsidRPr="00195D81" w:rsidRDefault="00595037" w:rsidP="000B4FD1">
      <w:pPr>
        <w:jc w:val="both"/>
        <w:rPr>
          <w:sz w:val="20"/>
          <w:szCs w:val="20"/>
          <w:lang w:val="en-GB"/>
        </w:rPr>
      </w:pPr>
      <w:r w:rsidRPr="00195D81">
        <w:rPr>
          <w:smallCaps/>
          <w:sz w:val="20"/>
          <w:szCs w:val="20"/>
          <w:lang w:val="en-GB"/>
        </w:rPr>
        <w:t>Adams, B. J., Fodor A., Koppenhöfer, H. S., Stackebrandt, E., Stock, S. P., Klein, M. G. (2006):</w:t>
      </w:r>
      <w:r w:rsidRPr="00195D81">
        <w:rPr>
          <w:sz w:val="20"/>
          <w:szCs w:val="20"/>
          <w:lang w:val="en-GB"/>
        </w:rPr>
        <w:t xml:space="preserve"> Biodiversity and systematics of nematode-bacterium ento</w:t>
      </w:r>
      <w:r w:rsidRPr="00195D81">
        <w:rPr>
          <w:sz w:val="20"/>
          <w:szCs w:val="20"/>
          <w:lang w:val="en-GB"/>
        </w:rPr>
        <w:softHyphen/>
      </w:r>
      <w:r>
        <w:rPr>
          <w:sz w:val="20"/>
          <w:szCs w:val="20"/>
          <w:lang w:val="en-GB"/>
        </w:rPr>
        <w:br w:type="column"/>
      </w:r>
      <w:r w:rsidRPr="00195D81">
        <w:rPr>
          <w:sz w:val="20"/>
          <w:szCs w:val="20"/>
          <w:lang w:val="en-GB"/>
        </w:rPr>
        <w:t xml:space="preserve">mopathogens. </w:t>
      </w:r>
      <w:r w:rsidRPr="00195D81">
        <w:rPr>
          <w:i/>
          <w:iCs/>
          <w:sz w:val="20"/>
          <w:szCs w:val="20"/>
          <w:lang w:val="en-GB"/>
        </w:rPr>
        <w:t>Biol. Control</w:t>
      </w:r>
      <w:r w:rsidRPr="00195D81">
        <w:rPr>
          <w:sz w:val="20"/>
          <w:szCs w:val="20"/>
          <w:lang w:val="en-GB"/>
        </w:rPr>
        <w:t>,</w:t>
      </w:r>
      <w:r w:rsidRPr="00195D81">
        <w:rPr>
          <w:i/>
          <w:iCs/>
          <w:sz w:val="20"/>
          <w:szCs w:val="20"/>
          <w:lang w:val="en-GB"/>
        </w:rPr>
        <w:t xml:space="preserve"> </w:t>
      </w:r>
      <w:r w:rsidRPr="00195D81">
        <w:rPr>
          <w:sz w:val="20"/>
          <w:szCs w:val="20"/>
          <w:lang w:val="en-GB"/>
        </w:rPr>
        <w:t>37: 32 – 49. DOI: 10.1016/ s1049-9644(06)00126-5</w:t>
      </w:r>
    </w:p>
    <w:p w:rsidR="00595037" w:rsidRPr="00195D81" w:rsidRDefault="00595037" w:rsidP="000B4FD1">
      <w:pPr>
        <w:pStyle w:val="BodyText"/>
        <w:autoSpaceDE w:val="0"/>
        <w:jc w:val="both"/>
        <w:rPr>
          <w:b w:val="0"/>
          <w:bCs w:val="0"/>
          <w:sz w:val="20"/>
          <w:szCs w:val="20"/>
          <w:lang w:val="en-GB"/>
        </w:rPr>
      </w:pPr>
      <w:r w:rsidRPr="00195D81">
        <w:rPr>
          <w:b w:val="0"/>
          <w:bCs w:val="0"/>
          <w:smallCaps/>
          <w:sz w:val="20"/>
          <w:szCs w:val="20"/>
          <w:lang w:val="en-GB"/>
        </w:rPr>
        <w:t xml:space="preserve">Adams, B. J., Nguyen, K. B. (2002): </w:t>
      </w:r>
      <w:r w:rsidRPr="00195D81">
        <w:rPr>
          <w:b w:val="0"/>
          <w:bCs w:val="0"/>
          <w:sz w:val="20"/>
          <w:szCs w:val="20"/>
          <w:lang w:val="en-GB"/>
        </w:rPr>
        <w:t>Taxonomy and sys</w:t>
      </w:r>
      <w:r w:rsidRPr="00195D81">
        <w:rPr>
          <w:b w:val="0"/>
          <w:bCs w:val="0"/>
          <w:sz w:val="20"/>
          <w:szCs w:val="20"/>
          <w:lang w:val="en-GB"/>
        </w:rPr>
        <w:softHyphen/>
        <w:t xml:space="preserve">tematic. In: </w:t>
      </w:r>
      <w:r w:rsidRPr="00195D81">
        <w:rPr>
          <w:b w:val="0"/>
          <w:bCs w:val="0"/>
          <w:smallCaps/>
          <w:sz w:val="20"/>
          <w:szCs w:val="20"/>
          <w:lang w:val="en-GB"/>
        </w:rPr>
        <w:t>Gaugler</w:t>
      </w:r>
      <w:r w:rsidRPr="00195D81">
        <w:rPr>
          <w:b w:val="0"/>
          <w:bCs w:val="0"/>
          <w:sz w:val="20"/>
          <w:szCs w:val="20"/>
          <w:lang w:val="en-GB"/>
        </w:rPr>
        <w:t xml:space="preserve">, R. (Ed) </w:t>
      </w:r>
      <w:r w:rsidRPr="00195D81">
        <w:rPr>
          <w:b w:val="0"/>
          <w:bCs w:val="0"/>
          <w:i/>
          <w:iCs/>
          <w:sz w:val="20"/>
          <w:szCs w:val="20"/>
          <w:lang w:val="en-GB"/>
        </w:rPr>
        <w:t>Entomopathogenic Ne</w:t>
      </w:r>
      <w:r w:rsidRPr="00195D81">
        <w:rPr>
          <w:b w:val="0"/>
          <w:bCs w:val="0"/>
          <w:i/>
          <w:iCs/>
          <w:sz w:val="20"/>
          <w:szCs w:val="20"/>
          <w:lang w:val="en-GB"/>
        </w:rPr>
        <w:softHyphen/>
        <w:t>matology</w:t>
      </w:r>
      <w:r w:rsidRPr="00195D81">
        <w:rPr>
          <w:b w:val="0"/>
          <w:bCs w:val="0"/>
          <w:sz w:val="20"/>
          <w:szCs w:val="20"/>
          <w:lang w:val="en-GB"/>
        </w:rPr>
        <w:t>. Wallingford</w:t>
      </w:r>
      <w:r w:rsidRPr="00195D81">
        <w:rPr>
          <w:b w:val="0"/>
          <w:bCs w:val="0"/>
          <w:i/>
          <w:iCs/>
          <w:sz w:val="20"/>
          <w:szCs w:val="20"/>
          <w:lang w:val="en-GB"/>
        </w:rPr>
        <w:t>,</w:t>
      </w:r>
      <w:r w:rsidRPr="00195D81">
        <w:rPr>
          <w:b w:val="0"/>
          <w:bCs w:val="0"/>
          <w:sz w:val="20"/>
          <w:szCs w:val="20"/>
          <w:lang w:val="en-GB"/>
        </w:rPr>
        <w:t xml:space="preserve"> UK, CABI Publishing, pp.1–33</w:t>
      </w:r>
    </w:p>
    <w:p w:rsidR="00595037" w:rsidRPr="00195D81" w:rsidRDefault="00595037" w:rsidP="000B4FD1">
      <w:pPr>
        <w:jc w:val="both"/>
        <w:rPr>
          <w:rStyle w:val="citation"/>
          <w:sz w:val="20"/>
          <w:szCs w:val="20"/>
          <w:lang w:val="en-GB"/>
        </w:rPr>
      </w:pPr>
      <w:r w:rsidRPr="00195D81">
        <w:rPr>
          <w:smallCaps/>
          <w:sz w:val="20"/>
          <w:szCs w:val="20"/>
          <w:lang w:val="en-GB"/>
        </w:rPr>
        <w:t>Altschul</w:t>
      </w:r>
      <w:r w:rsidRPr="00195D81">
        <w:rPr>
          <w:sz w:val="20"/>
          <w:szCs w:val="20"/>
          <w:lang w:val="en-GB"/>
        </w:rPr>
        <w:t xml:space="preserve">, S. F., </w:t>
      </w:r>
      <w:r w:rsidRPr="00195D81">
        <w:rPr>
          <w:smallCaps/>
          <w:sz w:val="20"/>
          <w:szCs w:val="20"/>
          <w:lang w:val="en-GB"/>
        </w:rPr>
        <w:t>Gish</w:t>
      </w:r>
      <w:r w:rsidRPr="00195D81">
        <w:rPr>
          <w:sz w:val="20"/>
          <w:szCs w:val="20"/>
          <w:lang w:val="en-GB"/>
        </w:rPr>
        <w:t xml:space="preserve">, W., </w:t>
      </w:r>
      <w:r w:rsidRPr="00195D81">
        <w:rPr>
          <w:smallCaps/>
          <w:sz w:val="20"/>
          <w:szCs w:val="20"/>
          <w:lang w:val="en-GB"/>
        </w:rPr>
        <w:t>Miller</w:t>
      </w:r>
      <w:r w:rsidRPr="00195D81">
        <w:rPr>
          <w:sz w:val="20"/>
          <w:szCs w:val="20"/>
          <w:lang w:val="en-GB"/>
        </w:rPr>
        <w:t>, W.</w:t>
      </w:r>
      <w:r w:rsidRPr="00195D81">
        <w:rPr>
          <w:rStyle w:val="citation"/>
          <w:sz w:val="20"/>
          <w:szCs w:val="20"/>
          <w:lang w:val="en-GB"/>
        </w:rPr>
        <w:t xml:space="preserve">, </w:t>
      </w:r>
      <w:r w:rsidRPr="00195D81">
        <w:rPr>
          <w:smallCaps/>
          <w:sz w:val="20"/>
          <w:szCs w:val="20"/>
          <w:lang w:val="en-GB"/>
        </w:rPr>
        <w:t>Myers</w:t>
      </w:r>
      <w:r w:rsidRPr="00195D81">
        <w:rPr>
          <w:sz w:val="20"/>
          <w:szCs w:val="20"/>
          <w:lang w:val="en-GB"/>
        </w:rPr>
        <w:t xml:space="preserve">, E. W., </w:t>
      </w:r>
      <w:r w:rsidRPr="00195D81">
        <w:rPr>
          <w:smallCaps/>
          <w:sz w:val="20"/>
          <w:szCs w:val="20"/>
          <w:lang w:val="en-GB"/>
        </w:rPr>
        <w:t>Lipman</w:t>
      </w:r>
      <w:r w:rsidRPr="00195D81">
        <w:rPr>
          <w:sz w:val="20"/>
          <w:szCs w:val="20"/>
          <w:lang w:val="en-GB"/>
        </w:rPr>
        <w:t>, D. J.</w:t>
      </w:r>
      <w:r w:rsidRPr="00195D81">
        <w:rPr>
          <w:rStyle w:val="citation"/>
          <w:sz w:val="20"/>
          <w:szCs w:val="20"/>
          <w:lang w:val="en-GB"/>
        </w:rPr>
        <w:t xml:space="preserve"> (1990): </w:t>
      </w:r>
      <w:r w:rsidRPr="00195D81">
        <w:rPr>
          <w:sz w:val="20"/>
          <w:szCs w:val="20"/>
          <w:lang w:val="en-GB"/>
        </w:rPr>
        <w:t>Basic local alignment search tool</w:t>
      </w:r>
      <w:r w:rsidRPr="00195D81">
        <w:rPr>
          <w:rStyle w:val="citation"/>
          <w:sz w:val="20"/>
          <w:szCs w:val="20"/>
          <w:lang w:val="en-GB"/>
        </w:rPr>
        <w:t xml:space="preserve">. </w:t>
      </w:r>
      <w:r w:rsidRPr="00195D81">
        <w:rPr>
          <w:rStyle w:val="citation"/>
          <w:i/>
          <w:iCs/>
          <w:sz w:val="20"/>
          <w:szCs w:val="20"/>
          <w:lang w:val="en-GB"/>
        </w:rPr>
        <w:t>J. Mol. Biol.</w:t>
      </w:r>
      <w:r w:rsidRPr="00195D81">
        <w:rPr>
          <w:rStyle w:val="citation"/>
          <w:sz w:val="20"/>
          <w:szCs w:val="20"/>
          <w:lang w:val="en-GB"/>
        </w:rPr>
        <w:t>, 215 (3): 403 – 410. DOI: 10.1016/S0022-2836(05)80360-2</w:t>
      </w:r>
    </w:p>
    <w:p w:rsidR="00595037" w:rsidRPr="00195D81" w:rsidRDefault="00595037" w:rsidP="000B4FD1">
      <w:pPr>
        <w:jc w:val="both"/>
        <w:rPr>
          <w:sz w:val="20"/>
          <w:szCs w:val="20"/>
          <w:lang w:val="en-GB"/>
        </w:rPr>
      </w:pPr>
      <w:r w:rsidRPr="00195D81">
        <w:rPr>
          <w:smallCaps/>
          <w:sz w:val="20"/>
          <w:szCs w:val="20"/>
          <w:lang w:val="en-GB"/>
        </w:rPr>
        <w:t>Bedding, R. A., Akhurst, R. J. (1975):</w:t>
      </w:r>
      <w:r w:rsidRPr="00195D81">
        <w:rPr>
          <w:sz w:val="20"/>
          <w:szCs w:val="20"/>
          <w:lang w:val="en-GB"/>
        </w:rPr>
        <w:t xml:space="preserve"> A simple tech</w:t>
      </w:r>
      <w:r w:rsidRPr="00195D81">
        <w:rPr>
          <w:sz w:val="20"/>
          <w:szCs w:val="20"/>
          <w:lang w:val="en-GB"/>
        </w:rPr>
        <w:softHyphen/>
        <w:t>nique for the detection of insect parasitic rhabditid nema</w:t>
      </w:r>
      <w:r w:rsidRPr="00195D81">
        <w:rPr>
          <w:sz w:val="20"/>
          <w:szCs w:val="20"/>
          <w:lang w:val="en-GB"/>
        </w:rPr>
        <w:softHyphen/>
        <w:t xml:space="preserve">todes in soil. </w:t>
      </w:r>
      <w:r w:rsidRPr="00195D81">
        <w:rPr>
          <w:i/>
          <w:iCs/>
          <w:sz w:val="20"/>
          <w:szCs w:val="20"/>
          <w:lang w:val="en-GB"/>
        </w:rPr>
        <w:t>Nematologica,</w:t>
      </w:r>
      <w:r w:rsidRPr="00195D81">
        <w:rPr>
          <w:sz w:val="20"/>
          <w:szCs w:val="20"/>
          <w:lang w:val="en-GB"/>
        </w:rPr>
        <w:t xml:space="preserve"> 21: 109 – 110</w:t>
      </w:r>
    </w:p>
    <w:p w:rsidR="00595037" w:rsidRPr="00195D81" w:rsidRDefault="00595037" w:rsidP="000B4FD1">
      <w:pPr>
        <w:jc w:val="both"/>
        <w:rPr>
          <w:spacing w:val="-2"/>
          <w:sz w:val="20"/>
          <w:szCs w:val="20"/>
          <w:lang w:val="en-GB"/>
        </w:rPr>
      </w:pPr>
      <w:r w:rsidRPr="00195D81">
        <w:rPr>
          <w:smallCaps/>
          <w:spacing w:val="-2"/>
          <w:sz w:val="20"/>
          <w:szCs w:val="20"/>
          <w:lang w:val="en-GB"/>
        </w:rPr>
        <w:t>Garcia del Pino, F., Palomo, A. (1996):</w:t>
      </w:r>
      <w:r w:rsidRPr="00195D81">
        <w:rPr>
          <w:spacing w:val="-2"/>
          <w:sz w:val="20"/>
          <w:szCs w:val="20"/>
          <w:lang w:val="en-GB"/>
        </w:rPr>
        <w:t xml:space="preserve"> Natural occur</w:t>
      </w:r>
      <w:r w:rsidRPr="00195D81">
        <w:rPr>
          <w:spacing w:val="-2"/>
          <w:sz w:val="20"/>
          <w:szCs w:val="20"/>
          <w:lang w:val="en-GB"/>
        </w:rPr>
        <w:softHyphen/>
        <w:t>ren-ce of entomopathogenic nematodes (Rhabditida: Stei</w:t>
      </w:r>
      <w:r w:rsidRPr="00195D81">
        <w:rPr>
          <w:spacing w:val="-2"/>
          <w:sz w:val="20"/>
          <w:szCs w:val="20"/>
          <w:lang w:val="en-GB"/>
        </w:rPr>
        <w:softHyphen/>
        <w:t xml:space="preserve">nerne-matidae and Heterorhabditidae) in Spanish soils. </w:t>
      </w:r>
      <w:r w:rsidRPr="00195D81">
        <w:rPr>
          <w:i/>
          <w:iCs/>
          <w:spacing w:val="-2"/>
          <w:sz w:val="20"/>
          <w:szCs w:val="20"/>
          <w:lang w:val="en-GB"/>
        </w:rPr>
        <w:t xml:space="preserve">J. Inver-tebr. Pathol., </w:t>
      </w:r>
      <w:r w:rsidRPr="00195D81">
        <w:rPr>
          <w:spacing w:val="-2"/>
          <w:sz w:val="20"/>
          <w:szCs w:val="20"/>
          <w:lang w:val="en-GB"/>
        </w:rPr>
        <w:t>68: 84 – 90. DOI: 10.1006/jipa.1996.0062</w:t>
      </w:r>
    </w:p>
    <w:p w:rsidR="00595037" w:rsidRPr="00195D81" w:rsidRDefault="00595037" w:rsidP="000B4FD1">
      <w:pPr>
        <w:pStyle w:val="BodyText"/>
        <w:jc w:val="both"/>
        <w:rPr>
          <w:b w:val="0"/>
          <w:bCs w:val="0"/>
          <w:sz w:val="20"/>
          <w:szCs w:val="20"/>
          <w:lang w:val="en-GB"/>
        </w:rPr>
      </w:pPr>
      <w:r w:rsidRPr="00195D81">
        <w:rPr>
          <w:b w:val="0"/>
          <w:bCs w:val="0"/>
          <w:smallCaps/>
          <w:sz w:val="20"/>
          <w:szCs w:val="20"/>
          <w:lang w:val="en-GB"/>
        </w:rPr>
        <w:t xml:space="preserve">Hominick, W. M. (2002): </w:t>
      </w:r>
      <w:r w:rsidRPr="00195D81">
        <w:rPr>
          <w:b w:val="0"/>
          <w:bCs w:val="0"/>
          <w:sz w:val="20"/>
          <w:szCs w:val="20"/>
          <w:lang w:val="en-GB"/>
        </w:rPr>
        <w:t>Biogeography</w:t>
      </w:r>
      <w:r w:rsidRPr="00195D81">
        <w:rPr>
          <w:b w:val="0"/>
          <w:bCs w:val="0"/>
          <w:smallCaps/>
          <w:sz w:val="20"/>
          <w:szCs w:val="20"/>
          <w:lang w:val="en-GB"/>
        </w:rPr>
        <w:t>.</w:t>
      </w:r>
      <w:r w:rsidRPr="00195D81">
        <w:rPr>
          <w:b w:val="0"/>
          <w:bCs w:val="0"/>
          <w:sz w:val="20"/>
          <w:szCs w:val="20"/>
          <w:lang w:val="en-GB"/>
        </w:rPr>
        <w:t xml:space="preserve"> In: </w:t>
      </w:r>
      <w:r w:rsidRPr="00195D81">
        <w:rPr>
          <w:b w:val="0"/>
          <w:bCs w:val="0"/>
          <w:smallCaps/>
          <w:sz w:val="20"/>
          <w:szCs w:val="20"/>
          <w:lang w:val="en-GB"/>
        </w:rPr>
        <w:t>Gaugler</w:t>
      </w:r>
      <w:r w:rsidRPr="00195D81">
        <w:rPr>
          <w:b w:val="0"/>
          <w:bCs w:val="0"/>
          <w:sz w:val="20"/>
          <w:szCs w:val="20"/>
          <w:lang w:val="en-GB"/>
        </w:rPr>
        <w:t xml:space="preserve">, R. (Ed) </w:t>
      </w:r>
      <w:r w:rsidRPr="00195D81">
        <w:rPr>
          <w:b w:val="0"/>
          <w:bCs w:val="0"/>
          <w:i/>
          <w:iCs/>
          <w:sz w:val="20"/>
          <w:szCs w:val="20"/>
          <w:lang w:val="en-GB"/>
        </w:rPr>
        <w:t>Entomopathogenic Nematology</w:t>
      </w:r>
      <w:r w:rsidRPr="00195D81">
        <w:rPr>
          <w:b w:val="0"/>
          <w:bCs w:val="0"/>
          <w:sz w:val="20"/>
          <w:szCs w:val="20"/>
          <w:lang w:val="en-GB"/>
        </w:rPr>
        <w:t>. Wallingford, CABI Publishing, pp. 115 – 143</w:t>
      </w:r>
    </w:p>
    <w:p w:rsidR="00595037" w:rsidRPr="00195D81" w:rsidRDefault="00595037" w:rsidP="000B4FD1">
      <w:pPr>
        <w:pStyle w:val="BodyText"/>
        <w:jc w:val="both"/>
        <w:rPr>
          <w:b w:val="0"/>
          <w:bCs w:val="0"/>
          <w:sz w:val="20"/>
          <w:szCs w:val="20"/>
          <w:lang w:val="en-GB"/>
        </w:rPr>
      </w:pPr>
      <w:r w:rsidRPr="00195D81">
        <w:rPr>
          <w:b w:val="0"/>
          <w:bCs w:val="0"/>
          <w:smallCaps/>
          <w:sz w:val="20"/>
          <w:szCs w:val="20"/>
          <w:lang w:val="en-GB"/>
        </w:rPr>
        <w:t>Hominick, W. M., Reid, A. P., Bohan, D. A. (1995):</w:t>
      </w:r>
      <w:r w:rsidRPr="00195D81">
        <w:rPr>
          <w:b w:val="0"/>
          <w:bCs w:val="0"/>
          <w:sz w:val="20"/>
          <w:szCs w:val="20"/>
          <w:lang w:val="en-GB"/>
        </w:rPr>
        <w:t xml:space="preserve"> Pre</w:t>
      </w:r>
      <w:r w:rsidRPr="00195D81">
        <w:rPr>
          <w:b w:val="0"/>
          <w:bCs w:val="0"/>
          <w:sz w:val="20"/>
          <w:szCs w:val="20"/>
          <w:lang w:val="en-GB"/>
        </w:rPr>
        <w:softHyphen/>
        <w:t>valence and habitat specificity of steinernematid and hete</w:t>
      </w:r>
      <w:r w:rsidRPr="00195D81">
        <w:rPr>
          <w:b w:val="0"/>
          <w:bCs w:val="0"/>
          <w:sz w:val="20"/>
          <w:szCs w:val="20"/>
          <w:lang w:val="en-GB"/>
        </w:rPr>
        <w:softHyphen/>
        <w:t xml:space="preserve">rorhabditid nematodes isolates during soil surveys of the UK and the Netherlands. </w:t>
      </w:r>
      <w:r w:rsidRPr="00195D81">
        <w:rPr>
          <w:b w:val="0"/>
          <w:bCs w:val="0"/>
          <w:i/>
          <w:iCs/>
          <w:sz w:val="20"/>
          <w:szCs w:val="20"/>
          <w:lang w:val="en-GB"/>
        </w:rPr>
        <w:t>J. Helminthol.,</w:t>
      </w:r>
      <w:r w:rsidRPr="00195D81">
        <w:rPr>
          <w:b w:val="0"/>
          <w:bCs w:val="0"/>
          <w:sz w:val="20"/>
          <w:szCs w:val="20"/>
          <w:lang w:val="en-GB"/>
        </w:rPr>
        <w:t xml:space="preserve"> 69: 27 – 32.  DOI: 10.1017/S0022149X00013791</w:t>
      </w:r>
    </w:p>
    <w:p w:rsidR="00595037" w:rsidRPr="00195D81" w:rsidRDefault="00595037" w:rsidP="000B4FD1">
      <w:pPr>
        <w:pStyle w:val="HTMLPreformatted"/>
        <w:jc w:val="both"/>
        <w:rPr>
          <w:rFonts w:ascii="Times New Roman" w:hAnsi="Times New Roman" w:cs="Times New Roman"/>
          <w:lang w:val="en-GB"/>
        </w:rPr>
      </w:pPr>
      <w:r w:rsidRPr="00195D81">
        <w:rPr>
          <w:rFonts w:ascii="Times New Roman" w:hAnsi="Times New Roman" w:cs="Times New Roman"/>
          <w:smallCaps/>
          <w:lang w:val="en-GB"/>
        </w:rPr>
        <w:t>Kuwata, R., Shigematsu, M., Yoshiga, T., Yoshida, M., Kondo, E</w:t>
      </w:r>
      <w:r w:rsidRPr="00195D81">
        <w:rPr>
          <w:rFonts w:ascii="Times New Roman" w:hAnsi="Times New Roman" w:cs="Times New Roman"/>
          <w:lang w:val="en-GB"/>
        </w:rPr>
        <w:t xml:space="preserve">. (2006): Phylogenetic analyses of Japanese steinernematid nematodes and their associating </w:t>
      </w:r>
      <w:r w:rsidRPr="00195D81">
        <w:rPr>
          <w:rFonts w:ascii="Times New Roman" w:hAnsi="Times New Roman" w:cs="Times New Roman"/>
          <w:i/>
          <w:iCs/>
          <w:lang w:val="en-GB"/>
        </w:rPr>
        <w:t>Xenorhab</w:t>
      </w:r>
      <w:r w:rsidRPr="00195D81">
        <w:rPr>
          <w:rFonts w:ascii="Times New Roman" w:hAnsi="Times New Roman" w:cs="Times New Roman"/>
          <w:i/>
          <w:iCs/>
          <w:lang w:val="en-GB"/>
        </w:rPr>
        <w:softHyphen/>
        <w:t>dus</w:t>
      </w:r>
      <w:r w:rsidRPr="00195D81">
        <w:rPr>
          <w:rFonts w:ascii="Times New Roman" w:hAnsi="Times New Roman" w:cs="Times New Roman"/>
          <w:lang w:val="en-GB"/>
        </w:rPr>
        <w:t xml:space="preserve"> bacteria. </w:t>
      </w:r>
      <w:r w:rsidRPr="00195D81">
        <w:rPr>
          <w:rFonts w:ascii="Times New Roman" w:hAnsi="Times New Roman" w:cs="Times New Roman"/>
          <w:i/>
          <w:iCs/>
          <w:lang w:val="en-GB"/>
        </w:rPr>
        <w:t>Jpn. J. Nematol.</w:t>
      </w:r>
      <w:r w:rsidRPr="00195D81">
        <w:rPr>
          <w:rFonts w:ascii="Times New Roman" w:hAnsi="Times New Roman" w:cs="Times New Roman"/>
          <w:lang w:val="en-GB"/>
        </w:rPr>
        <w:t>,</w:t>
      </w:r>
      <w:r w:rsidRPr="00195D81">
        <w:rPr>
          <w:rFonts w:ascii="Times New Roman" w:hAnsi="Times New Roman" w:cs="Times New Roman"/>
          <w:i/>
          <w:iCs/>
          <w:lang w:val="en-GB"/>
        </w:rPr>
        <w:t xml:space="preserve"> </w:t>
      </w:r>
      <w:r w:rsidRPr="00195D81">
        <w:rPr>
          <w:rFonts w:ascii="Times New Roman" w:hAnsi="Times New Roman" w:cs="Times New Roman"/>
          <w:lang w:val="en-GB"/>
        </w:rPr>
        <w:t>36 (2): 75 – 85. DOI: 10.3725/jjn.36.75</w:t>
      </w:r>
    </w:p>
    <w:p w:rsidR="00595037" w:rsidRPr="00195D81" w:rsidRDefault="00595037" w:rsidP="000B4FD1">
      <w:pPr>
        <w:jc w:val="both"/>
        <w:rPr>
          <w:sz w:val="20"/>
          <w:szCs w:val="20"/>
          <w:lang w:val="en-GB"/>
        </w:rPr>
      </w:pPr>
      <w:r w:rsidRPr="00195D81">
        <w:rPr>
          <w:smallCaps/>
          <w:sz w:val="20"/>
          <w:szCs w:val="20"/>
          <w:lang w:val="en-GB"/>
        </w:rPr>
        <w:t>Liu, J., Berry, R. E. (1995):</w:t>
      </w:r>
      <w:r w:rsidRPr="00195D81">
        <w:rPr>
          <w:sz w:val="20"/>
          <w:szCs w:val="20"/>
          <w:lang w:val="en-GB"/>
        </w:rPr>
        <w:t xml:space="preserve"> Determination of PCR Con</w:t>
      </w:r>
      <w:r w:rsidRPr="00195D81">
        <w:rPr>
          <w:sz w:val="20"/>
          <w:szCs w:val="20"/>
          <w:lang w:val="en-GB"/>
        </w:rPr>
        <w:softHyphen/>
        <w:t>ditions for RAPD Analysis in Entomopathogenic Nema</w:t>
      </w:r>
      <w:r w:rsidRPr="00195D81">
        <w:rPr>
          <w:sz w:val="20"/>
          <w:szCs w:val="20"/>
          <w:lang w:val="en-GB"/>
        </w:rPr>
        <w:softHyphen/>
        <w:t>todes (Rhabditida: Heterorhabditidae and Steinerne</w:t>
      </w:r>
      <w:r w:rsidRPr="00195D81">
        <w:rPr>
          <w:sz w:val="20"/>
          <w:szCs w:val="20"/>
          <w:lang w:val="en-GB"/>
        </w:rPr>
        <w:softHyphen/>
        <w:t xml:space="preserve">matidae). </w:t>
      </w:r>
      <w:r w:rsidRPr="00195D81">
        <w:rPr>
          <w:i/>
          <w:iCs/>
          <w:sz w:val="20"/>
          <w:szCs w:val="20"/>
          <w:lang w:val="en-GB"/>
        </w:rPr>
        <w:t xml:space="preserve">J. Invertebr. Pathol., </w:t>
      </w:r>
      <w:r w:rsidRPr="00195D81">
        <w:rPr>
          <w:sz w:val="20"/>
          <w:szCs w:val="20"/>
          <w:lang w:val="en-GB"/>
        </w:rPr>
        <w:t>65: 79 – 81. DOI: 10.1006/jipa.1995.1013</w:t>
      </w:r>
    </w:p>
    <w:p w:rsidR="00595037" w:rsidRPr="00195D81" w:rsidRDefault="00595037" w:rsidP="000B4FD1">
      <w:pPr>
        <w:autoSpaceDE w:val="0"/>
        <w:jc w:val="both"/>
        <w:rPr>
          <w:sz w:val="20"/>
          <w:szCs w:val="20"/>
          <w:lang w:val="en-GB"/>
        </w:rPr>
      </w:pPr>
      <w:r w:rsidRPr="00195D81">
        <w:rPr>
          <w:smallCaps/>
          <w:sz w:val="20"/>
          <w:szCs w:val="20"/>
          <w:lang w:val="en-GB"/>
        </w:rPr>
        <w:t>Mráček, Z</w:t>
      </w:r>
      <w:r w:rsidRPr="00195D81">
        <w:rPr>
          <w:rFonts w:eastAsia="MTSYN"/>
          <w:smallCaps/>
          <w:sz w:val="20"/>
          <w:szCs w:val="20"/>
          <w:lang w:val="en-GB"/>
        </w:rPr>
        <w:t>.</w:t>
      </w:r>
      <w:r w:rsidRPr="00195D81">
        <w:rPr>
          <w:smallCaps/>
          <w:sz w:val="20"/>
          <w:szCs w:val="20"/>
          <w:lang w:val="en-GB"/>
        </w:rPr>
        <w:t>, Bečvář, S., Kindlmann, P., Jersáková, J.</w:t>
      </w:r>
      <w:r w:rsidRPr="00195D81">
        <w:rPr>
          <w:sz w:val="20"/>
          <w:szCs w:val="20"/>
          <w:lang w:val="en-GB"/>
        </w:rPr>
        <w:t xml:space="preserve"> (2005): Habitat preference for entomopathogenic nema</w:t>
      </w:r>
      <w:r w:rsidRPr="00195D81">
        <w:rPr>
          <w:sz w:val="20"/>
          <w:szCs w:val="20"/>
          <w:lang w:val="en-GB"/>
        </w:rPr>
        <w:softHyphen/>
        <w:t xml:space="preserve">todes, their insect hosts and new faunistic records for the Czech Republic. </w:t>
      </w:r>
      <w:r w:rsidRPr="00195D81">
        <w:rPr>
          <w:i/>
          <w:iCs/>
          <w:sz w:val="20"/>
          <w:szCs w:val="20"/>
          <w:lang w:val="en-GB"/>
        </w:rPr>
        <w:t>Biol. Control.,</w:t>
      </w:r>
      <w:r w:rsidRPr="00195D81">
        <w:rPr>
          <w:sz w:val="20"/>
          <w:szCs w:val="20"/>
          <w:lang w:val="en-GB"/>
        </w:rPr>
        <w:t xml:space="preserve"> 34: 27 – 37. DOI: 10.1016/j.biocontrol.2005.03.023</w:t>
      </w:r>
    </w:p>
    <w:p w:rsidR="00595037" w:rsidRPr="00195D81" w:rsidRDefault="00595037" w:rsidP="000B4FD1">
      <w:pPr>
        <w:pStyle w:val="BodyText"/>
        <w:jc w:val="both"/>
        <w:rPr>
          <w:b w:val="0"/>
          <w:bCs w:val="0"/>
          <w:sz w:val="20"/>
          <w:szCs w:val="20"/>
          <w:lang w:val="en-GB"/>
        </w:rPr>
      </w:pPr>
      <w:r w:rsidRPr="00195D81">
        <w:rPr>
          <w:b w:val="0"/>
          <w:bCs w:val="0"/>
          <w:smallCaps/>
          <w:sz w:val="20"/>
          <w:szCs w:val="20"/>
          <w:lang w:val="en-GB"/>
        </w:rPr>
        <w:t>Mráček, Z</w:t>
      </w:r>
      <w:r w:rsidRPr="00195D81">
        <w:rPr>
          <w:b w:val="0"/>
          <w:bCs w:val="0"/>
          <w:sz w:val="20"/>
          <w:szCs w:val="20"/>
          <w:lang w:val="en-GB"/>
        </w:rPr>
        <w:t xml:space="preserve">. (1994): </w:t>
      </w:r>
      <w:r w:rsidRPr="00195D81">
        <w:rPr>
          <w:b w:val="0"/>
          <w:bCs w:val="0"/>
          <w:i/>
          <w:iCs/>
          <w:sz w:val="20"/>
          <w:szCs w:val="20"/>
          <w:lang w:val="en-GB"/>
        </w:rPr>
        <w:t>Steinernema kraussei</w:t>
      </w:r>
      <w:r w:rsidRPr="00195D81">
        <w:rPr>
          <w:b w:val="0"/>
          <w:bCs w:val="0"/>
          <w:sz w:val="20"/>
          <w:szCs w:val="20"/>
          <w:lang w:val="en-GB"/>
        </w:rPr>
        <w:t xml:space="preserve"> (Steiner 1923) (Nematoda: Rhabditida: Steinernematidae): redescription of its topotype from Westphalia. </w:t>
      </w:r>
      <w:r w:rsidRPr="00195D81">
        <w:rPr>
          <w:b w:val="0"/>
          <w:bCs w:val="0"/>
          <w:i/>
          <w:iCs/>
          <w:sz w:val="20"/>
          <w:szCs w:val="20"/>
          <w:lang w:val="en-GB"/>
        </w:rPr>
        <w:t>Folia Parasitol.,</w:t>
      </w:r>
      <w:r w:rsidRPr="00195D81">
        <w:rPr>
          <w:b w:val="0"/>
          <w:bCs w:val="0"/>
          <w:sz w:val="20"/>
          <w:szCs w:val="20"/>
          <w:lang w:val="en-GB"/>
        </w:rPr>
        <w:t xml:space="preserve"> 41: 59 – 61. DOI: 11104/0032834</w:t>
      </w:r>
    </w:p>
    <w:p w:rsidR="00595037" w:rsidRPr="00195D81" w:rsidRDefault="00595037" w:rsidP="000B4FD1">
      <w:pPr>
        <w:jc w:val="both"/>
        <w:rPr>
          <w:sz w:val="20"/>
          <w:szCs w:val="20"/>
          <w:lang w:val="en-GB"/>
        </w:rPr>
      </w:pPr>
      <w:r w:rsidRPr="00195D81">
        <w:rPr>
          <w:smallCaps/>
          <w:sz w:val="20"/>
          <w:szCs w:val="20"/>
          <w:lang w:val="en-GB"/>
        </w:rPr>
        <w:t xml:space="preserve">Mráček, Z. (1977): </w:t>
      </w:r>
      <w:r w:rsidRPr="00195D81">
        <w:rPr>
          <w:sz w:val="20"/>
          <w:szCs w:val="20"/>
          <w:lang w:val="en-GB"/>
        </w:rPr>
        <w:t xml:space="preserve"> </w:t>
      </w:r>
      <w:r w:rsidRPr="00195D81">
        <w:rPr>
          <w:i/>
          <w:iCs/>
          <w:sz w:val="20"/>
          <w:szCs w:val="20"/>
          <w:lang w:val="en-GB"/>
        </w:rPr>
        <w:t>Steinernema kraussei</w:t>
      </w:r>
      <w:r w:rsidRPr="00195D81">
        <w:rPr>
          <w:sz w:val="20"/>
          <w:szCs w:val="20"/>
          <w:lang w:val="en-GB"/>
        </w:rPr>
        <w:t xml:space="preserve">, a parasite of the body cavity of the sawfly, </w:t>
      </w:r>
      <w:r w:rsidRPr="00195D81">
        <w:rPr>
          <w:rStyle w:val="Emphasis"/>
          <w:sz w:val="20"/>
          <w:szCs w:val="20"/>
          <w:lang w:val="en-GB"/>
        </w:rPr>
        <w:t>Cephaleia abietis</w:t>
      </w:r>
      <w:r w:rsidRPr="00195D81">
        <w:rPr>
          <w:sz w:val="20"/>
          <w:szCs w:val="20"/>
          <w:lang w:val="en-GB"/>
        </w:rPr>
        <w:t>, in Czech</w:t>
      </w:r>
      <w:r w:rsidRPr="00195D81">
        <w:rPr>
          <w:sz w:val="20"/>
          <w:szCs w:val="20"/>
          <w:lang w:val="en-GB"/>
        </w:rPr>
        <w:softHyphen/>
        <w:t xml:space="preserve">oslovakia. </w:t>
      </w:r>
      <w:r w:rsidRPr="00195D81">
        <w:rPr>
          <w:i/>
          <w:iCs/>
          <w:sz w:val="20"/>
          <w:szCs w:val="20"/>
          <w:lang w:val="en-GB"/>
        </w:rPr>
        <w:t>J. Invertebr. Pathol.,</w:t>
      </w:r>
      <w:r w:rsidRPr="00195D81">
        <w:rPr>
          <w:sz w:val="20"/>
          <w:szCs w:val="20"/>
          <w:lang w:val="en-GB"/>
        </w:rPr>
        <w:t xml:space="preserve"> 30: 87 – 94. DOI: 10.1016/0022-2011(77)90041-6</w:t>
      </w:r>
    </w:p>
    <w:p w:rsidR="00595037" w:rsidRPr="00195D81" w:rsidRDefault="00595037" w:rsidP="000B4FD1">
      <w:pPr>
        <w:autoSpaceDE w:val="0"/>
        <w:jc w:val="both"/>
        <w:rPr>
          <w:sz w:val="20"/>
          <w:szCs w:val="20"/>
          <w:lang w:val="en-GB"/>
        </w:rPr>
      </w:pPr>
      <w:r w:rsidRPr="00195D81">
        <w:rPr>
          <w:smallCaps/>
          <w:sz w:val="20"/>
          <w:szCs w:val="20"/>
          <w:lang w:val="en-GB"/>
        </w:rPr>
        <w:t xml:space="preserve">Nguyen, K. B., Ambrós Ginarte, C. M., Leite, L. G., dos Santos, J. M., Harakava, R. (2010): </w:t>
      </w:r>
      <w:r w:rsidRPr="00195D81">
        <w:rPr>
          <w:i/>
          <w:iCs/>
          <w:sz w:val="20"/>
          <w:szCs w:val="20"/>
          <w:lang w:val="en-GB"/>
        </w:rPr>
        <w:t>Steinernema brazilense</w:t>
      </w:r>
      <w:r w:rsidRPr="00195D81">
        <w:rPr>
          <w:sz w:val="20"/>
          <w:szCs w:val="20"/>
          <w:lang w:val="en-GB"/>
        </w:rPr>
        <w:t xml:space="preserve"> n. sp. (Rhabditida: Steinernematidae), a new entomopathogenic nematode from Mato Grosso, Brazil. </w:t>
      </w:r>
      <w:r w:rsidRPr="00195D81">
        <w:rPr>
          <w:i/>
          <w:iCs/>
          <w:sz w:val="20"/>
          <w:szCs w:val="20"/>
          <w:lang w:val="en-GB"/>
        </w:rPr>
        <w:t>J. Invertebr. Pathol.,</w:t>
      </w:r>
      <w:r w:rsidRPr="00195D81">
        <w:rPr>
          <w:sz w:val="20"/>
          <w:szCs w:val="20"/>
          <w:lang w:val="en-GB"/>
        </w:rPr>
        <w:t xml:space="preserve"> 103: 8 – 20. DOI: 10.1016/j.jip. 2009.09.004</w:t>
      </w:r>
    </w:p>
    <w:p w:rsidR="00595037" w:rsidRPr="00195D81" w:rsidRDefault="00595037" w:rsidP="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rPr>
      </w:pPr>
      <w:r w:rsidRPr="00195D81">
        <w:rPr>
          <w:smallCaps/>
          <w:sz w:val="20"/>
          <w:szCs w:val="20"/>
          <w:lang w:val="en-GB"/>
        </w:rPr>
        <w:t>Nguyen, K. B., Maruniak, J., Adams, B. J</w:t>
      </w:r>
      <w:r w:rsidRPr="00195D81">
        <w:rPr>
          <w:sz w:val="20"/>
          <w:szCs w:val="20"/>
          <w:lang w:val="en-GB"/>
        </w:rPr>
        <w:t>. (2001): Diag</w:t>
      </w:r>
      <w:r w:rsidRPr="00195D81">
        <w:rPr>
          <w:sz w:val="20"/>
          <w:szCs w:val="20"/>
          <w:lang w:val="en-GB"/>
        </w:rPr>
        <w:softHyphen/>
        <w:t>nostic and Phylogenetic Utility of the rDNA Internal Tran</w:t>
      </w:r>
      <w:r w:rsidRPr="00195D81">
        <w:rPr>
          <w:sz w:val="20"/>
          <w:szCs w:val="20"/>
          <w:lang w:val="en-GB"/>
        </w:rPr>
        <w:softHyphen/>
        <w:t xml:space="preserve">scribed Spacer Sequences of </w:t>
      </w:r>
      <w:r w:rsidRPr="00195D81">
        <w:rPr>
          <w:i/>
          <w:iCs/>
          <w:sz w:val="20"/>
          <w:szCs w:val="20"/>
          <w:lang w:val="en-GB"/>
        </w:rPr>
        <w:t>Steinernema</w:t>
      </w:r>
      <w:r w:rsidRPr="00195D81">
        <w:rPr>
          <w:sz w:val="20"/>
          <w:szCs w:val="20"/>
          <w:lang w:val="en-GB"/>
        </w:rPr>
        <w:t xml:space="preserve">. </w:t>
      </w:r>
      <w:r w:rsidRPr="00195D81">
        <w:rPr>
          <w:rStyle w:val="jrnl"/>
          <w:i/>
          <w:iCs/>
          <w:sz w:val="20"/>
          <w:szCs w:val="20"/>
          <w:lang w:val="en-GB"/>
        </w:rPr>
        <w:t>J. Nematol.</w:t>
      </w:r>
      <w:r w:rsidRPr="00195D81">
        <w:rPr>
          <w:i/>
          <w:iCs/>
          <w:sz w:val="20"/>
          <w:szCs w:val="20"/>
          <w:lang w:val="en-GB"/>
        </w:rPr>
        <w:t>,</w:t>
      </w:r>
      <w:r w:rsidRPr="00195D81">
        <w:rPr>
          <w:sz w:val="20"/>
          <w:szCs w:val="20"/>
          <w:lang w:val="en-GB"/>
        </w:rPr>
        <w:t xml:space="preserve"> 33(2 – 3): 73 – 82</w:t>
      </w:r>
    </w:p>
    <w:p w:rsidR="00595037" w:rsidRPr="00195D81" w:rsidRDefault="00595037" w:rsidP="000B4FD1">
      <w:pPr>
        <w:autoSpaceDE w:val="0"/>
        <w:autoSpaceDN w:val="0"/>
        <w:adjustRightInd w:val="0"/>
        <w:jc w:val="both"/>
        <w:rPr>
          <w:sz w:val="20"/>
          <w:szCs w:val="20"/>
          <w:lang w:val="en-GB"/>
        </w:rPr>
      </w:pPr>
      <w:r w:rsidRPr="00195D81">
        <w:rPr>
          <w:smallCaps/>
          <w:sz w:val="20"/>
          <w:szCs w:val="20"/>
          <w:lang w:val="en-GB"/>
        </w:rPr>
        <w:t>Nguyen</w:t>
      </w:r>
      <w:r w:rsidRPr="00195D81">
        <w:rPr>
          <w:sz w:val="20"/>
          <w:szCs w:val="20"/>
          <w:lang w:val="en-GB"/>
        </w:rPr>
        <w:t xml:space="preserve">, K. B., </w:t>
      </w:r>
      <w:r w:rsidRPr="00195D81">
        <w:rPr>
          <w:smallCaps/>
          <w:sz w:val="20"/>
          <w:szCs w:val="20"/>
          <w:lang w:val="en-GB"/>
        </w:rPr>
        <w:t>Hunt</w:t>
      </w:r>
      <w:r w:rsidRPr="00195D81">
        <w:rPr>
          <w:sz w:val="20"/>
          <w:szCs w:val="20"/>
          <w:lang w:val="en-GB"/>
        </w:rPr>
        <w:t xml:space="preserve"> D. J. (2007): Heterorhabditidae: species descriptions. In: </w:t>
      </w:r>
      <w:r w:rsidRPr="00195D81">
        <w:rPr>
          <w:smallCaps/>
          <w:sz w:val="20"/>
          <w:szCs w:val="20"/>
          <w:lang w:val="en-GB"/>
        </w:rPr>
        <w:t>Nguyen</w:t>
      </w:r>
      <w:r w:rsidRPr="00195D81">
        <w:rPr>
          <w:sz w:val="20"/>
          <w:szCs w:val="20"/>
          <w:lang w:val="en-GB"/>
        </w:rPr>
        <w:t xml:space="preserve">, K. B., </w:t>
      </w:r>
      <w:r w:rsidRPr="00195D81">
        <w:rPr>
          <w:smallCaps/>
          <w:sz w:val="20"/>
          <w:szCs w:val="20"/>
          <w:lang w:val="en-GB"/>
        </w:rPr>
        <w:t>Hunt</w:t>
      </w:r>
      <w:r w:rsidRPr="00195D81">
        <w:rPr>
          <w:sz w:val="20"/>
          <w:szCs w:val="20"/>
          <w:lang w:val="en-GB"/>
        </w:rPr>
        <w:t xml:space="preserve">, D. J. (Eds) </w:t>
      </w:r>
      <w:r w:rsidRPr="00195D81">
        <w:rPr>
          <w:i/>
          <w:iCs/>
          <w:sz w:val="20"/>
          <w:szCs w:val="20"/>
          <w:lang w:val="en-GB"/>
        </w:rPr>
        <w:t>Entomopathogenic Nematodes: Systematics, Phylogeny and Bacterial Symbionts (Nematology Monographs and Perspectives)</w:t>
      </w:r>
      <w:r w:rsidRPr="00195D81">
        <w:rPr>
          <w:sz w:val="20"/>
          <w:szCs w:val="20"/>
          <w:lang w:val="en-GB"/>
        </w:rPr>
        <w:t>.  Brill, Leiden, The Netherlands, pp. 611 – 692</w:t>
      </w:r>
    </w:p>
    <w:p w:rsidR="00595037" w:rsidRPr="00195D81" w:rsidRDefault="00595037" w:rsidP="000B4FD1">
      <w:pPr>
        <w:autoSpaceDE w:val="0"/>
        <w:jc w:val="both"/>
        <w:rPr>
          <w:sz w:val="20"/>
          <w:szCs w:val="20"/>
          <w:lang w:val="en-GB"/>
        </w:rPr>
      </w:pPr>
      <w:r w:rsidRPr="00195D81">
        <w:rPr>
          <w:smallCaps/>
          <w:sz w:val="20"/>
          <w:szCs w:val="20"/>
          <w:lang w:val="en-GB"/>
        </w:rPr>
        <w:t>Nguyen, K. B., Puza, V., Mráček, Z</w:t>
      </w:r>
      <w:r w:rsidRPr="00195D81">
        <w:rPr>
          <w:rFonts w:eastAsia="MTSYN"/>
          <w:smallCaps/>
          <w:sz w:val="20"/>
          <w:szCs w:val="20"/>
          <w:lang w:val="en-GB"/>
        </w:rPr>
        <w:t xml:space="preserve">. (2008): </w:t>
      </w:r>
      <w:r w:rsidRPr="00195D81">
        <w:rPr>
          <w:sz w:val="20"/>
          <w:szCs w:val="20"/>
          <w:lang w:val="en-GB"/>
        </w:rPr>
        <w:t xml:space="preserve"> </w:t>
      </w:r>
      <w:r w:rsidRPr="00195D81">
        <w:rPr>
          <w:i/>
          <w:iCs/>
          <w:sz w:val="20"/>
          <w:szCs w:val="20"/>
          <w:lang w:val="en-GB"/>
        </w:rPr>
        <w:t>Stei</w:t>
      </w:r>
      <w:r w:rsidRPr="00195D81">
        <w:rPr>
          <w:i/>
          <w:iCs/>
          <w:sz w:val="20"/>
          <w:szCs w:val="20"/>
          <w:lang w:val="en-GB"/>
        </w:rPr>
        <w:softHyphen/>
        <w:t>nernema cholashanense</w:t>
      </w:r>
      <w:r w:rsidRPr="00195D81">
        <w:rPr>
          <w:sz w:val="20"/>
          <w:szCs w:val="20"/>
          <w:lang w:val="en-GB"/>
        </w:rPr>
        <w:t xml:space="preserve"> n. sp. (Rhabditida, Steinerne</w:t>
      </w:r>
      <w:r w:rsidRPr="00195D81">
        <w:rPr>
          <w:sz w:val="20"/>
          <w:szCs w:val="20"/>
          <w:lang w:val="en-GB"/>
        </w:rPr>
        <w:softHyphen/>
        <w:t xml:space="preserve">matidae) a new species of entomopathogenic nematode from the province of Sichuan, Chola Shan Mts., China. </w:t>
      </w:r>
      <w:r w:rsidRPr="00195D81">
        <w:rPr>
          <w:i/>
          <w:iCs/>
          <w:sz w:val="20"/>
          <w:szCs w:val="20"/>
          <w:lang w:val="en-GB"/>
        </w:rPr>
        <w:t>J. Invertebr. Pathol.,</w:t>
      </w:r>
      <w:r w:rsidRPr="00195D81">
        <w:rPr>
          <w:sz w:val="20"/>
          <w:szCs w:val="20"/>
          <w:lang w:val="en-GB"/>
        </w:rPr>
        <w:t xml:space="preserve"> 97(3): 251 – 264. DOI: 10.1016/j.jip.2007.06.006</w:t>
      </w:r>
    </w:p>
    <w:p w:rsidR="00595037" w:rsidRPr="00195D81" w:rsidRDefault="00595037" w:rsidP="000B4FD1">
      <w:pPr>
        <w:autoSpaceDE w:val="0"/>
        <w:jc w:val="both"/>
        <w:rPr>
          <w:sz w:val="20"/>
          <w:szCs w:val="20"/>
          <w:lang w:val="en-GB"/>
        </w:rPr>
      </w:pPr>
      <w:r w:rsidRPr="00195D81">
        <w:rPr>
          <w:smallCaps/>
          <w:sz w:val="20"/>
          <w:szCs w:val="20"/>
          <w:lang w:val="en-GB"/>
        </w:rPr>
        <w:t xml:space="preserve">Peters, A. (1996): </w:t>
      </w:r>
      <w:r w:rsidRPr="00195D81">
        <w:rPr>
          <w:sz w:val="20"/>
          <w:szCs w:val="20"/>
          <w:lang w:val="en-GB"/>
        </w:rPr>
        <w:t xml:space="preserve">The natural host range of </w:t>
      </w:r>
      <w:r w:rsidRPr="00195D81">
        <w:rPr>
          <w:i/>
          <w:iCs/>
          <w:sz w:val="20"/>
          <w:szCs w:val="20"/>
          <w:lang w:val="en-GB"/>
        </w:rPr>
        <w:t>Steinernema</w:t>
      </w:r>
      <w:r w:rsidRPr="00195D81">
        <w:rPr>
          <w:sz w:val="20"/>
          <w:szCs w:val="20"/>
          <w:lang w:val="en-GB"/>
        </w:rPr>
        <w:t xml:space="preserve"> and </w:t>
      </w:r>
      <w:r w:rsidRPr="00195D81">
        <w:rPr>
          <w:i/>
          <w:iCs/>
          <w:sz w:val="20"/>
          <w:szCs w:val="20"/>
          <w:lang w:val="en-GB"/>
        </w:rPr>
        <w:t>Heterorhabditis</w:t>
      </w:r>
      <w:r w:rsidRPr="00195D81">
        <w:rPr>
          <w:sz w:val="20"/>
          <w:szCs w:val="20"/>
          <w:lang w:val="en-GB"/>
        </w:rPr>
        <w:t xml:space="preserve"> spp. and their impact of insect popu</w:t>
      </w:r>
      <w:r w:rsidRPr="00195D81">
        <w:rPr>
          <w:sz w:val="20"/>
          <w:szCs w:val="20"/>
          <w:lang w:val="en-GB"/>
        </w:rPr>
        <w:softHyphen/>
        <w:t xml:space="preserve">lations. </w:t>
      </w:r>
      <w:r w:rsidRPr="00195D81">
        <w:rPr>
          <w:i/>
          <w:iCs/>
          <w:sz w:val="20"/>
          <w:szCs w:val="20"/>
          <w:lang w:val="en-GB"/>
        </w:rPr>
        <w:t>Biocontrol. Sci. Techn.,</w:t>
      </w:r>
      <w:r w:rsidRPr="00195D81">
        <w:rPr>
          <w:sz w:val="20"/>
          <w:szCs w:val="20"/>
          <w:lang w:val="en-GB"/>
        </w:rPr>
        <w:t xml:space="preserve"> 6: 389 – 402. DOI: 10.1080/09583159631361</w:t>
      </w:r>
    </w:p>
    <w:p w:rsidR="00595037" w:rsidRPr="00195D81" w:rsidRDefault="00595037" w:rsidP="000B4FD1">
      <w:pPr>
        <w:jc w:val="both"/>
        <w:rPr>
          <w:sz w:val="20"/>
          <w:szCs w:val="20"/>
          <w:lang w:val="en-GB"/>
        </w:rPr>
      </w:pPr>
      <w:r w:rsidRPr="00195D81">
        <w:rPr>
          <w:smallCaps/>
          <w:sz w:val="20"/>
          <w:szCs w:val="20"/>
          <w:lang w:val="en-GB"/>
        </w:rPr>
        <w:t xml:space="preserve">Poinar, G. O. (1990): </w:t>
      </w:r>
      <w:r w:rsidRPr="00195D81">
        <w:rPr>
          <w:sz w:val="20"/>
          <w:szCs w:val="20"/>
          <w:lang w:val="en-GB"/>
        </w:rPr>
        <w:t>Biology and taxonomy of Stei</w:t>
      </w:r>
      <w:r w:rsidRPr="00195D81">
        <w:rPr>
          <w:sz w:val="20"/>
          <w:szCs w:val="20"/>
          <w:lang w:val="en-GB"/>
        </w:rPr>
        <w:softHyphen/>
        <w:t xml:space="preserve">nernematidae and Heterorhabditidae. In: Gaugler, R., Kaya, H. K. (Eds) </w:t>
      </w:r>
      <w:r w:rsidRPr="00195D81">
        <w:rPr>
          <w:i/>
          <w:iCs/>
          <w:sz w:val="20"/>
          <w:szCs w:val="20"/>
          <w:lang w:val="en-GB"/>
        </w:rPr>
        <w:t>Entomopathogenic Nematodes in Bio</w:t>
      </w:r>
      <w:r w:rsidRPr="00195D81">
        <w:rPr>
          <w:i/>
          <w:iCs/>
          <w:sz w:val="20"/>
          <w:szCs w:val="20"/>
          <w:lang w:val="en-GB"/>
        </w:rPr>
        <w:softHyphen/>
        <w:t>logical Control</w:t>
      </w:r>
      <w:r w:rsidRPr="00195D81">
        <w:rPr>
          <w:sz w:val="20"/>
          <w:szCs w:val="20"/>
          <w:lang w:val="en-GB"/>
        </w:rPr>
        <w:t>. CRC Press Boca Raton, FL, pp. 23 – 58</w:t>
      </w:r>
      <w:r>
        <w:rPr>
          <w:sz w:val="20"/>
          <w:szCs w:val="20"/>
          <w:lang w:val="en-GB"/>
        </w:rPr>
        <w:br w:type="column"/>
      </w:r>
      <w:bookmarkStart w:id="3" w:name="_GoBack"/>
      <w:bookmarkEnd w:id="3"/>
      <w:r w:rsidRPr="00195D81">
        <w:rPr>
          <w:smallCaps/>
          <w:sz w:val="20"/>
          <w:szCs w:val="20"/>
          <w:lang w:val="en-GB"/>
        </w:rPr>
        <w:t>Saitou</w:t>
      </w:r>
      <w:r w:rsidRPr="00195D81">
        <w:rPr>
          <w:sz w:val="20"/>
          <w:szCs w:val="20"/>
          <w:lang w:val="en-GB"/>
        </w:rPr>
        <w:t xml:space="preserve">, N., </w:t>
      </w:r>
      <w:r w:rsidRPr="00195D81">
        <w:rPr>
          <w:smallCaps/>
          <w:sz w:val="20"/>
          <w:szCs w:val="20"/>
          <w:lang w:val="en-GB"/>
        </w:rPr>
        <w:t>Nei</w:t>
      </w:r>
      <w:r w:rsidRPr="00195D81">
        <w:rPr>
          <w:sz w:val="20"/>
          <w:szCs w:val="20"/>
          <w:lang w:val="en-GB"/>
        </w:rPr>
        <w:t xml:space="preserve">, M. (1987): The neighbor-joining method: a new method for reconstructing phylogenetic trees. </w:t>
      </w:r>
      <w:r w:rsidRPr="00195D81">
        <w:rPr>
          <w:i/>
          <w:iCs/>
          <w:sz w:val="20"/>
          <w:szCs w:val="20"/>
          <w:lang w:val="en-GB"/>
        </w:rPr>
        <w:t>Mol. Biol.  Evol.</w:t>
      </w:r>
      <w:r w:rsidRPr="00195D81">
        <w:rPr>
          <w:sz w:val="20"/>
          <w:szCs w:val="20"/>
          <w:lang w:val="en-GB"/>
        </w:rPr>
        <w:t xml:space="preserve">, 4(4): 406 – 425 </w:t>
      </w:r>
    </w:p>
    <w:p w:rsidR="00595037" w:rsidRPr="00195D81" w:rsidRDefault="00595037" w:rsidP="000B4FD1">
      <w:pPr>
        <w:autoSpaceDE w:val="0"/>
        <w:jc w:val="both"/>
        <w:rPr>
          <w:sz w:val="20"/>
          <w:szCs w:val="20"/>
          <w:lang w:val="en-GB"/>
        </w:rPr>
      </w:pPr>
      <w:r w:rsidRPr="00195D81">
        <w:rPr>
          <w:smallCaps/>
          <w:sz w:val="20"/>
          <w:szCs w:val="20"/>
          <w:lang w:val="en-GB"/>
        </w:rPr>
        <w:t>Spiridonov, S. E., Moens, M., Wilson, M. J</w:t>
      </w:r>
      <w:r w:rsidRPr="00195D81">
        <w:rPr>
          <w:sz w:val="20"/>
          <w:szCs w:val="20"/>
          <w:lang w:val="en-GB"/>
        </w:rPr>
        <w:t>. (2007): Fine scale spatial distributions of two entomopathogenic nema</w:t>
      </w:r>
      <w:r w:rsidRPr="00195D81">
        <w:rPr>
          <w:sz w:val="20"/>
          <w:szCs w:val="20"/>
          <w:lang w:val="en-GB"/>
        </w:rPr>
        <w:softHyphen/>
        <w:t xml:space="preserve">todes in a grassland soil. </w:t>
      </w:r>
      <w:r w:rsidRPr="00195D81">
        <w:rPr>
          <w:i/>
          <w:iCs/>
          <w:sz w:val="20"/>
          <w:szCs w:val="20"/>
          <w:lang w:val="en-GB"/>
        </w:rPr>
        <w:t>Appl. Soil Ecol.,</w:t>
      </w:r>
      <w:r w:rsidRPr="00195D81">
        <w:rPr>
          <w:sz w:val="20"/>
          <w:szCs w:val="20"/>
          <w:lang w:val="en-GB"/>
        </w:rPr>
        <w:t xml:space="preserve"> 37(3): 192 – 201. DOI: 10.1016/j.apsoil.2007.06.009</w:t>
      </w:r>
    </w:p>
    <w:p w:rsidR="00595037" w:rsidRPr="00195D81" w:rsidRDefault="00595037" w:rsidP="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rPr>
      </w:pPr>
      <w:r w:rsidRPr="00195D81">
        <w:rPr>
          <w:smallCaps/>
          <w:sz w:val="20"/>
          <w:szCs w:val="20"/>
          <w:lang w:val="en-GB"/>
        </w:rPr>
        <w:t>Spiridonov, S. E., Reid, A. P., Podrucka, K., Subbotin, A. A., Moens, M.</w:t>
      </w:r>
      <w:r w:rsidRPr="00195D81">
        <w:rPr>
          <w:sz w:val="20"/>
          <w:szCs w:val="20"/>
          <w:lang w:val="en-GB"/>
        </w:rPr>
        <w:t xml:space="preserve"> (2004): Phylogenetic relationships within the genus Steinernema (Nematoda: Rhabditida) as inferred from analyses of sequences of the ITS1-5.8S-ITS2 region of rDNA and morphological features. </w:t>
      </w:r>
      <w:r w:rsidRPr="00195D81">
        <w:rPr>
          <w:i/>
          <w:iCs/>
          <w:sz w:val="20"/>
          <w:szCs w:val="20"/>
          <w:lang w:val="en-GB"/>
        </w:rPr>
        <w:t>Nematology,</w:t>
      </w:r>
      <w:r w:rsidRPr="00195D81">
        <w:rPr>
          <w:sz w:val="20"/>
          <w:szCs w:val="20"/>
          <w:lang w:val="en-GB"/>
        </w:rPr>
        <w:t xml:space="preserve"> 6(4): 547 – 566. DOI: 10.1163/1568541042665304</w:t>
      </w:r>
    </w:p>
    <w:p w:rsidR="00595037" w:rsidRPr="00195D81" w:rsidRDefault="00595037" w:rsidP="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pl-PL"/>
        </w:rPr>
      </w:pPr>
      <w:r w:rsidRPr="00195D81">
        <w:rPr>
          <w:smallCaps/>
          <w:sz w:val="20"/>
          <w:szCs w:val="20"/>
          <w:lang w:val="en-GB" w:eastAsia="pl-PL"/>
        </w:rPr>
        <w:t xml:space="preserve">Staden, R. (1996):  </w:t>
      </w:r>
      <w:r w:rsidRPr="00195D81">
        <w:rPr>
          <w:sz w:val="20"/>
          <w:szCs w:val="20"/>
          <w:lang w:val="en-GB" w:eastAsia="pl-PL"/>
        </w:rPr>
        <w:t>The Staden Sequence Analysis Pack</w:t>
      </w:r>
      <w:r w:rsidRPr="00195D81">
        <w:rPr>
          <w:sz w:val="20"/>
          <w:szCs w:val="20"/>
          <w:lang w:val="en-GB" w:eastAsia="pl-PL"/>
        </w:rPr>
        <w:softHyphen/>
        <w:t xml:space="preserve">age. </w:t>
      </w:r>
      <w:r w:rsidRPr="00195D81">
        <w:rPr>
          <w:i/>
          <w:iCs/>
          <w:sz w:val="20"/>
          <w:szCs w:val="20"/>
          <w:lang w:val="en-GB" w:eastAsia="pl-PL"/>
        </w:rPr>
        <w:t>Mol. Biotechnol.,</w:t>
      </w:r>
      <w:r w:rsidRPr="00195D81">
        <w:rPr>
          <w:sz w:val="20"/>
          <w:szCs w:val="20"/>
          <w:lang w:val="en-GB" w:eastAsia="pl-PL"/>
        </w:rPr>
        <w:t xml:space="preserve"> 5: 233 – 241. DOI: 10.1007/BF029 00361</w:t>
      </w:r>
    </w:p>
    <w:p w:rsidR="00595037" w:rsidRPr="00195D81" w:rsidRDefault="00595037" w:rsidP="000B4FD1">
      <w:pPr>
        <w:jc w:val="both"/>
        <w:rPr>
          <w:sz w:val="20"/>
          <w:szCs w:val="20"/>
          <w:lang w:val="en-GB"/>
        </w:rPr>
      </w:pPr>
      <w:r w:rsidRPr="00195D81">
        <w:rPr>
          <w:smallCaps/>
          <w:sz w:val="20"/>
          <w:szCs w:val="20"/>
          <w:lang w:val="en-GB"/>
        </w:rPr>
        <w:t xml:space="preserve">Steiner, G. (1923): </w:t>
      </w:r>
      <w:r w:rsidRPr="00195D81">
        <w:rPr>
          <w:sz w:val="20"/>
          <w:szCs w:val="20"/>
          <w:lang w:val="en-GB"/>
        </w:rPr>
        <w:t xml:space="preserve"> </w:t>
      </w:r>
      <w:r w:rsidRPr="00195D81">
        <w:rPr>
          <w:i/>
          <w:iCs/>
          <w:sz w:val="20"/>
          <w:szCs w:val="20"/>
          <w:lang w:val="en-GB"/>
        </w:rPr>
        <w:t>Aplectana kraussei</w:t>
      </w:r>
      <w:r w:rsidRPr="00195D81">
        <w:rPr>
          <w:sz w:val="20"/>
          <w:szCs w:val="20"/>
          <w:lang w:val="en-GB"/>
        </w:rPr>
        <w:t xml:space="preserve"> n. sp., eine in der Blattwespe </w:t>
      </w:r>
      <w:r w:rsidRPr="00195D81">
        <w:rPr>
          <w:i/>
          <w:iCs/>
          <w:sz w:val="20"/>
          <w:szCs w:val="20"/>
          <w:lang w:val="en-GB"/>
        </w:rPr>
        <w:t>Lyda</w:t>
      </w:r>
      <w:r w:rsidRPr="00195D81">
        <w:rPr>
          <w:sz w:val="20"/>
          <w:szCs w:val="20"/>
          <w:lang w:val="en-GB"/>
        </w:rPr>
        <w:t xml:space="preserve"> sp. parasitierende Nematodenform, nebst Bemerkungen über das Seitenorgan der parasitischen Nematoden. </w:t>
      </w:r>
      <w:r w:rsidRPr="00195D81">
        <w:rPr>
          <w:i/>
          <w:iCs/>
          <w:sz w:val="20"/>
          <w:szCs w:val="20"/>
          <w:lang w:val="en-GB"/>
        </w:rPr>
        <w:t>Zbl. Bakt. II Natur.,</w:t>
      </w:r>
      <w:r w:rsidRPr="00195D81">
        <w:rPr>
          <w:sz w:val="20"/>
          <w:szCs w:val="20"/>
          <w:lang w:val="en-GB"/>
        </w:rPr>
        <w:t xml:space="preserve"> 2(59): 14 – 18</w:t>
      </w:r>
    </w:p>
    <w:p w:rsidR="00595037" w:rsidRPr="00195D81" w:rsidRDefault="00595037" w:rsidP="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pl-PL"/>
        </w:rPr>
      </w:pPr>
      <w:r w:rsidRPr="00195D81">
        <w:rPr>
          <w:smallCaps/>
          <w:sz w:val="20"/>
          <w:szCs w:val="20"/>
          <w:lang w:val="en-GB"/>
        </w:rPr>
        <w:t xml:space="preserve">Steiner, W.A. (1996): </w:t>
      </w:r>
      <w:r w:rsidRPr="00195D81">
        <w:rPr>
          <w:sz w:val="20"/>
          <w:szCs w:val="20"/>
          <w:lang w:val="en-GB"/>
        </w:rPr>
        <w:t xml:space="preserve"> Distribution of entomopathogenic nematodes in the Swiss Alps. </w:t>
      </w:r>
      <w:r w:rsidRPr="00195D81">
        <w:rPr>
          <w:i/>
          <w:iCs/>
          <w:sz w:val="20"/>
          <w:szCs w:val="20"/>
          <w:lang w:val="en-GB"/>
        </w:rPr>
        <w:t>Rev. Suisse Zool.,</w:t>
      </w:r>
      <w:r w:rsidRPr="00195D81">
        <w:rPr>
          <w:sz w:val="20"/>
          <w:szCs w:val="20"/>
          <w:lang w:val="en-GB"/>
        </w:rPr>
        <w:t xml:space="preserve"> 103: 439 – 452</w:t>
      </w:r>
    </w:p>
    <w:p w:rsidR="00595037" w:rsidRPr="00195D81" w:rsidRDefault="00595037" w:rsidP="000B4FD1">
      <w:pPr>
        <w:autoSpaceDE w:val="0"/>
        <w:jc w:val="both"/>
        <w:rPr>
          <w:sz w:val="20"/>
          <w:szCs w:val="20"/>
          <w:lang w:val="en-GB"/>
        </w:rPr>
      </w:pPr>
      <w:r w:rsidRPr="00195D81">
        <w:rPr>
          <w:smallCaps/>
          <w:sz w:val="20"/>
          <w:szCs w:val="20"/>
          <w:lang w:val="en-GB"/>
        </w:rPr>
        <w:t>Stock, S.P., Pryor, B.M., Kaya, H.K.</w:t>
      </w:r>
      <w:r w:rsidRPr="00195D81">
        <w:rPr>
          <w:sz w:val="20"/>
          <w:szCs w:val="20"/>
          <w:lang w:val="en-GB"/>
        </w:rPr>
        <w:t xml:space="preserve"> (1996): Distribu</w:t>
      </w:r>
      <w:r w:rsidRPr="00195D81">
        <w:rPr>
          <w:sz w:val="20"/>
          <w:szCs w:val="20"/>
          <w:lang w:val="en-GB"/>
        </w:rPr>
        <w:softHyphen/>
        <w:t xml:space="preserve">tion of entomopathogenic nematodes (Steinernematidae and Heterorhabditidae) in natural habitats in California, USA. </w:t>
      </w:r>
      <w:r w:rsidRPr="00195D81">
        <w:rPr>
          <w:i/>
          <w:iCs/>
          <w:sz w:val="20"/>
          <w:szCs w:val="20"/>
          <w:lang w:val="en-GB"/>
        </w:rPr>
        <w:t>Biodivers. Conserv.,</w:t>
      </w:r>
      <w:r w:rsidRPr="00195D81">
        <w:rPr>
          <w:sz w:val="20"/>
          <w:szCs w:val="20"/>
          <w:lang w:val="en-GB"/>
        </w:rPr>
        <w:t xml:space="preserve"> 8: 535 – 549. DOI: 10.1023/A:1008827422372</w:t>
      </w:r>
    </w:p>
    <w:p w:rsidR="00595037" w:rsidRPr="00195D81" w:rsidRDefault="00595037" w:rsidP="000B4FD1">
      <w:pPr>
        <w:autoSpaceDE w:val="0"/>
        <w:jc w:val="both"/>
        <w:rPr>
          <w:sz w:val="20"/>
          <w:szCs w:val="20"/>
          <w:lang w:val="en-GB"/>
        </w:rPr>
      </w:pPr>
      <w:r w:rsidRPr="00195D81">
        <w:rPr>
          <w:smallCaps/>
          <w:sz w:val="20"/>
          <w:szCs w:val="20"/>
          <w:lang w:val="en-GB"/>
        </w:rPr>
        <w:t xml:space="preserve">Sturhan, D. (1995): </w:t>
      </w:r>
      <w:r w:rsidRPr="00195D81">
        <w:rPr>
          <w:sz w:val="20"/>
          <w:szCs w:val="20"/>
          <w:lang w:val="en-GB"/>
        </w:rPr>
        <w:t xml:space="preserve"> Prevalence and habitat specificity of entomopathogenic nematodes in Germany. Proc. Work</w:t>
      </w:r>
      <w:r w:rsidRPr="00195D81">
        <w:rPr>
          <w:sz w:val="20"/>
          <w:szCs w:val="20"/>
          <w:lang w:val="en-GB"/>
        </w:rPr>
        <w:softHyphen/>
        <w:t>shop held at Todi, Perugia, Italy, (16 to 29 May, 1995), European Commission, COST 819, Luxembourg, pp. 123 – 132</w:t>
      </w:r>
    </w:p>
    <w:p w:rsidR="00595037" w:rsidRPr="00195D81" w:rsidRDefault="00595037" w:rsidP="000B4FD1">
      <w:pPr>
        <w:autoSpaceDE w:val="0"/>
        <w:jc w:val="both"/>
        <w:rPr>
          <w:sz w:val="20"/>
          <w:szCs w:val="20"/>
          <w:lang w:val="en-GB"/>
        </w:rPr>
      </w:pPr>
      <w:r w:rsidRPr="00195D81">
        <w:rPr>
          <w:smallCaps/>
          <w:sz w:val="20"/>
          <w:szCs w:val="20"/>
          <w:lang w:val="en-GB"/>
        </w:rPr>
        <w:t xml:space="preserve">Tarasco, E., Mráček, Z., Nguyen, K. B., Triggiani, O. (2008): </w:t>
      </w:r>
      <w:r w:rsidRPr="00195D81">
        <w:rPr>
          <w:sz w:val="20"/>
          <w:szCs w:val="20"/>
          <w:lang w:val="en-GB"/>
        </w:rPr>
        <w:t xml:space="preserve"> </w:t>
      </w:r>
      <w:r w:rsidRPr="00195D81">
        <w:rPr>
          <w:i/>
          <w:iCs/>
          <w:sz w:val="20"/>
          <w:szCs w:val="20"/>
          <w:lang w:val="en-GB"/>
        </w:rPr>
        <w:t>Steinernema ichnusae</w:t>
      </w:r>
      <w:r w:rsidRPr="00195D81">
        <w:rPr>
          <w:sz w:val="20"/>
          <w:szCs w:val="20"/>
          <w:lang w:val="en-GB"/>
        </w:rPr>
        <w:t xml:space="preserve"> sp. n. (Nematoda: Stei</w:t>
      </w:r>
      <w:r w:rsidRPr="00195D81">
        <w:rPr>
          <w:sz w:val="20"/>
          <w:szCs w:val="20"/>
          <w:lang w:val="en-GB"/>
        </w:rPr>
        <w:softHyphen/>
        <w:t xml:space="preserve">nernematidae) a new entomopathogenic nematode from Sardinia Island (Italy). </w:t>
      </w:r>
      <w:r w:rsidRPr="00195D81">
        <w:rPr>
          <w:i/>
          <w:iCs/>
          <w:sz w:val="20"/>
          <w:szCs w:val="20"/>
          <w:lang w:val="en-GB"/>
        </w:rPr>
        <w:t>J. Invertebr. Pathol.,</w:t>
      </w:r>
      <w:r w:rsidRPr="00195D81">
        <w:rPr>
          <w:sz w:val="20"/>
          <w:szCs w:val="20"/>
          <w:lang w:val="en-GB"/>
        </w:rPr>
        <w:t xml:space="preserve"> 99: 173 – 185. DOI: 10.1016/j.jip.2008.05.001</w:t>
      </w:r>
    </w:p>
    <w:p w:rsidR="00595037" w:rsidRPr="00195D81" w:rsidRDefault="00595037" w:rsidP="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pl-PL"/>
        </w:rPr>
      </w:pPr>
      <w:r w:rsidRPr="00195D81">
        <w:rPr>
          <w:smallCaps/>
          <w:sz w:val="20"/>
          <w:szCs w:val="20"/>
          <w:lang w:val="en-GB" w:eastAsia="pl-PL"/>
        </w:rPr>
        <w:t xml:space="preserve">Vrain, T. C., Wakarchuk, D. A., Levesque, A. C., Hamilton, R. I. (1992): </w:t>
      </w:r>
      <w:r w:rsidRPr="00195D81">
        <w:rPr>
          <w:sz w:val="20"/>
          <w:szCs w:val="20"/>
          <w:lang w:val="en-GB" w:eastAsia="pl-PL"/>
        </w:rPr>
        <w:t xml:space="preserve"> Intraspecific rDNA restriction fragment length polymorphisms in the </w:t>
      </w:r>
      <w:r w:rsidRPr="00195D81">
        <w:rPr>
          <w:i/>
          <w:iCs/>
          <w:sz w:val="20"/>
          <w:szCs w:val="20"/>
          <w:lang w:val="en-GB" w:eastAsia="pl-PL"/>
        </w:rPr>
        <w:t>Xiphinema ameri</w:t>
      </w:r>
      <w:r w:rsidRPr="00195D81">
        <w:rPr>
          <w:i/>
          <w:iCs/>
          <w:sz w:val="20"/>
          <w:szCs w:val="20"/>
          <w:lang w:val="en-GB" w:eastAsia="pl-PL"/>
        </w:rPr>
        <w:softHyphen/>
        <w:t>canum</w:t>
      </w:r>
      <w:r w:rsidRPr="00195D81">
        <w:rPr>
          <w:sz w:val="20"/>
          <w:szCs w:val="20"/>
          <w:lang w:val="en-GB" w:eastAsia="pl-PL"/>
        </w:rPr>
        <w:t xml:space="preserve"> group. </w:t>
      </w:r>
      <w:r w:rsidRPr="00195D81">
        <w:rPr>
          <w:i/>
          <w:iCs/>
          <w:sz w:val="20"/>
          <w:szCs w:val="20"/>
          <w:lang w:val="en-GB" w:eastAsia="pl-PL"/>
        </w:rPr>
        <w:t>Fund. Appl. Nematol.,</w:t>
      </w:r>
      <w:r w:rsidRPr="00195D81">
        <w:rPr>
          <w:sz w:val="20"/>
          <w:szCs w:val="20"/>
          <w:lang w:val="en-GB" w:eastAsia="pl-PL"/>
        </w:rPr>
        <w:t xml:space="preserve"> 15: 563 – 574 </w:t>
      </w:r>
    </w:p>
    <w:p w:rsidR="00595037" w:rsidRPr="00195D81" w:rsidRDefault="00595037" w:rsidP="000B4FD1">
      <w:pPr>
        <w:pStyle w:val="kapitolazkl"/>
        <w:rPr>
          <w:rFonts w:ascii="Times New Roman" w:hAnsi="Times New Roman" w:cs="Times New Roman"/>
          <w:lang w:val="en-GB"/>
        </w:rPr>
      </w:pPr>
      <w:r w:rsidRPr="00195D81">
        <w:rPr>
          <w:rFonts w:ascii="Times New Roman" w:hAnsi="Times New Roman" w:cs="Times New Roman"/>
          <w:smallCaps/>
          <w:lang w:val="en-GB"/>
        </w:rPr>
        <w:t>White, G. F. (1929):</w:t>
      </w:r>
      <w:r w:rsidRPr="00195D81">
        <w:rPr>
          <w:rFonts w:ascii="Times New Roman" w:hAnsi="Times New Roman" w:cs="Times New Roman"/>
          <w:lang w:val="en-GB"/>
        </w:rPr>
        <w:t xml:space="preserve"> A method for obtaining infective nematode larvae from cultures. </w:t>
      </w:r>
      <w:r w:rsidRPr="00195D81">
        <w:rPr>
          <w:rFonts w:ascii="Times New Roman" w:hAnsi="Times New Roman" w:cs="Times New Roman"/>
          <w:i/>
          <w:iCs/>
          <w:lang w:val="en-GB"/>
        </w:rPr>
        <w:t>Science,</w:t>
      </w:r>
      <w:r w:rsidRPr="00195D81">
        <w:rPr>
          <w:rFonts w:ascii="Times New Roman" w:hAnsi="Times New Roman" w:cs="Times New Roman"/>
          <w:lang w:val="en-GB"/>
        </w:rPr>
        <w:t xml:space="preserve"> 66: 302 – 303. DOI: 10.1126/science.66.1709.302-a</w:t>
      </w:r>
    </w:p>
    <w:p w:rsidR="00595037" w:rsidRDefault="00595037" w:rsidP="000B4FD1">
      <w:pPr>
        <w:pStyle w:val="kapitolazkl"/>
        <w:rPr>
          <w:rFonts w:ascii="Times New Roman" w:hAnsi="Times New Roman" w:cs="Times New Roman"/>
          <w:lang w:val="en-GB"/>
        </w:rPr>
      </w:pPr>
    </w:p>
    <w:sectPr w:rsidR="00595037" w:rsidSect="00195D81">
      <w:type w:val="continuous"/>
      <w:pgSz w:w="12240" w:h="15840"/>
      <w:pgMar w:top="907" w:right="1134" w:bottom="907" w:left="1134" w:header="709" w:footer="709" w:gutter="0"/>
      <w:cols w:num="2" w:space="51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E">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TSYN">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FD1"/>
    <w:rsid w:val="000B4FD1"/>
    <w:rsid w:val="00141094"/>
    <w:rsid w:val="00195D81"/>
    <w:rsid w:val="001C64A7"/>
    <w:rsid w:val="002A79B8"/>
    <w:rsid w:val="002F203E"/>
    <w:rsid w:val="0048677F"/>
    <w:rsid w:val="00595037"/>
    <w:rsid w:val="007D1567"/>
    <w:rsid w:val="008515D6"/>
    <w:rsid w:val="00B07486"/>
    <w:rsid w:val="00B84F95"/>
    <w:rsid w:val="00BA197D"/>
    <w:rsid w:val="00BA4300"/>
    <w:rsid w:val="00C52C8E"/>
    <w:rsid w:val="00D62559"/>
    <w:rsid w:val="00D7336C"/>
    <w:rsid w:val="00E228C9"/>
    <w:rsid w:val="00EC5157"/>
    <w:rsid w:val="00F2680F"/>
    <w:rsid w:val="00F458FD"/>
    <w:rsid w:val="00FB06E3"/>
    <w:rsid w:val="00FD74C4"/>
    <w:rsid w:val="00FE1165"/>
    <w:rsid w:val="00FF63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7D"/>
    <w:pPr>
      <w:spacing w:line="276" w:lineRule="auto"/>
    </w:pPr>
    <w:rPr>
      <w:sz w:val="24"/>
      <w:szCs w:val="24"/>
      <w:lang w:val="en-US" w:eastAsia="en-US"/>
    </w:rPr>
  </w:style>
  <w:style w:type="paragraph" w:styleId="Heading2">
    <w:name w:val="heading 2"/>
    <w:basedOn w:val="Normal"/>
    <w:next w:val="Normal"/>
    <w:link w:val="Heading2Char"/>
    <w:uiPriority w:val="99"/>
    <w:qFormat/>
    <w:rsid w:val="000B4FD1"/>
    <w:pPr>
      <w:widowControl w:val="0"/>
      <w:spacing w:line="240" w:lineRule="auto"/>
      <w:jc w:val="center"/>
      <w:outlineLvl w:val="1"/>
    </w:pPr>
    <w:rPr>
      <w:rFonts w:eastAsia="Times New Roman"/>
      <w:b/>
      <w:bCs/>
      <w:color w:val="000000"/>
      <w:sz w:val="28"/>
      <w:szCs w:val="28"/>
      <w:lang w:val="cs-CZ"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B4FD1"/>
    <w:rPr>
      <w:rFonts w:eastAsia="Times New Roman"/>
      <w:b/>
      <w:bCs/>
      <w:snapToGrid w:val="0"/>
      <w:color w:val="000000"/>
      <w:sz w:val="20"/>
      <w:szCs w:val="20"/>
      <w:lang w:val="cs-CZ" w:eastAsia="cs-CZ"/>
    </w:rPr>
  </w:style>
  <w:style w:type="paragraph" w:customStyle="1" w:styleId="kapitolazkl">
    <w:name w:val="kapitola zákl"/>
    <w:uiPriority w:val="99"/>
    <w:rsid w:val="000B4FD1"/>
    <w:pPr>
      <w:widowControl w:val="0"/>
      <w:jc w:val="both"/>
    </w:pPr>
    <w:rPr>
      <w:rFonts w:ascii="TimesE" w:eastAsia="Times New Roman" w:hAnsi="TimesE" w:cs="TimesE"/>
      <w:color w:val="000000"/>
      <w:sz w:val="20"/>
      <w:szCs w:val="20"/>
      <w:lang w:val="cs-CZ" w:eastAsia="cs-CZ"/>
    </w:rPr>
  </w:style>
  <w:style w:type="paragraph" w:styleId="HTMLPreformatted">
    <w:name w:val="HTML Preformatted"/>
    <w:basedOn w:val="Normal"/>
    <w:link w:val="HTMLPreformattedChar"/>
    <w:uiPriority w:val="99"/>
    <w:rsid w:val="000B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99"/>
    <w:rsid w:val="000B4FD1"/>
    <w:rPr>
      <w:rFonts w:ascii="Courier New" w:hAnsi="Courier New" w:cs="Courier New"/>
      <w:sz w:val="20"/>
      <w:szCs w:val="20"/>
      <w:lang w:eastAsia="ar-SA" w:bidi="ar-SA"/>
    </w:rPr>
  </w:style>
  <w:style w:type="character" w:customStyle="1" w:styleId="feature">
    <w:name w:val="feature"/>
    <w:uiPriority w:val="99"/>
    <w:rsid w:val="000B4FD1"/>
  </w:style>
  <w:style w:type="paragraph" w:customStyle="1" w:styleId="Zawartotabeli">
    <w:name w:val="Zawartość tabeli"/>
    <w:basedOn w:val="Normal"/>
    <w:uiPriority w:val="99"/>
    <w:rsid w:val="000B4FD1"/>
    <w:pPr>
      <w:suppressLineNumbers/>
      <w:suppressAutoHyphens/>
      <w:spacing w:line="240" w:lineRule="auto"/>
    </w:pPr>
    <w:rPr>
      <w:rFonts w:eastAsia="Times New Roman"/>
      <w:lang w:val="pl-PL" w:eastAsia="ar-SA"/>
    </w:rPr>
  </w:style>
  <w:style w:type="paragraph" w:styleId="BodyText">
    <w:name w:val="Body Text"/>
    <w:basedOn w:val="Normal"/>
    <w:link w:val="BodyTextChar"/>
    <w:uiPriority w:val="99"/>
    <w:rsid w:val="000B4FD1"/>
    <w:pPr>
      <w:widowControl w:val="0"/>
      <w:spacing w:line="240" w:lineRule="auto"/>
      <w:jc w:val="center"/>
    </w:pPr>
    <w:rPr>
      <w:rFonts w:eastAsia="Times New Roman"/>
      <w:b/>
      <w:bCs/>
      <w:color w:val="000000"/>
      <w:sz w:val="40"/>
      <w:szCs w:val="40"/>
      <w:lang w:val="cs-CZ" w:eastAsia="cs-CZ"/>
    </w:rPr>
  </w:style>
  <w:style w:type="character" w:customStyle="1" w:styleId="BodyTextChar">
    <w:name w:val="Body Text Char"/>
    <w:basedOn w:val="DefaultParagraphFont"/>
    <w:link w:val="BodyText"/>
    <w:uiPriority w:val="99"/>
    <w:rsid w:val="000B4FD1"/>
    <w:rPr>
      <w:rFonts w:eastAsia="Times New Roman"/>
      <w:b/>
      <w:bCs/>
      <w:snapToGrid w:val="0"/>
      <w:color w:val="000000"/>
      <w:sz w:val="20"/>
      <w:szCs w:val="20"/>
      <w:lang w:val="cs-CZ" w:eastAsia="cs-CZ"/>
    </w:rPr>
  </w:style>
  <w:style w:type="character" w:styleId="Emphasis">
    <w:name w:val="Emphasis"/>
    <w:basedOn w:val="DefaultParagraphFont"/>
    <w:uiPriority w:val="99"/>
    <w:qFormat/>
    <w:rsid w:val="000B4FD1"/>
    <w:rPr>
      <w:i/>
      <w:iCs/>
    </w:rPr>
  </w:style>
  <w:style w:type="character" w:customStyle="1" w:styleId="jrnl">
    <w:name w:val="jrnl"/>
    <w:uiPriority w:val="99"/>
    <w:rsid w:val="000B4FD1"/>
  </w:style>
  <w:style w:type="character" w:customStyle="1" w:styleId="citation">
    <w:name w:val="citation"/>
    <w:uiPriority w:val="99"/>
    <w:rsid w:val="000B4FD1"/>
  </w:style>
  <w:style w:type="paragraph" w:styleId="BalloonText">
    <w:name w:val="Balloon Text"/>
    <w:basedOn w:val="Normal"/>
    <w:link w:val="BalloonTextChar"/>
    <w:uiPriority w:val="99"/>
    <w:semiHidden/>
    <w:rsid w:val="000B4F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2349</Words>
  <Characters>14097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Steinernema kraussei (Steiner, 1923) (Rhabditida: Steinernematidae) </dc:title>
  <dc:subject/>
  <dc:creator>Robert</dc:creator>
  <cp:keywords/>
  <dc:description/>
  <cp:lastModifiedBy>Biblioteka</cp:lastModifiedBy>
  <cp:revision>2</cp:revision>
  <dcterms:created xsi:type="dcterms:W3CDTF">2014-11-03T10:25:00Z</dcterms:created>
  <dcterms:modified xsi:type="dcterms:W3CDTF">2014-11-03T10:25:00Z</dcterms:modified>
</cp:coreProperties>
</file>