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994" w:rsidRPr="00F7395D" w:rsidRDefault="00D71994" w:rsidP="00A14954">
      <w:pPr>
        <w:spacing w:line="480" w:lineRule="auto"/>
        <w:jc w:val="both"/>
        <w:rPr>
          <w:sz w:val="36"/>
          <w:lang w:val="pl-PL" w:eastAsia="en-US"/>
        </w:rPr>
      </w:pPr>
      <w:r w:rsidRPr="00642066">
        <w:rPr>
          <w:bCs/>
          <w:sz w:val="36"/>
          <w:lang w:val="en-US" w:eastAsia="en-US"/>
        </w:rPr>
        <w:t>The impact of synthetic analogs of histidine on copper(II) and nickel(II) coordination properties to an albumin-like peptide</w:t>
      </w:r>
      <w:r w:rsidR="00C45DB8" w:rsidRPr="00642066">
        <w:rPr>
          <w:bCs/>
          <w:sz w:val="36"/>
          <w:lang w:val="en-US" w:eastAsia="en-US"/>
        </w:rPr>
        <w:t xml:space="preserve">. </w:t>
      </w:r>
      <w:r w:rsidR="00D01243" w:rsidRPr="00F7395D">
        <w:rPr>
          <w:bCs/>
          <w:sz w:val="36"/>
          <w:lang w:val="pl-PL" w:eastAsia="en-US"/>
        </w:rPr>
        <w:t>Possible leads towards new meta</w:t>
      </w:r>
      <w:r w:rsidR="00C45DB8" w:rsidRPr="00F7395D">
        <w:rPr>
          <w:bCs/>
          <w:sz w:val="36"/>
          <w:lang w:val="pl-PL" w:eastAsia="en-US"/>
        </w:rPr>
        <w:t>l</w:t>
      </w:r>
      <w:r w:rsidR="00D01243" w:rsidRPr="00F7395D">
        <w:rPr>
          <w:bCs/>
          <w:sz w:val="36"/>
          <w:lang w:val="pl-PL" w:eastAsia="en-US"/>
        </w:rPr>
        <w:t>l</w:t>
      </w:r>
      <w:r w:rsidR="00C45DB8" w:rsidRPr="00F7395D">
        <w:rPr>
          <w:bCs/>
          <w:sz w:val="36"/>
          <w:lang w:val="pl-PL" w:eastAsia="en-US"/>
        </w:rPr>
        <w:t>odrugs.</w:t>
      </w:r>
    </w:p>
    <w:p w:rsidR="00975A17" w:rsidRPr="00F7395D" w:rsidRDefault="00975A17" w:rsidP="00A14954">
      <w:pPr>
        <w:spacing w:line="480" w:lineRule="auto"/>
        <w:jc w:val="both"/>
        <w:rPr>
          <w:lang w:val="pl-PL" w:eastAsia="en-US"/>
        </w:rPr>
      </w:pPr>
    </w:p>
    <w:p w:rsidR="00975A17" w:rsidRPr="00642066" w:rsidRDefault="00F53962" w:rsidP="00A14954">
      <w:pPr>
        <w:spacing w:line="480" w:lineRule="auto"/>
        <w:jc w:val="both"/>
        <w:rPr>
          <w:i/>
          <w:lang w:val="pl-PL" w:eastAsia="en-US"/>
        </w:rPr>
      </w:pPr>
      <w:r>
        <w:rPr>
          <w:i/>
          <w:lang w:val="pl-PL" w:eastAsia="en-US"/>
        </w:rPr>
        <w:t>Izabela</w:t>
      </w:r>
      <w:r w:rsidR="00642066" w:rsidRPr="00642066">
        <w:rPr>
          <w:i/>
          <w:lang w:val="pl-PL" w:eastAsia="en-US"/>
        </w:rPr>
        <w:t xml:space="preserve"> </w:t>
      </w:r>
      <w:r w:rsidR="00975A17" w:rsidRPr="00642066">
        <w:rPr>
          <w:i/>
          <w:lang w:val="pl-PL" w:eastAsia="en-US"/>
        </w:rPr>
        <w:t>Zawisza</w:t>
      </w:r>
      <w:r w:rsidR="00A14954" w:rsidRPr="00642066">
        <w:rPr>
          <w:i/>
          <w:lang w:val="pl-PL" w:eastAsia="en-US"/>
        </w:rPr>
        <w:t>*</w:t>
      </w:r>
      <w:r w:rsidR="00975A17" w:rsidRPr="00642066">
        <w:rPr>
          <w:i/>
          <w:lang w:val="pl-PL" w:eastAsia="en-US"/>
        </w:rPr>
        <w:t xml:space="preserve">, </w:t>
      </w:r>
      <w:r w:rsidR="00E67592" w:rsidRPr="00642066">
        <w:rPr>
          <w:i/>
          <w:lang w:val="pl-PL" w:eastAsia="en-US"/>
        </w:rPr>
        <w:t>M</w:t>
      </w:r>
      <w:r w:rsidR="00642066">
        <w:rPr>
          <w:i/>
          <w:lang w:val="pl-PL" w:eastAsia="en-US"/>
        </w:rPr>
        <w:t>ariusz</w:t>
      </w:r>
      <w:r w:rsidR="00E67592" w:rsidRPr="00642066">
        <w:rPr>
          <w:i/>
          <w:lang w:val="pl-PL" w:eastAsia="en-US"/>
        </w:rPr>
        <w:t xml:space="preserve"> Mital, </w:t>
      </w:r>
      <w:r w:rsidR="00975A17" w:rsidRPr="00642066">
        <w:rPr>
          <w:i/>
          <w:lang w:val="pl-PL" w:eastAsia="en-US"/>
        </w:rPr>
        <w:t>A</w:t>
      </w:r>
      <w:r w:rsidR="00642066">
        <w:rPr>
          <w:i/>
          <w:lang w:val="pl-PL" w:eastAsia="en-US"/>
        </w:rPr>
        <w:t>gnieszka</w:t>
      </w:r>
      <w:r w:rsidR="00975A17" w:rsidRPr="00642066">
        <w:rPr>
          <w:i/>
          <w:lang w:val="pl-PL" w:eastAsia="en-US"/>
        </w:rPr>
        <w:t xml:space="preserve"> Polkowska-Nowakowska, A</w:t>
      </w:r>
      <w:r w:rsidR="00642066">
        <w:rPr>
          <w:i/>
          <w:lang w:val="pl-PL" w:eastAsia="en-US"/>
        </w:rPr>
        <w:t>rkadiusz</w:t>
      </w:r>
      <w:r w:rsidR="00975A17" w:rsidRPr="00642066">
        <w:rPr>
          <w:i/>
          <w:lang w:val="pl-PL" w:eastAsia="en-US"/>
        </w:rPr>
        <w:t xml:space="preserve"> Bonna, W</w:t>
      </w:r>
      <w:r w:rsidR="00642066">
        <w:rPr>
          <w:i/>
          <w:lang w:val="pl-PL" w:eastAsia="en-US"/>
        </w:rPr>
        <w:t>ojciech B</w:t>
      </w:r>
      <w:r w:rsidR="00975A17" w:rsidRPr="00642066">
        <w:rPr>
          <w:i/>
          <w:lang w:val="pl-PL" w:eastAsia="en-US"/>
        </w:rPr>
        <w:t>al</w:t>
      </w:r>
      <w:r w:rsidR="00A14954" w:rsidRPr="00642066">
        <w:rPr>
          <w:i/>
          <w:lang w:val="pl-PL" w:eastAsia="en-US"/>
        </w:rPr>
        <w:t>*</w:t>
      </w:r>
    </w:p>
    <w:p w:rsidR="00180034" w:rsidRPr="00642066" w:rsidRDefault="00180034" w:rsidP="00A14954">
      <w:pPr>
        <w:spacing w:line="480" w:lineRule="auto"/>
        <w:jc w:val="both"/>
        <w:rPr>
          <w:lang w:val="pl-PL" w:eastAsia="en-US"/>
        </w:rPr>
      </w:pPr>
    </w:p>
    <w:p w:rsidR="00180034" w:rsidRPr="00F81015" w:rsidRDefault="00F81015" w:rsidP="00A14954">
      <w:pPr>
        <w:spacing w:line="480" w:lineRule="auto"/>
        <w:jc w:val="both"/>
        <w:rPr>
          <w:i/>
          <w:lang w:val="en-US" w:eastAsia="en-US"/>
        </w:rPr>
      </w:pPr>
      <w:r w:rsidRPr="00F81015">
        <w:rPr>
          <w:i/>
          <w:lang w:val="en-US" w:eastAsia="en-US"/>
        </w:rPr>
        <w:t xml:space="preserve">Institute of Biochemistry and Biophysics, Polish Academy of Sciences, Pawińskiego 5a, </w:t>
      </w:r>
      <w:r>
        <w:rPr>
          <w:i/>
          <w:lang w:val="en-US" w:eastAsia="en-US"/>
        </w:rPr>
        <w:br/>
      </w:r>
      <w:r w:rsidR="00642066">
        <w:rPr>
          <w:i/>
          <w:lang w:val="en-US" w:eastAsia="en-US"/>
        </w:rPr>
        <w:t>02-106 Warsaw, Poland.</w:t>
      </w:r>
    </w:p>
    <w:p w:rsidR="00180034" w:rsidRDefault="00180034" w:rsidP="00A14954">
      <w:pPr>
        <w:spacing w:line="480" w:lineRule="auto"/>
        <w:jc w:val="both"/>
        <w:rPr>
          <w:lang w:val="en-US" w:eastAsia="en-US"/>
        </w:rPr>
      </w:pPr>
    </w:p>
    <w:p w:rsidR="00642066" w:rsidRPr="004077AF" w:rsidRDefault="00642066" w:rsidP="00642066">
      <w:pPr>
        <w:spacing w:line="480" w:lineRule="auto"/>
        <w:jc w:val="both"/>
        <w:rPr>
          <w:bCs/>
          <w:iCs/>
          <w:lang w:val="en-US"/>
        </w:rPr>
      </w:pPr>
      <w:r w:rsidRPr="002C433A">
        <w:rPr>
          <w:bCs/>
          <w:iCs/>
          <w:lang w:val="en-US"/>
        </w:rPr>
        <w:t>* Corresponding author</w:t>
      </w:r>
      <w:r w:rsidR="00F53962">
        <w:rPr>
          <w:bCs/>
          <w:iCs/>
          <w:lang w:val="en-US"/>
        </w:rPr>
        <w:t xml:space="preserve">s: I. </w:t>
      </w:r>
      <w:r>
        <w:rPr>
          <w:bCs/>
          <w:iCs/>
          <w:lang w:val="en-US"/>
        </w:rPr>
        <w:t>Zawisza E-mail</w:t>
      </w:r>
      <w:r w:rsidRPr="002C433A">
        <w:rPr>
          <w:bCs/>
          <w:lang w:val="en-US"/>
        </w:rPr>
        <w:t xml:space="preserve"> </w:t>
      </w:r>
      <w:r>
        <w:rPr>
          <w:bCs/>
          <w:iCs/>
          <w:lang w:val="en-US"/>
        </w:rPr>
        <w:t>izawisza</w:t>
      </w:r>
      <w:r w:rsidRPr="004077AF">
        <w:rPr>
          <w:bCs/>
          <w:iCs/>
          <w:lang w:val="en-US"/>
        </w:rPr>
        <w:t>@ibb.waw.pl</w:t>
      </w:r>
      <w:r>
        <w:rPr>
          <w:bCs/>
          <w:iCs/>
          <w:lang w:val="en-US"/>
        </w:rPr>
        <w:t xml:space="preserve">, </w:t>
      </w:r>
      <w:r w:rsidRPr="004077AF">
        <w:rPr>
          <w:bCs/>
          <w:iCs/>
          <w:lang w:val="en-US"/>
        </w:rPr>
        <w:t xml:space="preserve">W. Bal, </w:t>
      </w:r>
      <w:r>
        <w:rPr>
          <w:bCs/>
          <w:iCs/>
          <w:lang w:val="en-US"/>
        </w:rPr>
        <w:t>E-mail</w:t>
      </w:r>
      <w:r w:rsidRPr="002C433A">
        <w:rPr>
          <w:bCs/>
          <w:lang w:val="en-US"/>
        </w:rPr>
        <w:t xml:space="preserve"> </w:t>
      </w:r>
      <w:r>
        <w:rPr>
          <w:bCs/>
          <w:iCs/>
          <w:lang w:val="en-US"/>
        </w:rPr>
        <w:t>wbal</w:t>
      </w:r>
      <w:r w:rsidRPr="004077AF">
        <w:rPr>
          <w:bCs/>
          <w:iCs/>
          <w:lang w:val="en-US"/>
        </w:rPr>
        <w:t>@ibb.waw.pl</w:t>
      </w:r>
      <w:r>
        <w:rPr>
          <w:bCs/>
          <w:iCs/>
          <w:lang w:val="en-US"/>
        </w:rPr>
        <w:t xml:space="preserve">, </w:t>
      </w:r>
      <w:r w:rsidRPr="002C433A">
        <w:rPr>
          <w:bCs/>
          <w:iCs/>
          <w:lang w:val="en-US"/>
        </w:rPr>
        <w:t>Fax: +48 22 659 4636</w:t>
      </w:r>
    </w:p>
    <w:p w:rsidR="00642066" w:rsidRDefault="00642066" w:rsidP="00A14954">
      <w:pPr>
        <w:spacing w:line="480" w:lineRule="auto"/>
        <w:jc w:val="both"/>
        <w:rPr>
          <w:lang w:val="en-US" w:eastAsia="en-US"/>
        </w:rPr>
      </w:pPr>
    </w:p>
    <w:p w:rsidR="00642066" w:rsidRDefault="00642066">
      <w:pPr>
        <w:spacing w:after="200" w:line="276" w:lineRule="auto"/>
        <w:rPr>
          <w:b/>
          <w:lang w:val="en-US" w:eastAsia="en-US"/>
        </w:rPr>
      </w:pPr>
      <w:r>
        <w:rPr>
          <w:b/>
          <w:lang w:val="en-US" w:eastAsia="en-US"/>
        </w:rPr>
        <w:br w:type="page"/>
      </w:r>
    </w:p>
    <w:p w:rsidR="00A14954" w:rsidRPr="00D01243" w:rsidRDefault="00A14954" w:rsidP="00A14954">
      <w:pPr>
        <w:spacing w:line="480" w:lineRule="auto"/>
        <w:jc w:val="both"/>
        <w:rPr>
          <w:b/>
          <w:lang w:val="en-US" w:eastAsia="en-US"/>
        </w:rPr>
      </w:pPr>
      <w:r w:rsidRPr="00D01243">
        <w:rPr>
          <w:b/>
          <w:lang w:val="en-US" w:eastAsia="en-US"/>
        </w:rPr>
        <w:lastRenderedPageBreak/>
        <w:t>Abstract</w:t>
      </w:r>
    </w:p>
    <w:p w:rsidR="00A14954" w:rsidRDefault="005727AF" w:rsidP="00A00D3C">
      <w:pPr>
        <w:autoSpaceDE w:val="0"/>
        <w:autoSpaceDN w:val="0"/>
        <w:adjustRightInd w:val="0"/>
        <w:spacing w:line="480" w:lineRule="auto"/>
        <w:ind w:firstLine="708"/>
        <w:jc w:val="both"/>
        <w:rPr>
          <w:bCs/>
          <w:iCs/>
          <w:lang w:val="en-US"/>
        </w:rPr>
      </w:pPr>
      <w:r>
        <w:rPr>
          <w:bCs/>
          <w:iCs/>
          <w:lang w:val="en-US"/>
        </w:rPr>
        <w:t>The</w:t>
      </w:r>
      <w:r w:rsidR="000E4ECD">
        <w:rPr>
          <w:bCs/>
          <w:iCs/>
          <w:lang w:val="en-US"/>
        </w:rPr>
        <w:t xml:space="preserve"> purpose of </w:t>
      </w:r>
      <w:r w:rsidR="00CA3213">
        <w:rPr>
          <w:bCs/>
          <w:iCs/>
          <w:lang w:val="en-US"/>
        </w:rPr>
        <w:t xml:space="preserve">our research </w:t>
      </w:r>
      <w:r w:rsidR="000E4ECD">
        <w:rPr>
          <w:bCs/>
          <w:iCs/>
          <w:lang w:val="en-US"/>
        </w:rPr>
        <w:t>was</w:t>
      </w:r>
      <w:r w:rsidR="000E4ECD" w:rsidRPr="000E4ECD">
        <w:rPr>
          <w:bCs/>
          <w:iCs/>
          <w:lang w:val="en-US"/>
        </w:rPr>
        <w:t xml:space="preserve"> to obt</w:t>
      </w:r>
      <w:r w:rsidR="00D71994">
        <w:rPr>
          <w:bCs/>
          <w:iCs/>
          <w:lang w:val="en-US"/>
        </w:rPr>
        <w:t xml:space="preserve">ain peptidomimetics </w:t>
      </w:r>
      <w:r w:rsidR="00281A12">
        <w:rPr>
          <w:bCs/>
          <w:iCs/>
          <w:lang w:val="en-US"/>
        </w:rPr>
        <w:t>possessing</w:t>
      </w:r>
      <w:r w:rsidR="00D71994">
        <w:rPr>
          <w:bCs/>
          <w:iCs/>
          <w:lang w:val="en-US"/>
        </w:rPr>
        <w:t xml:space="preserve"> </w:t>
      </w:r>
      <w:r w:rsidR="00281A12">
        <w:rPr>
          <w:bCs/>
          <w:iCs/>
          <w:lang w:val="en-US"/>
        </w:rPr>
        <w:t>Cu</w:t>
      </w:r>
      <w:r w:rsidR="00D71994">
        <w:rPr>
          <w:bCs/>
          <w:iCs/>
          <w:lang w:val="en-US"/>
        </w:rPr>
        <w:t>(II)</w:t>
      </w:r>
      <w:r w:rsidR="000E4ECD">
        <w:rPr>
          <w:bCs/>
          <w:iCs/>
          <w:lang w:val="en-US"/>
        </w:rPr>
        <w:t xml:space="preserve"> and </w:t>
      </w:r>
      <w:r w:rsidR="00281A12">
        <w:rPr>
          <w:bCs/>
          <w:iCs/>
          <w:lang w:val="en-US"/>
        </w:rPr>
        <w:t>Ni</w:t>
      </w:r>
      <w:r w:rsidR="000E4ECD">
        <w:rPr>
          <w:bCs/>
          <w:iCs/>
          <w:lang w:val="en-US"/>
        </w:rPr>
        <w:t xml:space="preserve">(II) </w:t>
      </w:r>
      <w:r w:rsidR="000E4ECD" w:rsidRPr="000E4ECD">
        <w:rPr>
          <w:bCs/>
          <w:iCs/>
          <w:lang w:val="en-US"/>
        </w:rPr>
        <w:t>binding</w:t>
      </w:r>
      <w:r w:rsidR="000E4ECD">
        <w:rPr>
          <w:bCs/>
          <w:iCs/>
          <w:lang w:val="en-US"/>
        </w:rPr>
        <w:t xml:space="preserve"> properties</w:t>
      </w:r>
      <w:r w:rsidR="000E4ECD" w:rsidRPr="000E4ECD">
        <w:rPr>
          <w:bCs/>
          <w:iCs/>
          <w:lang w:val="en-US"/>
        </w:rPr>
        <w:t>, which would be useful for biomedical applications</w:t>
      </w:r>
      <w:r>
        <w:rPr>
          <w:bCs/>
          <w:iCs/>
          <w:lang w:val="en-US"/>
        </w:rPr>
        <w:t>.</w:t>
      </w:r>
      <w:r w:rsidR="00281A12">
        <w:rPr>
          <w:bCs/>
          <w:iCs/>
          <w:lang w:val="en-US"/>
        </w:rPr>
        <w:t xml:space="preserve"> </w:t>
      </w:r>
      <w:r>
        <w:rPr>
          <w:bCs/>
          <w:iCs/>
          <w:lang w:val="en-US"/>
        </w:rPr>
        <w:t>In this context w</w:t>
      </w:r>
      <w:r w:rsidR="00A14954" w:rsidRPr="00E05462">
        <w:rPr>
          <w:bCs/>
          <w:iCs/>
          <w:lang w:val="en-US"/>
        </w:rPr>
        <w:t xml:space="preserve">e </w:t>
      </w:r>
      <w:r w:rsidR="00170035">
        <w:rPr>
          <w:bCs/>
          <w:iCs/>
          <w:lang w:val="en-US"/>
        </w:rPr>
        <w:t xml:space="preserve">used potentiometry, </w:t>
      </w:r>
      <w:r w:rsidR="00170035" w:rsidRPr="00E05462">
        <w:rPr>
          <w:bCs/>
          <w:iCs/>
          <w:lang w:val="en-US"/>
        </w:rPr>
        <w:t>UV-VIS</w:t>
      </w:r>
      <w:r w:rsidR="00170035">
        <w:rPr>
          <w:bCs/>
          <w:iCs/>
          <w:lang w:val="en-US"/>
        </w:rPr>
        <w:t xml:space="preserve"> and CD spectroscopies</w:t>
      </w:r>
      <w:r w:rsidR="00170035" w:rsidRPr="00E05462">
        <w:rPr>
          <w:bCs/>
          <w:iCs/>
          <w:lang w:val="en-US"/>
        </w:rPr>
        <w:t xml:space="preserve"> </w:t>
      </w:r>
      <w:r w:rsidR="00170035">
        <w:rPr>
          <w:bCs/>
          <w:iCs/>
          <w:lang w:val="en-US"/>
        </w:rPr>
        <w:t>to</w:t>
      </w:r>
      <w:r w:rsidR="00A14954" w:rsidRPr="00E05462">
        <w:rPr>
          <w:bCs/>
          <w:iCs/>
          <w:lang w:val="en-US"/>
        </w:rPr>
        <w:t xml:space="preserve"> characterize</w:t>
      </w:r>
      <w:r w:rsidR="00170035">
        <w:rPr>
          <w:bCs/>
          <w:iCs/>
          <w:lang w:val="en-US"/>
        </w:rPr>
        <w:t xml:space="preserve"> </w:t>
      </w:r>
      <w:r w:rsidR="00A14954" w:rsidRPr="00E05462">
        <w:rPr>
          <w:bCs/>
          <w:iCs/>
          <w:lang w:val="en-US"/>
        </w:rPr>
        <w:t xml:space="preserve">the </w:t>
      </w:r>
      <w:r w:rsidR="00170035">
        <w:rPr>
          <w:bCs/>
          <w:iCs/>
          <w:lang w:val="en-US"/>
        </w:rPr>
        <w:t xml:space="preserve">Cu(II) and Ni(II) binding properties </w:t>
      </w:r>
      <w:r w:rsidR="00A35B5A">
        <w:rPr>
          <w:bCs/>
          <w:iCs/>
          <w:lang w:val="en-US"/>
        </w:rPr>
        <w:t xml:space="preserve">of pentapeptide </w:t>
      </w:r>
      <w:r>
        <w:rPr>
          <w:bCs/>
          <w:iCs/>
          <w:lang w:val="en-US"/>
        </w:rPr>
        <w:t>analogs</w:t>
      </w:r>
      <w:r w:rsidR="00A35B5A">
        <w:rPr>
          <w:bCs/>
          <w:iCs/>
          <w:lang w:val="en-US"/>
        </w:rPr>
        <w:t xml:space="preserve"> of the N-terminal s</w:t>
      </w:r>
      <w:r w:rsidR="00AE0AD9">
        <w:rPr>
          <w:bCs/>
          <w:iCs/>
          <w:lang w:val="en-US"/>
        </w:rPr>
        <w:t>equence of histatin 5. The peptides investigated had a general seq</w:t>
      </w:r>
      <w:r w:rsidR="003E1AF9">
        <w:rPr>
          <w:bCs/>
          <w:iCs/>
          <w:lang w:val="en-US"/>
        </w:rPr>
        <w:t>uence DSXAK-am (am stands for C-</w:t>
      </w:r>
      <w:r w:rsidR="00AE0AD9">
        <w:rPr>
          <w:bCs/>
          <w:iCs/>
          <w:lang w:val="en-US"/>
        </w:rPr>
        <w:t>terminal amide), with X including His</w:t>
      </w:r>
      <w:r>
        <w:rPr>
          <w:bCs/>
          <w:iCs/>
          <w:lang w:val="en-US"/>
        </w:rPr>
        <w:t xml:space="preserve"> and its three synthetic analogs</w:t>
      </w:r>
      <w:r w:rsidR="00AE0AD9">
        <w:rPr>
          <w:bCs/>
          <w:iCs/>
          <w:lang w:val="en-US"/>
        </w:rPr>
        <w:t xml:space="preserve">, </w:t>
      </w:r>
      <w:r w:rsidR="00AE0AD9" w:rsidRPr="00AC526F">
        <w:rPr>
          <w:lang w:val="en-US"/>
        </w:rPr>
        <w:t>(4</w:t>
      </w:r>
      <w:r w:rsidR="00AE0AD9" w:rsidRPr="00AC526F">
        <w:rPr>
          <w:rFonts w:eastAsia="MS Mincho"/>
          <w:lang w:val="en-US"/>
        </w:rPr>
        <w:t>-</w:t>
      </w:r>
      <w:r w:rsidR="00AE0AD9" w:rsidRPr="00AC526F">
        <w:rPr>
          <w:lang w:val="en-US"/>
        </w:rPr>
        <w:t>thiazolyl)</w:t>
      </w:r>
      <w:r w:rsidR="00AE0AD9">
        <w:rPr>
          <w:lang w:val="en-US"/>
        </w:rPr>
        <w:t>-</w:t>
      </w:r>
      <w:r w:rsidR="00AE0AD9" w:rsidRPr="00AC526F">
        <w:rPr>
          <w:lang w:val="en-US"/>
        </w:rPr>
        <w:t>L</w:t>
      </w:r>
      <w:r w:rsidR="00AE0AD9">
        <w:rPr>
          <w:lang w:val="en-US"/>
        </w:rPr>
        <w:t>-</w:t>
      </w:r>
      <w:r w:rsidR="00AE0AD9" w:rsidRPr="00AC526F">
        <w:rPr>
          <w:lang w:val="en-US"/>
        </w:rPr>
        <w:t>alanine</w:t>
      </w:r>
      <w:r w:rsidR="00AE0AD9" w:rsidRPr="00AE36F7">
        <w:rPr>
          <w:lang w:val="en-US"/>
        </w:rPr>
        <w:t xml:space="preserve"> (1),</w:t>
      </w:r>
      <w:r w:rsidR="00AE0AD9">
        <w:rPr>
          <w:lang w:val="en-US"/>
        </w:rPr>
        <w:t xml:space="preserve"> </w:t>
      </w:r>
      <w:r w:rsidR="00AE0AD9" w:rsidRPr="00AE36F7">
        <w:rPr>
          <w:lang w:val="en-US"/>
        </w:rPr>
        <w:t>(2</w:t>
      </w:r>
      <w:r w:rsidR="00AE0AD9">
        <w:rPr>
          <w:lang w:val="en-US"/>
        </w:rPr>
        <w:t>-</w:t>
      </w:r>
      <w:r w:rsidR="00AE0AD9" w:rsidRPr="00AE36F7">
        <w:rPr>
          <w:lang w:val="en-US"/>
        </w:rPr>
        <w:t>pyridyl)</w:t>
      </w:r>
      <w:r w:rsidR="00AE0AD9">
        <w:rPr>
          <w:lang w:val="en-US"/>
        </w:rPr>
        <w:t>-</w:t>
      </w:r>
      <w:r w:rsidR="00AE0AD9" w:rsidRPr="00AE36F7">
        <w:rPr>
          <w:lang w:val="en-US"/>
        </w:rPr>
        <w:t>L</w:t>
      </w:r>
      <w:r w:rsidR="00AE0AD9">
        <w:rPr>
          <w:lang w:val="en-US"/>
        </w:rPr>
        <w:t>-</w:t>
      </w:r>
      <w:r w:rsidR="00AE0AD9" w:rsidRPr="00AE36F7">
        <w:rPr>
          <w:lang w:val="en-US"/>
        </w:rPr>
        <w:t>alanine (2)</w:t>
      </w:r>
      <w:r w:rsidR="00AE0AD9">
        <w:rPr>
          <w:lang w:val="en-US"/>
        </w:rPr>
        <w:t xml:space="preserve">, and </w:t>
      </w:r>
      <w:r w:rsidR="00AE0AD9" w:rsidRPr="00AE36F7">
        <w:rPr>
          <w:lang w:val="en-US"/>
        </w:rPr>
        <w:t>(pyrazol</w:t>
      </w:r>
      <w:r w:rsidR="00AE0AD9">
        <w:rPr>
          <w:lang w:val="en-US"/>
        </w:rPr>
        <w:t>-</w:t>
      </w:r>
      <w:r w:rsidR="00AE0AD9" w:rsidRPr="00AE36F7">
        <w:rPr>
          <w:lang w:val="en-US"/>
        </w:rPr>
        <w:t>1</w:t>
      </w:r>
      <w:r w:rsidR="00AE0AD9">
        <w:rPr>
          <w:lang w:val="en-US"/>
        </w:rPr>
        <w:t>-</w:t>
      </w:r>
      <w:r w:rsidR="00AE0AD9" w:rsidRPr="00AE36F7">
        <w:rPr>
          <w:lang w:val="en-US"/>
        </w:rPr>
        <w:t>yl)</w:t>
      </w:r>
      <w:r w:rsidR="00AE0AD9">
        <w:rPr>
          <w:lang w:val="en-US"/>
        </w:rPr>
        <w:t>-</w:t>
      </w:r>
      <w:r w:rsidR="00AE0AD9" w:rsidRPr="00AE36F7">
        <w:rPr>
          <w:lang w:val="en-US"/>
        </w:rPr>
        <w:t>L</w:t>
      </w:r>
      <w:r w:rsidR="00AE0AD9">
        <w:rPr>
          <w:lang w:val="en-US"/>
        </w:rPr>
        <w:t>-alanine (3)</w:t>
      </w:r>
      <w:r w:rsidR="00A14954">
        <w:rPr>
          <w:bCs/>
          <w:iCs/>
          <w:lang w:val="en-US"/>
        </w:rPr>
        <w:t xml:space="preserve">. </w:t>
      </w:r>
      <w:r w:rsidR="00A00D3C">
        <w:rPr>
          <w:bCs/>
          <w:iCs/>
          <w:lang w:val="en-US"/>
        </w:rPr>
        <w:t xml:space="preserve">The heterocyclic nitrogens present in these </w:t>
      </w:r>
      <w:r>
        <w:rPr>
          <w:bCs/>
          <w:iCs/>
          <w:lang w:val="en-US"/>
        </w:rPr>
        <w:t>analogs</w:t>
      </w:r>
      <w:r w:rsidR="00A00D3C">
        <w:rPr>
          <w:bCs/>
          <w:iCs/>
          <w:lang w:val="en-US"/>
        </w:rPr>
        <w:t xml:space="preserve"> were significantly more acidic than that of the His imidazole. </w:t>
      </w:r>
      <w:r w:rsidR="00A14954">
        <w:rPr>
          <w:bCs/>
          <w:iCs/>
          <w:lang w:val="en-US"/>
        </w:rPr>
        <w:t xml:space="preserve">We </w:t>
      </w:r>
      <w:r w:rsidR="00A00D3C">
        <w:rPr>
          <w:bCs/>
          <w:iCs/>
          <w:lang w:val="en-US"/>
        </w:rPr>
        <w:t>found</w:t>
      </w:r>
      <w:r w:rsidR="00A14954">
        <w:rPr>
          <w:bCs/>
          <w:iCs/>
          <w:lang w:val="en-US"/>
        </w:rPr>
        <w:t xml:space="preserve"> </w:t>
      </w:r>
      <w:r w:rsidR="00A14954" w:rsidRPr="00E05462">
        <w:rPr>
          <w:bCs/>
          <w:iCs/>
          <w:lang w:val="en-US"/>
        </w:rPr>
        <w:t xml:space="preserve">that </w:t>
      </w:r>
      <w:r>
        <w:rPr>
          <w:bCs/>
          <w:iCs/>
          <w:lang w:val="en-US"/>
        </w:rPr>
        <w:t>DSXAK-am peptides</w:t>
      </w:r>
      <w:r w:rsidR="00A14954" w:rsidRPr="00E05462">
        <w:rPr>
          <w:bCs/>
          <w:iCs/>
          <w:lang w:val="en-US"/>
        </w:rPr>
        <w:t xml:space="preserve"> </w:t>
      </w:r>
      <w:r w:rsidR="00A14954">
        <w:rPr>
          <w:bCs/>
          <w:iCs/>
          <w:lang w:val="en-US"/>
        </w:rPr>
        <w:t>were</w:t>
      </w:r>
      <w:r w:rsidR="00A14954" w:rsidRPr="00E05462">
        <w:rPr>
          <w:bCs/>
          <w:iCs/>
          <w:lang w:val="en-US"/>
        </w:rPr>
        <w:t xml:space="preserve"> able to bind Cu(II) and Ni(II) </w:t>
      </w:r>
      <w:r w:rsidR="00A14954" w:rsidRPr="0052709E">
        <w:rPr>
          <w:bCs/>
          <w:iCs/>
          <w:lang w:val="en-US"/>
        </w:rPr>
        <w:t>and form 4N com</w:t>
      </w:r>
      <w:r>
        <w:rPr>
          <w:bCs/>
          <w:iCs/>
          <w:lang w:val="en-US"/>
        </w:rPr>
        <w:t xml:space="preserve">plexes in a cooperative fashion, with similar affinities. </w:t>
      </w:r>
      <w:r w:rsidR="00A00D3C">
        <w:rPr>
          <w:bCs/>
          <w:iCs/>
          <w:lang w:val="en-US"/>
        </w:rPr>
        <w:t xml:space="preserve">These results indicate that </w:t>
      </w:r>
      <w:r w:rsidR="007259F1">
        <w:rPr>
          <w:bCs/>
          <w:iCs/>
          <w:lang w:val="en-US"/>
        </w:rPr>
        <w:t xml:space="preserve">acidic heterocyclic </w:t>
      </w:r>
      <w:r w:rsidR="00281A12">
        <w:rPr>
          <w:bCs/>
          <w:iCs/>
          <w:lang w:val="en-US"/>
        </w:rPr>
        <w:t>amino acids</w:t>
      </w:r>
      <w:r>
        <w:rPr>
          <w:bCs/>
          <w:iCs/>
          <w:lang w:val="en-US"/>
        </w:rPr>
        <w:t xml:space="preserve"> provide </w:t>
      </w:r>
      <w:r w:rsidR="007259F1">
        <w:rPr>
          <w:bCs/>
          <w:iCs/>
          <w:lang w:val="en-US"/>
        </w:rPr>
        <w:t xml:space="preserve">a viable alternative for </w:t>
      </w:r>
      <w:r w:rsidR="002C2C76">
        <w:rPr>
          <w:bCs/>
          <w:iCs/>
          <w:lang w:val="en-US"/>
        </w:rPr>
        <w:t>histidine in peptidomimetics</w:t>
      </w:r>
      <w:r w:rsidR="006F182F">
        <w:rPr>
          <w:bCs/>
          <w:iCs/>
          <w:lang w:val="en-US"/>
        </w:rPr>
        <w:t xml:space="preserve"> </w:t>
      </w:r>
      <w:r>
        <w:rPr>
          <w:bCs/>
          <w:iCs/>
          <w:lang w:val="en-US"/>
        </w:rPr>
        <w:t>designed for metal ions binding.</w:t>
      </w:r>
    </w:p>
    <w:p w:rsidR="007128D4" w:rsidRDefault="007128D4" w:rsidP="007128D4">
      <w:pPr>
        <w:autoSpaceDE w:val="0"/>
        <w:autoSpaceDN w:val="0"/>
        <w:adjustRightInd w:val="0"/>
        <w:spacing w:line="480" w:lineRule="auto"/>
        <w:jc w:val="both"/>
        <w:rPr>
          <w:bCs/>
          <w:iCs/>
          <w:lang w:val="en-US"/>
        </w:rPr>
      </w:pPr>
    </w:p>
    <w:p w:rsidR="007128D4" w:rsidRPr="00E05462" w:rsidRDefault="007128D4" w:rsidP="007128D4">
      <w:pPr>
        <w:autoSpaceDE w:val="0"/>
        <w:autoSpaceDN w:val="0"/>
        <w:adjustRightInd w:val="0"/>
        <w:spacing w:line="480" w:lineRule="auto"/>
        <w:jc w:val="both"/>
        <w:rPr>
          <w:bCs/>
          <w:iCs/>
          <w:lang w:val="en-US"/>
        </w:rPr>
      </w:pPr>
      <w:r>
        <w:rPr>
          <w:bCs/>
          <w:iCs/>
          <w:lang w:val="en-US"/>
        </w:rPr>
        <w:t>Keywords: Copper(II); Nickel(II); peptides; synthetic amino acids;</w:t>
      </w:r>
      <w:r w:rsidRPr="007128D4">
        <w:rPr>
          <w:bCs/>
          <w:iCs/>
          <w:lang w:val="en-US"/>
        </w:rPr>
        <w:t xml:space="preserve"> complex formation</w:t>
      </w:r>
    </w:p>
    <w:p w:rsidR="00180034" w:rsidRPr="00180034" w:rsidRDefault="00975A17" w:rsidP="00761AB4">
      <w:pPr>
        <w:jc w:val="both"/>
        <w:rPr>
          <w:lang w:val="en-US" w:eastAsia="en-US"/>
        </w:rPr>
      </w:pPr>
      <w:r w:rsidRPr="00180034">
        <w:rPr>
          <w:lang w:val="en-US" w:eastAsia="en-US"/>
        </w:rPr>
        <w:br w:type="page"/>
      </w:r>
    </w:p>
    <w:p w:rsidR="00582443" w:rsidRPr="00582443" w:rsidRDefault="00582443" w:rsidP="00761AB4">
      <w:pPr>
        <w:autoSpaceDE w:val="0"/>
        <w:autoSpaceDN w:val="0"/>
        <w:adjustRightInd w:val="0"/>
        <w:spacing w:line="480" w:lineRule="auto"/>
        <w:jc w:val="both"/>
        <w:rPr>
          <w:b/>
          <w:iCs/>
          <w:lang w:val="en-GB"/>
        </w:rPr>
      </w:pPr>
      <w:r w:rsidRPr="00582443">
        <w:rPr>
          <w:b/>
          <w:bCs/>
          <w:iCs/>
          <w:caps/>
          <w:lang w:val="en-GB" w:eastAsia="en-US"/>
        </w:rPr>
        <w:lastRenderedPageBreak/>
        <w:t>1.</w:t>
      </w:r>
      <w:r w:rsidRPr="00582443">
        <w:rPr>
          <w:b/>
          <w:iCs/>
          <w:lang w:val="en-GB"/>
        </w:rPr>
        <w:t xml:space="preserve"> Introduction </w:t>
      </w:r>
    </w:p>
    <w:p w:rsidR="007376C1" w:rsidRPr="00582443" w:rsidRDefault="00A5643E" w:rsidP="00761AB4">
      <w:pPr>
        <w:autoSpaceDE w:val="0"/>
        <w:autoSpaceDN w:val="0"/>
        <w:adjustRightInd w:val="0"/>
        <w:spacing w:line="480" w:lineRule="auto"/>
        <w:ind w:firstLine="708"/>
        <w:jc w:val="both"/>
        <w:rPr>
          <w:lang w:val="en-US"/>
        </w:rPr>
      </w:pPr>
      <w:r>
        <w:rPr>
          <w:iCs/>
          <w:lang w:val="en-US"/>
        </w:rPr>
        <w:t xml:space="preserve">Peptides </w:t>
      </w:r>
      <w:r w:rsidR="00FA6C0F" w:rsidRPr="00582443">
        <w:rPr>
          <w:iCs/>
          <w:lang w:val="en-US"/>
        </w:rPr>
        <w:t>which contain histidine in the third position</w:t>
      </w:r>
      <w:r w:rsidR="00642066">
        <w:rPr>
          <w:iCs/>
          <w:lang w:val="en-US"/>
        </w:rPr>
        <w:t xml:space="preserve"> counting</w:t>
      </w:r>
      <w:r w:rsidR="00DD12A7">
        <w:rPr>
          <w:iCs/>
          <w:lang w:val="en-US"/>
        </w:rPr>
        <w:t xml:space="preserve"> from the N</w:t>
      </w:r>
      <w:r w:rsidR="00DD12A7">
        <w:rPr>
          <w:iCs/>
          <w:lang w:val="en-US"/>
        </w:rPr>
        <w:noBreakHyphen/>
        <w:t>terminus (His-</w:t>
      </w:r>
      <w:r w:rsidR="00FA6C0F" w:rsidRPr="00582443">
        <w:rPr>
          <w:iCs/>
          <w:lang w:val="en-US"/>
        </w:rPr>
        <w:t>3</w:t>
      </w:r>
      <w:r w:rsidR="00692572">
        <w:rPr>
          <w:iCs/>
          <w:lang w:val="en-US"/>
        </w:rPr>
        <w:t xml:space="preserve"> peptides</w:t>
      </w:r>
      <w:r w:rsidR="00FA6C0F" w:rsidRPr="00582443">
        <w:rPr>
          <w:iCs/>
          <w:lang w:val="en-US"/>
        </w:rPr>
        <w:t xml:space="preserve">) bind </w:t>
      </w:r>
      <w:r w:rsidR="00692572">
        <w:rPr>
          <w:iCs/>
          <w:lang w:val="en-US"/>
        </w:rPr>
        <w:t xml:space="preserve">certain transitions metal ions, </w:t>
      </w:r>
      <w:r w:rsidR="00FA6C0F" w:rsidRPr="00582443">
        <w:rPr>
          <w:lang w:val="en-US"/>
        </w:rPr>
        <w:t>e</w:t>
      </w:r>
      <w:r w:rsidR="00692572">
        <w:rPr>
          <w:lang w:val="en-US"/>
        </w:rPr>
        <w:t>.</w:t>
      </w:r>
      <w:r w:rsidR="00FA6C0F" w:rsidRPr="00582443">
        <w:rPr>
          <w:lang w:val="en-US"/>
        </w:rPr>
        <w:t>g. Cu(II), Ni(II</w:t>
      </w:r>
      <w:r w:rsidR="00596C8B" w:rsidRPr="00582443">
        <w:rPr>
          <w:lang w:val="en-US"/>
        </w:rPr>
        <w:t xml:space="preserve">), </w:t>
      </w:r>
      <w:r w:rsidR="007376C1">
        <w:rPr>
          <w:lang w:val="en-US"/>
        </w:rPr>
        <w:t>Pd</w:t>
      </w:r>
      <w:r w:rsidR="00692572">
        <w:rPr>
          <w:lang w:val="en-US"/>
        </w:rPr>
        <w:t>(II),</w:t>
      </w:r>
      <w:r w:rsidR="00596C8B" w:rsidRPr="00582443">
        <w:rPr>
          <w:lang w:val="en-US"/>
        </w:rPr>
        <w:t xml:space="preserve"> with high affinities</w:t>
      </w:r>
      <w:r w:rsidR="00AC526F">
        <w:rPr>
          <w:lang w:val="en-US"/>
        </w:rPr>
        <w:t>,</w:t>
      </w:r>
      <w:r w:rsidR="007376C1">
        <w:rPr>
          <w:lang w:val="en-US"/>
        </w:rPr>
        <w:t xml:space="preserve"> </w:t>
      </w:r>
      <w:r w:rsidR="00692572">
        <w:rPr>
          <w:lang w:val="en-US"/>
        </w:rPr>
        <w:t xml:space="preserve">behaving </w:t>
      </w:r>
      <w:r w:rsidR="007376C1">
        <w:rPr>
          <w:lang w:val="en-US"/>
        </w:rPr>
        <w:t>as</w:t>
      </w:r>
      <w:r w:rsidR="00AC526F">
        <w:rPr>
          <w:lang w:val="en-US"/>
        </w:rPr>
        <w:t xml:space="preserve"> </w:t>
      </w:r>
      <w:r w:rsidR="007376C1" w:rsidRPr="00582443">
        <w:rPr>
          <w:lang w:val="en-US"/>
        </w:rPr>
        <w:t>quadridentate ligand</w:t>
      </w:r>
      <w:r w:rsidR="007376C1">
        <w:rPr>
          <w:lang w:val="en-US"/>
        </w:rPr>
        <w:t>s</w:t>
      </w:r>
      <w:r w:rsidR="007376C1" w:rsidRPr="00582443">
        <w:rPr>
          <w:lang w:val="en-US"/>
        </w:rPr>
        <w:t xml:space="preserve"> with four nitrogen donor atoms</w:t>
      </w:r>
      <w:r w:rsidR="00AC526F">
        <w:rPr>
          <w:lang w:val="en-US"/>
        </w:rPr>
        <w:t xml:space="preserve">: </w:t>
      </w:r>
      <w:r w:rsidR="007376C1" w:rsidRPr="00582443">
        <w:rPr>
          <w:lang w:val="en-US"/>
        </w:rPr>
        <w:t>the N-terminal amine group, two deprotonated peptide</w:t>
      </w:r>
      <w:r w:rsidR="008533C2">
        <w:rPr>
          <w:lang w:val="en-US"/>
        </w:rPr>
        <w:t xml:space="preserve"> nitrogens</w:t>
      </w:r>
      <w:r w:rsidR="007376C1" w:rsidRPr="00582443">
        <w:rPr>
          <w:lang w:val="en-US"/>
        </w:rPr>
        <w:t>, and the imidazole nitrogen</w:t>
      </w:r>
      <w:r w:rsidR="008533C2">
        <w:rPr>
          <w:lang w:val="en-US"/>
        </w:rPr>
        <w:t xml:space="preserve">, forming three fused chelate rings </w:t>
      </w:r>
      <w:r w:rsidR="00AC526F">
        <w:rPr>
          <w:lang w:val="en-US"/>
        </w:rPr>
        <w:t>(4N)</w:t>
      </w:r>
      <w:r>
        <w:rPr>
          <w:lang w:val="en-US"/>
        </w:rPr>
        <w:t xml:space="preserve"> [1, 2]</w:t>
      </w:r>
      <w:r w:rsidR="00BB1185">
        <w:rPr>
          <w:lang w:val="en-US"/>
        </w:rPr>
        <w:t>.</w:t>
      </w:r>
      <w:r w:rsidR="007376C1" w:rsidRPr="00582443">
        <w:rPr>
          <w:lang w:val="en-US"/>
        </w:rPr>
        <w:t xml:space="preserve"> It has been demonstr</w:t>
      </w:r>
      <w:r w:rsidR="008533C2">
        <w:rPr>
          <w:lang w:val="en-US"/>
        </w:rPr>
        <w:t>ated that the coordination of the</w:t>
      </w:r>
      <w:r w:rsidR="007376C1" w:rsidRPr="00582443">
        <w:rPr>
          <w:lang w:val="en-US"/>
        </w:rPr>
        <w:t xml:space="preserve"> metal ion</w:t>
      </w:r>
      <w:r w:rsidR="008533C2">
        <w:rPr>
          <w:lang w:val="en-US"/>
        </w:rPr>
        <w:t xml:space="preserve"> effective in the formation</w:t>
      </w:r>
      <w:r w:rsidR="007376C1" w:rsidRPr="00582443">
        <w:rPr>
          <w:lang w:val="en-US"/>
        </w:rPr>
        <w:t xml:space="preserve"> </w:t>
      </w:r>
      <w:r w:rsidR="003E1AF9">
        <w:rPr>
          <w:lang w:val="en-US"/>
        </w:rPr>
        <w:t xml:space="preserve">of </w:t>
      </w:r>
      <w:r w:rsidR="008533C2">
        <w:rPr>
          <w:lang w:val="en-US"/>
        </w:rPr>
        <w:t xml:space="preserve">this chelate system </w:t>
      </w:r>
      <w:r w:rsidR="007376C1" w:rsidRPr="00582443">
        <w:rPr>
          <w:lang w:val="en-US"/>
        </w:rPr>
        <w:t xml:space="preserve">occurs at the </w:t>
      </w:r>
      <w:r w:rsidR="00DD12A7">
        <w:rPr>
          <w:lang w:val="en-US"/>
        </w:rPr>
        <w:t>π</w:t>
      </w:r>
      <w:r w:rsidR="007376C1" w:rsidRPr="00582443">
        <w:rPr>
          <w:lang w:val="en-US"/>
        </w:rPr>
        <w:t xml:space="preserve">, not the </w:t>
      </w:r>
      <w:r w:rsidR="00DD12A7">
        <w:rPr>
          <w:lang w:val="en-US"/>
        </w:rPr>
        <w:t xml:space="preserve">τ </w:t>
      </w:r>
      <w:r w:rsidR="007376C1" w:rsidRPr="00582443">
        <w:rPr>
          <w:lang w:val="en-US"/>
        </w:rPr>
        <w:t xml:space="preserve">nitrogen of the imidazole ring, because of </w:t>
      </w:r>
      <w:r w:rsidR="008533C2">
        <w:rPr>
          <w:lang w:val="en-US"/>
        </w:rPr>
        <w:t>the creation of</w:t>
      </w:r>
      <w:r w:rsidR="00DD12A7">
        <w:rPr>
          <w:lang w:val="en-US"/>
        </w:rPr>
        <w:t xml:space="preserve"> a favorable 6-</w:t>
      </w:r>
      <w:r w:rsidR="007376C1" w:rsidRPr="00582443">
        <w:rPr>
          <w:lang w:val="en-US"/>
        </w:rPr>
        <w:t xml:space="preserve">membered chelate ring (with the His deprotonated peptide nitrogen) rather than a </w:t>
      </w:r>
      <w:r w:rsidR="00DD12A7">
        <w:rPr>
          <w:lang w:val="en-US"/>
        </w:rPr>
        <w:t>7-</w:t>
      </w:r>
      <w:r w:rsidR="007376C1" w:rsidRPr="00582443">
        <w:rPr>
          <w:lang w:val="en-US"/>
        </w:rPr>
        <w:t xml:space="preserve">membered ring. The </w:t>
      </w:r>
      <w:r w:rsidR="008533C2">
        <w:rPr>
          <w:lang w:val="en-US"/>
        </w:rPr>
        <w:t xml:space="preserve">overall process of </w:t>
      </w:r>
      <w:r w:rsidR="007376C1" w:rsidRPr="00582443">
        <w:rPr>
          <w:lang w:val="en-US"/>
        </w:rPr>
        <w:t xml:space="preserve">triple chelate ring formation is characterized </w:t>
      </w:r>
      <w:r w:rsidR="008533C2">
        <w:rPr>
          <w:lang w:val="en-US"/>
        </w:rPr>
        <w:t>by</w:t>
      </w:r>
      <w:r w:rsidR="007376C1" w:rsidRPr="00582443">
        <w:rPr>
          <w:lang w:val="en-US"/>
        </w:rPr>
        <w:t xml:space="preserve"> a high degree of cooperativity </w:t>
      </w:r>
      <w:r w:rsidR="00AC526F">
        <w:rPr>
          <w:lang w:val="en-US"/>
        </w:rPr>
        <w:t>and a square-planar arrangeme</w:t>
      </w:r>
      <w:r w:rsidR="00BB1185">
        <w:rPr>
          <w:lang w:val="en-US"/>
        </w:rPr>
        <w:t>nt of the 4N set of donor atoms</w:t>
      </w:r>
      <w:r>
        <w:rPr>
          <w:lang w:val="en-US"/>
        </w:rPr>
        <w:t xml:space="preserve"> [1-3].</w:t>
      </w:r>
      <w:r w:rsidR="007376C1" w:rsidRPr="00DD12A7">
        <w:rPr>
          <w:lang w:val="en-US"/>
        </w:rPr>
        <w:t xml:space="preserve"> </w:t>
      </w:r>
      <w:r w:rsidR="007376C1" w:rsidRPr="00582443">
        <w:rPr>
          <w:lang w:val="en-US"/>
        </w:rPr>
        <w:t>Due to their high stability</w:t>
      </w:r>
      <w:r w:rsidR="008533C2">
        <w:rPr>
          <w:lang w:val="en-US"/>
        </w:rPr>
        <w:t>,</w:t>
      </w:r>
      <w:r w:rsidR="007376C1" w:rsidRPr="00582443">
        <w:rPr>
          <w:lang w:val="en-US"/>
        </w:rPr>
        <w:t xml:space="preserve"> complexes</w:t>
      </w:r>
      <w:r w:rsidR="008533C2">
        <w:rPr>
          <w:lang w:val="en-US"/>
        </w:rPr>
        <w:t xml:space="preserve"> of the described type with Cu(II) and Ni(II) ions</w:t>
      </w:r>
      <w:r w:rsidR="007376C1" w:rsidRPr="00582443">
        <w:rPr>
          <w:lang w:val="en-US"/>
        </w:rPr>
        <w:t xml:space="preserve"> are spontaneously formed in a wide pH range</w:t>
      </w:r>
      <w:r w:rsidR="008533C2">
        <w:rPr>
          <w:lang w:val="en-US"/>
        </w:rPr>
        <w:t>,</w:t>
      </w:r>
      <w:r w:rsidR="007376C1" w:rsidRPr="00582443">
        <w:rPr>
          <w:lang w:val="en-US"/>
        </w:rPr>
        <w:t xml:space="preserve"> </w:t>
      </w:r>
      <w:r w:rsidR="00AE7B2F">
        <w:rPr>
          <w:lang w:val="en-US"/>
        </w:rPr>
        <w:t>inc</w:t>
      </w:r>
      <w:r w:rsidR="00BB1185">
        <w:rPr>
          <w:lang w:val="en-US"/>
        </w:rPr>
        <w:t>luding physiological conditions</w:t>
      </w:r>
      <w:r>
        <w:rPr>
          <w:lang w:val="en-US"/>
        </w:rPr>
        <w:t xml:space="preserve"> [4]</w:t>
      </w:r>
      <w:r w:rsidR="007376C1" w:rsidRPr="00582443">
        <w:rPr>
          <w:lang w:val="en-US"/>
        </w:rPr>
        <w:t>.</w:t>
      </w:r>
    </w:p>
    <w:p w:rsidR="007376C1" w:rsidRDefault="008533C2" w:rsidP="00761AB4">
      <w:pPr>
        <w:autoSpaceDE w:val="0"/>
        <w:autoSpaceDN w:val="0"/>
        <w:adjustRightInd w:val="0"/>
        <w:spacing w:line="480" w:lineRule="auto"/>
        <w:ind w:firstLine="708"/>
        <w:jc w:val="both"/>
        <w:rPr>
          <w:lang w:val="en-US"/>
        </w:rPr>
      </w:pPr>
      <w:r>
        <w:rPr>
          <w:lang w:val="en-US"/>
        </w:rPr>
        <w:t>T</w:t>
      </w:r>
      <w:r w:rsidR="007376C1">
        <w:rPr>
          <w:lang w:val="en-US"/>
        </w:rPr>
        <w:t>he</w:t>
      </w:r>
      <w:r w:rsidR="007376C1" w:rsidRPr="00EA6923">
        <w:rPr>
          <w:lang w:val="en-US"/>
        </w:rPr>
        <w:t xml:space="preserve"> imidazole </w:t>
      </w:r>
      <w:r w:rsidR="00DD12A7">
        <w:rPr>
          <w:lang w:val="en-US"/>
        </w:rPr>
        <w:t xml:space="preserve">π </w:t>
      </w:r>
      <w:r w:rsidR="007376C1" w:rsidRPr="00EA6923">
        <w:rPr>
          <w:lang w:val="en-US"/>
        </w:rPr>
        <w:t xml:space="preserve">nitrogen </w:t>
      </w:r>
      <w:r>
        <w:rPr>
          <w:lang w:val="en-US"/>
        </w:rPr>
        <w:t>is the primary</w:t>
      </w:r>
      <w:r w:rsidR="007376C1">
        <w:rPr>
          <w:lang w:val="en-US"/>
        </w:rPr>
        <w:t xml:space="preserve"> </w:t>
      </w:r>
      <w:r w:rsidR="00AC526F">
        <w:rPr>
          <w:lang w:val="en-US"/>
        </w:rPr>
        <w:t>metal ion</w:t>
      </w:r>
      <w:r w:rsidR="007376C1">
        <w:rPr>
          <w:lang w:val="en-US"/>
        </w:rPr>
        <w:t xml:space="preserve"> anch</w:t>
      </w:r>
      <w:r w:rsidR="00DD12A7">
        <w:rPr>
          <w:lang w:val="en-US"/>
        </w:rPr>
        <w:t>oring group in His-</w:t>
      </w:r>
      <w:r w:rsidR="00BB1185">
        <w:rPr>
          <w:lang w:val="en-US"/>
        </w:rPr>
        <w:t>3 peptides</w:t>
      </w:r>
      <w:r>
        <w:rPr>
          <w:lang w:val="en-US"/>
        </w:rPr>
        <w:t>, as evidenced by the preferred formation of the low-pH 1N complexes at this site</w:t>
      </w:r>
      <w:r w:rsidR="00A5643E">
        <w:rPr>
          <w:lang w:val="en-US"/>
        </w:rPr>
        <w:t xml:space="preserve"> [5, 6]</w:t>
      </w:r>
      <w:r w:rsidR="00BB1185">
        <w:rPr>
          <w:lang w:val="en-US"/>
        </w:rPr>
        <w:t>.</w:t>
      </w:r>
      <w:r w:rsidR="007376C1">
        <w:rPr>
          <w:lang w:val="en-US"/>
        </w:rPr>
        <w:t xml:space="preserve"> </w:t>
      </w:r>
      <w:r>
        <w:rPr>
          <w:lang w:val="en-US"/>
        </w:rPr>
        <w:t>This</w:t>
      </w:r>
      <w:r w:rsidR="00CD5F49">
        <w:rPr>
          <w:lang w:val="en-US"/>
        </w:rPr>
        <w:t xml:space="preserve"> feature is ascri</w:t>
      </w:r>
      <w:r w:rsidR="00DD12A7">
        <w:rPr>
          <w:lang w:val="en-US"/>
        </w:rPr>
        <w:t>bed to the higher acidity of this</w:t>
      </w:r>
      <w:r w:rsidR="00CD5F49">
        <w:rPr>
          <w:lang w:val="en-US"/>
        </w:rPr>
        <w:t xml:space="preserve"> nitrogen vs. the amino nitrogen. Typical p</w:t>
      </w:r>
      <w:r w:rsidR="00CD5F49" w:rsidRPr="00CD5F49">
        <w:rPr>
          <w:i/>
          <w:lang w:val="en-US"/>
        </w:rPr>
        <w:t>K</w:t>
      </w:r>
      <w:r w:rsidR="00CD5F49" w:rsidRPr="00CD5F49">
        <w:rPr>
          <w:vertAlign w:val="subscript"/>
          <w:lang w:val="en-US"/>
        </w:rPr>
        <w:t>a</w:t>
      </w:r>
      <w:r w:rsidR="00CD5F49">
        <w:rPr>
          <w:lang w:val="en-US"/>
        </w:rPr>
        <w:t xml:space="preserve"> values are 6.0-6.5 and 7.0-8.0, respectively</w:t>
      </w:r>
      <w:r w:rsidR="00A5643E">
        <w:rPr>
          <w:lang w:val="en-US"/>
        </w:rPr>
        <w:t xml:space="preserve"> [1-6]</w:t>
      </w:r>
      <w:r w:rsidR="00CD5F49">
        <w:rPr>
          <w:lang w:val="en-US"/>
        </w:rPr>
        <w:t xml:space="preserve">. </w:t>
      </w:r>
      <w:r w:rsidR="007376C1">
        <w:rPr>
          <w:lang w:val="en-US"/>
        </w:rPr>
        <w:t xml:space="preserve">We were </w:t>
      </w:r>
      <w:r w:rsidR="00CD5F49">
        <w:rPr>
          <w:lang w:val="en-US"/>
        </w:rPr>
        <w:t xml:space="preserve">thus </w:t>
      </w:r>
      <w:r w:rsidR="007376C1">
        <w:rPr>
          <w:lang w:val="en-US"/>
        </w:rPr>
        <w:t xml:space="preserve">interested in </w:t>
      </w:r>
      <w:r w:rsidR="00051B77">
        <w:rPr>
          <w:lang w:val="en-US"/>
        </w:rPr>
        <w:t>verifying</w:t>
      </w:r>
      <w:r w:rsidR="007376C1" w:rsidRPr="00AE36F7">
        <w:rPr>
          <w:lang w:val="en-US"/>
        </w:rPr>
        <w:t xml:space="preserve"> the influence of </w:t>
      </w:r>
      <w:r w:rsidR="00A5643E">
        <w:rPr>
          <w:lang w:val="en-US"/>
        </w:rPr>
        <w:t xml:space="preserve">heterocyclic rings </w:t>
      </w:r>
      <w:r w:rsidR="00CD5F49">
        <w:rPr>
          <w:lang w:val="en-US"/>
        </w:rPr>
        <w:t xml:space="preserve">more acidic </w:t>
      </w:r>
      <w:r w:rsidR="00A5643E">
        <w:rPr>
          <w:lang w:val="en-US"/>
        </w:rPr>
        <w:t>than</w:t>
      </w:r>
      <w:r w:rsidR="00CD5F49">
        <w:rPr>
          <w:lang w:val="en-US"/>
        </w:rPr>
        <w:t xml:space="preserve"> imidazole </w:t>
      </w:r>
      <w:r w:rsidR="007376C1" w:rsidRPr="00AE36F7">
        <w:rPr>
          <w:lang w:val="en-US"/>
        </w:rPr>
        <w:t xml:space="preserve">on </w:t>
      </w:r>
      <w:r w:rsidR="00CD5F49">
        <w:rPr>
          <w:lang w:val="en-US"/>
        </w:rPr>
        <w:t>Cu</w:t>
      </w:r>
      <w:r w:rsidR="007376C1" w:rsidRPr="00AE36F7">
        <w:rPr>
          <w:lang w:val="en-US"/>
        </w:rPr>
        <w:t>(II)</w:t>
      </w:r>
      <w:r w:rsidR="00CD5F49">
        <w:rPr>
          <w:lang w:val="en-US"/>
        </w:rPr>
        <w:t xml:space="preserve"> and Ni(II)</w:t>
      </w:r>
      <w:r w:rsidR="007376C1" w:rsidRPr="00AE36F7">
        <w:rPr>
          <w:lang w:val="en-US"/>
        </w:rPr>
        <w:t xml:space="preserve"> coordination</w:t>
      </w:r>
      <w:r w:rsidR="00A5643E">
        <w:rPr>
          <w:lang w:val="en-US"/>
        </w:rPr>
        <w:t xml:space="preserve"> to these peptides</w:t>
      </w:r>
      <w:r w:rsidR="00AE7B2F">
        <w:rPr>
          <w:lang w:val="en-US"/>
        </w:rPr>
        <w:t>.</w:t>
      </w:r>
      <w:r w:rsidR="007376C1" w:rsidRPr="00AE36F7">
        <w:rPr>
          <w:lang w:val="en-US"/>
        </w:rPr>
        <w:t xml:space="preserve"> </w:t>
      </w:r>
      <w:r w:rsidR="007376C1">
        <w:rPr>
          <w:lang w:val="en-US"/>
        </w:rPr>
        <w:t xml:space="preserve">In novel peptide </w:t>
      </w:r>
      <w:r w:rsidR="005727AF">
        <w:rPr>
          <w:lang w:val="en-US"/>
        </w:rPr>
        <w:t>analogs</w:t>
      </w:r>
      <w:r w:rsidR="00AC526F">
        <w:rPr>
          <w:lang w:val="en-US"/>
        </w:rPr>
        <w:t xml:space="preserve"> studied in this work</w:t>
      </w:r>
      <w:r w:rsidR="007376C1">
        <w:rPr>
          <w:lang w:val="en-US"/>
        </w:rPr>
        <w:t xml:space="preserve"> </w:t>
      </w:r>
      <w:r w:rsidR="00CD5F49">
        <w:rPr>
          <w:lang w:val="en-US"/>
        </w:rPr>
        <w:t>the His</w:t>
      </w:r>
      <w:r w:rsidR="007376C1" w:rsidRPr="00AE36F7">
        <w:rPr>
          <w:lang w:val="en-US"/>
        </w:rPr>
        <w:t xml:space="preserve"> residue was </w:t>
      </w:r>
      <w:r w:rsidR="00A5643E">
        <w:rPr>
          <w:lang w:val="en-US"/>
        </w:rPr>
        <w:t>therefore substituted</w:t>
      </w:r>
      <w:r w:rsidR="007376C1" w:rsidRPr="00AE36F7">
        <w:rPr>
          <w:lang w:val="en-US"/>
        </w:rPr>
        <w:t xml:space="preserve"> with synthetic amino</w:t>
      </w:r>
      <w:r w:rsidR="00AC526F">
        <w:rPr>
          <w:lang w:val="en-US"/>
        </w:rPr>
        <w:t xml:space="preserve"> </w:t>
      </w:r>
      <w:r w:rsidR="00A5643E">
        <w:rPr>
          <w:lang w:val="en-US"/>
        </w:rPr>
        <w:t>acids</w:t>
      </w:r>
      <w:r w:rsidR="007376C1" w:rsidRPr="00AE36F7">
        <w:rPr>
          <w:lang w:val="en-US"/>
        </w:rPr>
        <w:t xml:space="preserve"> </w:t>
      </w:r>
      <w:r w:rsidR="00AC526F">
        <w:rPr>
          <w:lang w:val="en-US"/>
        </w:rPr>
        <w:t>presented</w:t>
      </w:r>
      <w:r w:rsidR="007376C1" w:rsidRPr="00AE36F7">
        <w:rPr>
          <w:lang w:val="en-US"/>
        </w:rPr>
        <w:t xml:space="preserve"> in </w:t>
      </w:r>
      <w:r w:rsidR="007376C1">
        <w:rPr>
          <w:lang w:val="en-US"/>
        </w:rPr>
        <w:t xml:space="preserve">Fig. </w:t>
      </w:r>
      <w:r w:rsidR="00685C84">
        <w:rPr>
          <w:lang w:val="en-US"/>
        </w:rPr>
        <w:t>1</w:t>
      </w:r>
      <w:r w:rsidR="007376C1" w:rsidRPr="00AE36F7">
        <w:rPr>
          <w:lang w:val="en-US"/>
        </w:rPr>
        <w:t xml:space="preserve">. In </w:t>
      </w:r>
      <w:r w:rsidR="007376C1" w:rsidRPr="00AC526F">
        <w:rPr>
          <w:lang w:val="en-US"/>
        </w:rPr>
        <w:t>(4</w:t>
      </w:r>
      <w:r w:rsidR="00AC526F" w:rsidRPr="00AC526F">
        <w:rPr>
          <w:rFonts w:eastAsia="MS Mincho"/>
          <w:lang w:val="en-US"/>
        </w:rPr>
        <w:t>-</w:t>
      </w:r>
      <w:r w:rsidR="007376C1" w:rsidRPr="00AC526F">
        <w:rPr>
          <w:lang w:val="en-US"/>
        </w:rPr>
        <w:t>thiazolyl)</w:t>
      </w:r>
      <w:r w:rsidR="00AC526F">
        <w:rPr>
          <w:lang w:val="en-US"/>
        </w:rPr>
        <w:t>-</w:t>
      </w:r>
      <w:r w:rsidR="007376C1" w:rsidRPr="00AC526F">
        <w:rPr>
          <w:lang w:val="en-US"/>
        </w:rPr>
        <w:t>L</w:t>
      </w:r>
      <w:r w:rsidR="00AC526F">
        <w:rPr>
          <w:lang w:val="en-US"/>
        </w:rPr>
        <w:t>-</w:t>
      </w:r>
      <w:r w:rsidR="007376C1" w:rsidRPr="00AC526F">
        <w:rPr>
          <w:lang w:val="en-US"/>
        </w:rPr>
        <w:t>alanine</w:t>
      </w:r>
      <w:r w:rsidR="007376C1" w:rsidRPr="00AE36F7">
        <w:rPr>
          <w:lang w:val="en-US"/>
        </w:rPr>
        <w:t xml:space="preserve"> (</w:t>
      </w:r>
      <w:r w:rsidR="007376C1" w:rsidRPr="00CD5F49">
        <w:rPr>
          <w:b/>
          <w:lang w:val="en-US"/>
        </w:rPr>
        <w:t>1</w:t>
      </w:r>
      <w:r w:rsidR="007376C1" w:rsidRPr="00AE36F7">
        <w:rPr>
          <w:lang w:val="en-US"/>
        </w:rPr>
        <w:t xml:space="preserve">), the </w:t>
      </w:r>
      <w:r w:rsidR="00DD12A7">
        <w:rPr>
          <w:lang w:val="en-US"/>
        </w:rPr>
        <w:t xml:space="preserve">τ </w:t>
      </w:r>
      <w:r w:rsidR="00DD12A7" w:rsidRPr="00AE36F7">
        <w:rPr>
          <w:lang w:val="en-US"/>
        </w:rPr>
        <w:t xml:space="preserve">nitrogen </w:t>
      </w:r>
      <w:r w:rsidR="007376C1" w:rsidRPr="00AE36F7">
        <w:rPr>
          <w:lang w:val="en-US"/>
        </w:rPr>
        <w:t>atom was replaced with a more electronegative sulfur atom. This replacement was expected to affect coordination abilities</w:t>
      </w:r>
      <w:r w:rsidR="00AC526F">
        <w:rPr>
          <w:lang w:val="en-US"/>
        </w:rPr>
        <w:t xml:space="preserve"> </w:t>
      </w:r>
      <w:r w:rsidR="007376C1" w:rsidRPr="00AE36F7">
        <w:rPr>
          <w:lang w:val="en-US"/>
        </w:rPr>
        <w:t xml:space="preserve">of the </w:t>
      </w:r>
      <w:r w:rsidR="00DD12A7">
        <w:rPr>
          <w:lang w:val="en-US"/>
        </w:rPr>
        <w:t xml:space="preserve">π </w:t>
      </w:r>
      <w:r w:rsidR="007376C1" w:rsidRPr="00AE36F7">
        <w:rPr>
          <w:lang w:val="en-US"/>
        </w:rPr>
        <w:t xml:space="preserve">nitrogen atom by modulating its electronegativity, </w:t>
      </w:r>
      <w:r w:rsidR="00A5643E">
        <w:rPr>
          <w:lang w:val="en-US"/>
        </w:rPr>
        <w:t>without</w:t>
      </w:r>
      <w:r w:rsidR="007376C1" w:rsidRPr="00AE36F7">
        <w:rPr>
          <w:lang w:val="en-US"/>
        </w:rPr>
        <w:t xml:space="preserve"> bring</w:t>
      </w:r>
      <w:r w:rsidR="00A5643E">
        <w:rPr>
          <w:lang w:val="en-US"/>
        </w:rPr>
        <w:t>ing</w:t>
      </w:r>
      <w:r w:rsidR="007376C1" w:rsidRPr="00AE36F7">
        <w:rPr>
          <w:lang w:val="en-US"/>
        </w:rPr>
        <w:t xml:space="preserve"> in </w:t>
      </w:r>
      <w:r w:rsidR="00A5643E">
        <w:rPr>
          <w:lang w:val="en-US"/>
        </w:rPr>
        <w:t xml:space="preserve">an </w:t>
      </w:r>
      <w:r w:rsidR="007376C1" w:rsidRPr="00AE36F7">
        <w:rPr>
          <w:lang w:val="en-US"/>
        </w:rPr>
        <w:t>excessive steric hindrance.</w:t>
      </w:r>
      <w:r w:rsidR="00AC526F">
        <w:rPr>
          <w:lang w:val="en-US"/>
        </w:rPr>
        <w:t xml:space="preserve"> U</w:t>
      </w:r>
      <w:r w:rsidR="007376C1" w:rsidRPr="00AE36F7">
        <w:rPr>
          <w:lang w:val="en-US"/>
        </w:rPr>
        <w:t>sing (2</w:t>
      </w:r>
      <w:r w:rsidR="00AC526F">
        <w:rPr>
          <w:lang w:val="en-US"/>
        </w:rPr>
        <w:t>-</w:t>
      </w:r>
      <w:r w:rsidR="007376C1" w:rsidRPr="00AE36F7">
        <w:rPr>
          <w:lang w:val="en-US"/>
        </w:rPr>
        <w:t>pyridyl)</w:t>
      </w:r>
      <w:r w:rsidR="00AC526F">
        <w:rPr>
          <w:lang w:val="en-US"/>
        </w:rPr>
        <w:t>-</w:t>
      </w:r>
      <w:r w:rsidR="007376C1" w:rsidRPr="00AE36F7">
        <w:rPr>
          <w:lang w:val="en-US"/>
        </w:rPr>
        <w:t>L</w:t>
      </w:r>
      <w:r w:rsidR="00AC526F">
        <w:rPr>
          <w:lang w:val="en-US"/>
        </w:rPr>
        <w:t>-</w:t>
      </w:r>
      <w:r w:rsidR="007376C1" w:rsidRPr="00AE36F7">
        <w:rPr>
          <w:lang w:val="en-US"/>
        </w:rPr>
        <w:t>alanine (</w:t>
      </w:r>
      <w:r w:rsidR="007376C1" w:rsidRPr="00CD5F49">
        <w:rPr>
          <w:b/>
          <w:lang w:val="en-US"/>
        </w:rPr>
        <w:t>2</w:t>
      </w:r>
      <w:r w:rsidR="007376C1" w:rsidRPr="00AE36F7">
        <w:rPr>
          <w:lang w:val="en-US"/>
        </w:rPr>
        <w:t>) w</w:t>
      </w:r>
      <w:r w:rsidR="00370403">
        <w:rPr>
          <w:lang w:val="en-US"/>
        </w:rPr>
        <w:t>ith a larger, 6-</w:t>
      </w:r>
      <w:r w:rsidR="007376C1" w:rsidRPr="00AE36F7">
        <w:rPr>
          <w:lang w:val="en-US"/>
        </w:rPr>
        <w:t xml:space="preserve">membered aromatic ring we </w:t>
      </w:r>
      <w:r w:rsidR="00AC526F">
        <w:rPr>
          <w:lang w:val="en-US"/>
        </w:rPr>
        <w:t xml:space="preserve">aimed to </w:t>
      </w:r>
      <w:r w:rsidR="007376C1" w:rsidRPr="00AE36F7">
        <w:rPr>
          <w:lang w:val="en-US"/>
        </w:rPr>
        <w:t xml:space="preserve">produce a greater steric hindrance in the 4N complex plane, at the same time maintaining the ability of the </w:t>
      </w:r>
      <w:r w:rsidR="007376C1" w:rsidRPr="00AE36F7">
        <w:rPr>
          <w:lang w:val="en-US"/>
        </w:rPr>
        <w:lastRenderedPageBreak/>
        <w:t>appropriately positioned nitrogen to bind Cu(II)</w:t>
      </w:r>
      <w:r w:rsidR="00A5643E">
        <w:rPr>
          <w:lang w:val="en-US"/>
        </w:rPr>
        <w:t xml:space="preserve"> or Ni(II)</w:t>
      </w:r>
      <w:r w:rsidR="007376C1" w:rsidRPr="00AE36F7">
        <w:rPr>
          <w:lang w:val="en-US"/>
        </w:rPr>
        <w:t xml:space="preserve"> in a structure similar to that presented in Fig. 1 </w:t>
      </w:r>
      <w:r w:rsidR="00370403">
        <w:rPr>
          <w:lang w:val="en-US"/>
        </w:rPr>
        <w:t>(square-</w:t>
      </w:r>
      <w:r w:rsidR="007376C1" w:rsidRPr="00AE36F7">
        <w:rPr>
          <w:lang w:val="en-US"/>
        </w:rPr>
        <w:t>planar 4N coordination). In (pyrazol</w:t>
      </w:r>
      <w:r w:rsidR="00AC526F">
        <w:rPr>
          <w:lang w:val="en-US"/>
        </w:rPr>
        <w:t>-</w:t>
      </w:r>
      <w:r w:rsidR="007376C1" w:rsidRPr="00AE36F7">
        <w:rPr>
          <w:lang w:val="en-US"/>
        </w:rPr>
        <w:t>1</w:t>
      </w:r>
      <w:r w:rsidR="00AC526F">
        <w:rPr>
          <w:lang w:val="en-US"/>
        </w:rPr>
        <w:t>-</w:t>
      </w:r>
      <w:r w:rsidR="007376C1" w:rsidRPr="00AE36F7">
        <w:rPr>
          <w:lang w:val="en-US"/>
        </w:rPr>
        <w:t>yl)</w:t>
      </w:r>
      <w:r w:rsidR="00AC526F">
        <w:rPr>
          <w:lang w:val="en-US"/>
        </w:rPr>
        <w:t>-</w:t>
      </w:r>
      <w:r w:rsidR="007376C1" w:rsidRPr="00AE36F7">
        <w:rPr>
          <w:lang w:val="en-US"/>
        </w:rPr>
        <w:t>L</w:t>
      </w:r>
      <w:r w:rsidR="00AC526F">
        <w:rPr>
          <w:lang w:val="en-US"/>
        </w:rPr>
        <w:t>-</w:t>
      </w:r>
      <w:r w:rsidR="00685C84">
        <w:rPr>
          <w:lang w:val="en-US"/>
        </w:rPr>
        <w:t>alanine (</w:t>
      </w:r>
      <w:r w:rsidR="00685C84" w:rsidRPr="00CD5F49">
        <w:rPr>
          <w:b/>
          <w:lang w:val="en-US"/>
        </w:rPr>
        <w:t>3</w:t>
      </w:r>
      <w:r w:rsidR="00685C84">
        <w:rPr>
          <w:lang w:val="en-US"/>
        </w:rPr>
        <w:t>)</w:t>
      </w:r>
      <w:r w:rsidR="007376C1" w:rsidRPr="00AE36F7">
        <w:rPr>
          <w:lang w:val="en-US"/>
        </w:rPr>
        <w:t xml:space="preserve"> we changed the </w:t>
      </w:r>
      <w:r w:rsidR="00A5643E">
        <w:rPr>
          <w:lang w:val="en-US"/>
        </w:rPr>
        <w:t xml:space="preserve">mode of attachment of the heterocyclic ring </w:t>
      </w:r>
      <w:r w:rsidR="007376C1" w:rsidRPr="00AE36F7">
        <w:rPr>
          <w:lang w:val="en-US"/>
        </w:rPr>
        <w:t xml:space="preserve">to the rest </w:t>
      </w:r>
      <w:r w:rsidR="0060765E">
        <w:rPr>
          <w:lang w:val="en-US"/>
        </w:rPr>
        <w:t>of the peptide (using a nitrogen-c</w:t>
      </w:r>
      <w:r w:rsidR="007376C1" w:rsidRPr="00AE36F7">
        <w:rPr>
          <w:lang w:val="en-US"/>
        </w:rPr>
        <w:t>arbon instead of a carbon</w:t>
      </w:r>
      <w:r w:rsidR="00AC526F">
        <w:rPr>
          <w:lang w:val="en-US"/>
        </w:rPr>
        <w:t>-</w:t>
      </w:r>
      <w:r w:rsidR="007376C1" w:rsidRPr="00AE36F7">
        <w:rPr>
          <w:lang w:val="en-US"/>
        </w:rPr>
        <w:t>carbon bond), also</w:t>
      </w:r>
      <w:r w:rsidR="00A5643E">
        <w:rPr>
          <w:lang w:val="en-US"/>
        </w:rPr>
        <w:t xml:space="preserve"> expecting to</w:t>
      </w:r>
      <w:r w:rsidR="007376C1" w:rsidRPr="00AE36F7">
        <w:rPr>
          <w:lang w:val="en-US"/>
        </w:rPr>
        <w:t xml:space="preserve"> modulate the complex formation by changing the localization and number of nitrogen atoms in the ring.</w:t>
      </w:r>
      <w:r w:rsidR="007376C1">
        <w:rPr>
          <w:lang w:val="en-US"/>
        </w:rPr>
        <w:t xml:space="preserve"> </w:t>
      </w:r>
    </w:p>
    <w:p w:rsidR="00BA102D" w:rsidRDefault="00AC526F" w:rsidP="00761AB4">
      <w:pPr>
        <w:autoSpaceDE w:val="0"/>
        <w:autoSpaceDN w:val="0"/>
        <w:adjustRightInd w:val="0"/>
        <w:spacing w:line="480" w:lineRule="auto"/>
        <w:ind w:firstLine="708"/>
        <w:jc w:val="both"/>
        <w:rPr>
          <w:lang w:val="en-US"/>
        </w:rPr>
      </w:pPr>
      <w:r>
        <w:rPr>
          <w:lang w:val="en-US"/>
        </w:rPr>
        <w:t>Several His-3 peptides and proteins are present in the human body. Their prominent representative, human serum albumin (HSA) transports the Cu(II)</w:t>
      </w:r>
      <w:r w:rsidR="00BA102D">
        <w:rPr>
          <w:lang w:val="en-US"/>
        </w:rPr>
        <w:t xml:space="preserve"> and Ni(II)</w:t>
      </w:r>
      <w:r>
        <w:rPr>
          <w:lang w:val="en-US"/>
        </w:rPr>
        <w:t xml:space="preserve"> ions in blood, using its N-terminal sequence </w:t>
      </w:r>
      <w:r w:rsidR="000050CE">
        <w:rPr>
          <w:lang w:val="en-US"/>
        </w:rPr>
        <w:t>DAH</w:t>
      </w:r>
      <w:r w:rsidR="00CD5F49">
        <w:rPr>
          <w:lang w:val="en-US"/>
        </w:rPr>
        <w:t>K</w:t>
      </w:r>
      <w:r w:rsidR="00BA102D">
        <w:rPr>
          <w:lang w:val="en-US"/>
        </w:rPr>
        <w:t>. S</w:t>
      </w:r>
      <w:r w:rsidR="000050CE">
        <w:rPr>
          <w:lang w:val="en-US"/>
        </w:rPr>
        <w:t>imilar properties were proposed for other members of this group</w:t>
      </w:r>
      <w:r w:rsidR="00BA102D">
        <w:rPr>
          <w:lang w:val="en-US"/>
        </w:rPr>
        <w:t xml:space="preserve"> [7-9]</w:t>
      </w:r>
      <w:r>
        <w:rPr>
          <w:lang w:val="en-US"/>
        </w:rPr>
        <w:t>.</w:t>
      </w:r>
      <w:r w:rsidR="00CD5F49" w:rsidRPr="00CD5F49">
        <w:rPr>
          <w:lang w:val="en-US"/>
        </w:rPr>
        <w:t xml:space="preserve"> </w:t>
      </w:r>
      <w:r w:rsidR="00596C8B" w:rsidRPr="00582443">
        <w:rPr>
          <w:lang w:val="en-US"/>
        </w:rPr>
        <w:t>Histatin</w:t>
      </w:r>
      <w:r w:rsidR="000050CE">
        <w:rPr>
          <w:lang w:val="en-US"/>
        </w:rPr>
        <w:t xml:space="preserve"> 5 </w:t>
      </w:r>
      <w:r w:rsidR="00CD5F49">
        <w:rPr>
          <w:lang w:val="en-US"/>
        </w:rPr>
        <w:t xml:space="preserve">is </w:t>
      </w:r>
      <w:r w:rsidR="000050CE">
        <w:rPr>
          <w:lang w:val="en-US"/>
        </w:rPr>
        <w:t>the major representative of the histatin family of</w:t>
      </w:r>
      <w:r w:rsidR="00596C8B" w:rsidRPr="00582443">
        <w:rPr>
          <w:lang w:val="en-US"/>
        </w:rPr>
        <w:t xml:space="preserve"> </w:t>
      </w:r>
      <w:r w:rsidR="000050CE" w:rsidRPr="00582443">
        <w:rPr>
          <w:lang w:val="en-US"/>
        </w:rPr>
        <w:t xml:space="preserve">cationic </w:t>
      </w:r>
      <w:r w:rsidR="00596C8B" w:rsidRPr="00582443">
        <w:rPr>
          <w:lang w:val="en-US"/>
        </w:rPr>
        <w:t xml:space="preserve">salivary peptides </w:t>
      </w:r>
      <w:r w:rsidR="000050CE">
        <w:rPr>
          <w:lang w:val="en-US"/>
        </w:rPr>
        <w:t>contains the N-terminal sequence DSHAK, similar to that of HSA</w:t>
      </w:r>
      <w:r w:rsidR="00BA102D">
        <w:rPr>
          <w:lang w:val="en-US"/>
        </w:rPr>
        <w:t xml:space="preserve"> [10]</w:t>
      </w:r>
      <w:r w:rsidR="00711088" w:rsidRPr="00582443">
        <w:rPr>
          <w:lang w:val="en-US"/>
        </w:rPr>
        <w:t xml:space="preserve">. </w:t>
      </w:r>
      <w:r w:rsidR="000050CE">
        <w:rPr>
          <w:lang w:val="en-US"/>
        </w:rPr>
        <w:t>Histatins</w:t>
      </w:r>
      <w:r w:rsidR="00596C8B" w:rsidRPr="00582443">
        <w:rPr>
          <w:lang w:val="en-US"/>
        </w:rPr>
        <w:t xml:space="preserve"> a</w:t>
      </w:r>
      <w:r w:rsidR="00711088" w:rsidRPr="00582443">
        <w:rPr>
          <w:lang w:val="en-US"/>
        </w:rPr>
        <w:t>re part of human immune</w:t>
      </w:r>
      <w:r w:rsidR="00596C8B" w:rsidRPr="00582443">
        <w:rPr>
          <w:lang w:val="en-US"/>
        </w:rPr>
        <w:t xml:space="preserve"> system, </w:t>
      </w:r>
      <w:r w:rsidR="000050CE">
        <w:rPr>
          <w:lang w:val="en-US"/>
        </w:rPr>
        <w:t>combating</w:t>
      </w:r>
      <w:r w:rsidR="00711088" w:rsidRPr="00582443">
        <w:rPr>
          <w:lang w:val="en-US"/>
        </w:rPr>
        <w:t xml:space="preserve"> bacteria and fungi in the mouth</w:t>
      </w:r>
      <w:r w:rsidR="00BA102D">
        <w:rPr>
          <w:lang w:val="en-US"/>
        </w:rPr>
        <w:t xml:space="preserve"> [10, 11]</w:t>
      </w:r>
      <w:r w:rsidR="001263AC">
        <w:rPr>
          <w:lang w:val="en-US"/>
        </w:rPr>
        <w:t>.</w:t>
      </w:r>
      <w:r w:rsidR="00BA102D">
        <w:rPr>
          <w:lang w:val="en-US"/>
        </w:rPr>
        <w:t xml:space="preserve"> </w:t>
      </w:r>
      <w:r w:rsidR="00596C8B" w:rsidRPr="00582443">
        <w:rPr>
          <w:lang w:val="en-US"/>
        </w:rPr>
        <w:t xml:space="preserve">The </w:t>
      </w:r>
      <w:r w:rsidR="000050CE">
        <w:rPr>
          <w:lang w:val="en-US"/>
        </w:rPr>
        <w:t xml:space="preserve">proposed </w:t>
      </w:r>
      <w:r w:rsidR="00596C8B" w:rsidRPr="00582443">
        <w:rPr>
          <w:lang w:val="en-US"/>
        </w:rPr>
        <w:t xml:space="preserve">mechanism of their antimicrobial properties </w:t>
      </w:r>
      <w:r w:rsidR="000050CE">
        <w:rPr>
          <w:lang w:val="en-US"/>
        </w:rPr>
        <w:t>is</w:t>
      </w:r>
      <w:r w:rsidR="00596C8B" w:rsidRPr="00582443">
        <w:rPr>
          <w:lang w:val="en-US"/>
        </w:rPr>
        <w:t xml:space="preserve"> </w:t>
      </w:r>
      <w:r w:rsidR="00AE7B2F">
        <w:t>multicomponent,</w:t>
      </w:r>
      <w:r w:rsidR="00960621">
        <w:t xml:space="preserve"> </w:t>
      </w:r>
      <w:r w:rsidR="00AE7B2F">
        <w:rPr>
          <w:lang w:val="en-US"/>
        </w:rPr>
        <w:t>including</w:t>
      </w:r>
      <w:r w:rsidR="00596C8B" w:rsidRPr="00582443">
        <w:rPr>
          <w:lang w:val="en-US"/>
        </w:rPr>
        <w:t xml:space="preserve"> disruption of the cell membrane, impairment of </w:t>
      </w:r>
      <w:r w:rsidR="00AE7B2F">
        <w:rPr>
          <w:lang w:val="en-US"/>
        </w:rPr>
        <w:t xml:space="preserve">the </w:t>
      </w:r>
      <w:r w:rsidR="00596C8B" w:rsidRPr="00582443">
        <w:rPr>
          <w:lang w:val="en-US"/>
        </w:rPr>
        <w:t>electron transport system in mitochondria, deprivation of essenti</w:t>
      </w:r>
      <w:r w:rsidR="0043271E">
        <w:rPr>
          <w:lang w:val="en-US"/>
        </w:rPr>
        <w:t xml:space="preserve">al metal ions, copper and zinc, </w:t>
      </w:r>
      <w:r w:rsidR="00596C8B" w:rsidRPr="00582443">
        <w:rPr>
          <w:lang w:val="en-US"/>
        </w:rPr>
        <w:t xml:space="preserve">required by pathogens, and reactive oxygen species </w:t>
      </w:r>
      <w:r w:rsidR="00BB1185">
        <w:rPr>
          <w:lang w:val="en-US"/>
        </w:rPr>
        <w:t>generation via Cu(II) complexes</w:t>
      </w:r>
      <w:r w:rsidR="00BA102D">
        <w:rPr>
          <w:lang w:val="en-US"/>
        </w:rPr>
        <w:t xml:space="preserve"> [10, 12-19]</w:t>
      </w:r>
      <w:r w:rsidR="00596C8B" w:rsidRPr="00582443">
        <w:rPr>
          <w:lang w:val="en-US"/>
        </w:rPr>
        <w:t xml:space="preserve">. </w:t>
      </w:r>
      <w:r w:rsidR="00D26766" w:rsidRPr="00582443">
        <w:rPr>
          <w:lang w:val="en-US"/>
        </w:rPr>
        <w:t>H</w:t>
      </w:r>
      <w:r w:rsidR="00FF0B1A" w:rsidRPr="00582443">
        <w:rPr>
          <w:lang w:val="en-US"/>
        </w:rPr>
        <w:t xml:space="preserve">istatin 5 is known to bind </w:t>
      </w:r>
      <w:r w:rsidR="00076058" w:rsidRPr="00582443">
        <w:rPr>
          <w:lang w:val="en-US"/>
        </w:rPr>
        <w:t xml:space="preserve">Ni(II) and </w:t>
      </w:r>
      <w:r w:rsidR="001349C1">
        <w:rPr>
          <w:lang w:val="en-US"/>
        </w:rPr>
        <w:t>Cu(II)</w:t>
      </w:r>
      <w:r w:rsidR="00D26766" w:rsidRPr="00582443">
        <w:rPr>
          <w:lang w:val="en-US"/>
        </w:rPr>
        <w:t xml:space="preserve"> strongly </w:t>
      </w:r>
      <w:r w:rsidR="000050CE">
        <w:rPr>
          <w:lang w:val="en-US"/>
        </w:rPr>
        <w:t xml:space="preserve">at its </w:t>
      </w:r>
      <w:r w:rsidR="00D26766" w:rsidRPr="00582443">
        <w:rPr>
          <w:lang w:val="en-US"/>
        </w:rPr>
        <w:t>albumin</w:t>
      </w:r>
      <w:r w:rsidR="000050CE">
        <w:rPr>
          <w:lang w:val="en-US"/>
        </w:rPr>
        <w:t>-</w:t>
      </w:r>
      <w:r w:rsidR="00D26766" w:rsidRPr="00582443">
        <w:rPr>
          <w:lang w:val="en-US"/>
        </w:rPr>
        <w:t xml:space="preserve">like </w:t>
      </w:r>
      <w:r w:rsidR="000050CE">
        <w:rPr>
          <w:lang w:val="en-US"/>
        </w:rPr>
        <w:t xml:space="preserve">N-terminal </w:t>
      </w:r>
      <w:r w:rsidR="00D26766" w:rsidRPr="00582443">
        <w:rPr>
          <w:lang w:val="en-US"/>
        </w:rPr>
        <w:t>sequence</w:t>
      </w:r>
      <w:r w:rsidR="00BA102D">
        <w:rPr>
          <w:lang w:val="en-US"/>
        </w:rPr>
        <w:t xml:space="preserve"> [20, 21]. T</w:t>
      </w:r>
      <w:r w:rsidR="00721A6D">
        <w:rPr>
          <w:lang w:val="en-US"/>
        </w:rPr>
        <w:t xml:space="preserve">he presence of </w:t>
      </w:r>
      <w:r w:rsidR="001263AC">
        <w:rPr>
          <w:lang w:val="en-US"/>
        </w:rPr>
        <w:t xml:space="preserve">this binding site may </w:t>
      </w:r>
      <w:r w:rsidR="00CD5F49">
        <w:rPr>
          <w:lang w:val="en-US"/>
        </w:rPr>
        <w:t>contribute</w:t>
      </w:r>
      <w:r w:rsidR="001263AC">
        <w:rPr>
          <w:lang w:val="en-US"/>
        </w:rPr>
        <w:t xml:space="preserve"> to </w:t>
      </w:r>
      <w:r w:rsidR="00CD5F49">
        <w:rPr>
          <w:lang w:val="en-US"/>
        </w:rPr>
        <w:t xml:space="preserve">the </w:t>
      </w:r>
      <w:r w:rsidR="001263AC">
        <w:rPr>
          <w:lang w:val="en-US"/>
        </w:rPr>
        <w:t xml:space="preserve">antimicrobial </w:t>
      </w:r>
      <w:r w:rsidR="00CD5F49">
        <w:rPr>
          <w:lang w:val="en-US"/>
        </w:rPr>
        <w:t>activity of h</w:t>
      </w:r>
      <w:r w:rsidR="001263AC">
        <w:rPr>
          <w:lang w:val="en-US"/>
        </w:rPr>
        <w:t>istatin</w:t>
      </w:r>
      <w:r w:rsidR="00CD5F49">
        <w:rPr>
          <w:lang w:val="en-US"/>
        </w:rPr>
        <w:t xml:space="preserve">s. </w:t>
      </w:r>
    </w:p>
    <w:p w:rsidR="00041ED7" w:rsidRDefault="00CD5F49" w:rsidP="00761AB4">
      <w:pPr>
        <w:autoSpaceDE w:val="0"/>
        <w:autoSpaceDN w:val="0"/>
        <w:adjustRightInd w:val="0"/>
        <w:spacing w:line="480" w:lineRule="auto"/>
        <w:ind w:firstLine="708"/>
        <w:jc w:val="both"/>
        <w:rPr>
          <w:lang w:val="en-US"/>
        </w:rPr>
      </w:pPr>
      <w:r>
        <w:rPr>
          <w:lang w:val="en-US"/>
        </w:rPr>
        <w:t>Despite the</w:t>
      </w:r>
      <w:r w:rsidR="001263AC">
        <w:rPr>
          <w:lang w:val="en-US"/>
        </w:rPr>
        <w:t xml:space="preserve"> potential utility </w:t>
      </w:r>
      <w:r>
        <w:rPr>
          <w:lang w:val="en-US"/>
        </w:rPr>
        <w:t xml:space="preserve">of </w:t>
      </w:r>
      <w:r w:rsidR="00BA102D">
        <w:rPr>
          <w:lang w:val="en-US"/>
        </w:rPr>
        <w:t>histatins</w:t>
      </w:r>
      <w:r>
        <w:rPr>
          <w:lang w:val="en-US"/>
        </w:rPr>
        <w:t xml:space="preserve"> </w:t>
      </w:r>
      <w:r w:rsidR="001263AC">
        <w:rPr>
          <w:lang w:val="en-US"/>
        </w:rPr>
        <w:t>as therapeutic agents, their</w:t>
      </w:r>
      <w:r w:rsidR="001263AC" w:rsidRPr="001263AC">
        <w:rPr>
          <w:lang w:val="en-US"/>
        </w:rPr>
        <w:t xml:space="preserve"> low stability against proteolysis </w:t>
      </w:r>
      <w:r>
        <w:rPr>
          <w:lang w:val="en-US"/>
        </w:rPr>
        <w:t>makes them unattractive</w:t>
      </w:r>
      <w:r w:rsidR="001263AC">
        <w:rPr>
          <w:lang w:val="en-US"/>
        </w:rPr>
        <w:t xml:space="preserve"> as future drug lead</w:t>
      </w:r>
      <w:r w:rsidR="001263AC" w:rsidRPr="001263AC">
        <w:rPr>
          <w:lang w:val="en-US"/>
        </w:rPr>
        <w:t>s</w:t>
      </w:r>
      <w:r w:rsidR="00BA102D">
        <w:rPr>
          <w:lang w:val="en-US"/>
        </w:rPr>
        <w:t xml:space="preserve"> [22]</w:t>
      </w:r>
      <w:r w:rsidR="001263AC" w:rsidRPr="001263AC">
        <w:rPr>
          <w:lang w:val="en-US"/>
        </w:rPr>
        <w:t xml:space="preserve">. </w:t>
      </w:r>
      <w:r w:rsidR="001263AC" w:rsidRPr="00BA102D">
        <w:rPr>
          <w:lang w:val="en-US"/>
        </w:rPr>
        <w:t xml:space="preserve">One possible way to overcome this disadvantage </w:t>
      </w:r>
      <w:r w:rsidR="00BA102D" w:rsidRPr="00BA102D">
        <w:rPr>
          <w:lang w:val="en-US"/>
        </w:rPr>
        <w:t>may be</w:t>
      </w:r>
      <w:r w:rsidR="001263AC" w:rsidRPr="00BA102D">
        <w:rPr>
          <w:lang w:val="en-US"/>
        </w:rPr>
        <w:t xml:space="preserve"> to </w:t>
      </w:r>
      <w:r w:rsidR="00BA102D" w:rsidRPr="00BA102D">
        <w:rPr>
          <w:lang w:val="en-US"/>
        </w:rPr>
        <w:t>introduce</w:t>
      </w:r>
      <w:r w:rsidR="001263AC" w:rsidRPr="00BA102D">
        <w:rPr>
          <w:lang w:val="en-US"/>
        </w:rPr>
        <w:t xml:space="preserve"> synthetic histidine analogs </w:t>
      </w:r>
      <w:r w:rsidR="00BA102D" w:rsidRPr="00BA102D">
        <w:rPr>
          <w:lang w:val="en-US"/>
        </w:rPr>
        <w:t xml:space="preserve">into the histatin sequence in order </w:t>
      </w:r>
      <w:r w:rsidRPr="00BA102D">
        <w:rPr>
          <w:lang w:val="en-US"/>
        </w:rPr>
        <w:t>t</w:t>
      </w:r>
      <w:r w:rsidR="001263AC" w:rsidRPr="00BA102D">
        <w:rPr>
          <w:lang w:val="en-US"/>
        </w:rPr>
        <w:t xml:space="preserve">o </w:t>
      </w:r>
      <w:r w:rsidRPr="00BA102D">
        <w:rPr>
          <w:lang w:val="en-US"/>
        </w:rPr>
        <w:t>extend their lifetime</w:t>
      </w:r>
      <w:r w:rsidR="001263AC" w:rsidRPr="00BA102D">
        <w:rPr>
          <w:lang w:val="en-US"/>
        </w:rPr>
        <w:t xml:space="preserve"> </w:t>
      </w:r>
      <w:r w:rsidR="001263AC" w:rsidRPr="00BA102D">
        <w:rPr>
          <w:i/>
          <w:lang w:val="en-US"/>
        </w:rPr>
        <w:t>in vivo</w:t>
      </w:r>
      <w:r w:rsidR="00BA102D" w:rsidRPr="00BA102D">
        <w:rPr>
          <w:lang w:val="en-US"/>
        </w:rPr>
        <w:t xml:space="preserve"> without compromising the</w:t>
      </w:r>
      <w:r w:rsidRPr="00BA102D">
        <w:rPr>
          <w:lang w:val="en-US"/>
        </w:rPr>
        <w:t xml:space="preserve"> crucial</w:t>
      </w:r>
      <w:r w:rsidR="001263AC" w:rsidRPr="00BA102D">
        <w:rPr>
          <w:lang w:val="en-US"/>
        </w:rPr>
        <w:t xml:space="preserve"> properties of natural peptides. </w:t>
      </w:r>
      <w:r w:rsidR="000050CE" w:rsidRPr="00BA102D">
        <w:rPr>
          <w:lang w:val="en-US"/>
        </w:rPr>
        <w:t>By</w:t>
      </w:r>
      <w:r w:rsidR="001349C1" w:rsidRPr="00BA102D">
        <w:rPr>
          <w:lang w:val="en-US"/>
        </w:rPr>
        <w:t xml:space="preserve"> analogy </w:t>
      </w:r>
      <w:r w:rsidR="000050CE" w:rsidRPr="00BA102D">
        <w:rPr>
          <w:lang w:val="en-US"/>
        </w:rPr>
        <w:t>with</w:t>
      </w:r>
      <w:r w:rsidR="001349C1" w:rsidRPr="00BA102D">
        <w:rPr>
          <w:lang w:val="en-US"/>
        </w:rPr>
        <w:t xml:space="preserve"> </w:t>
      </w:r>
      <w:r w:rsidR="000050CE" w:rsidRPr="00BA102D">
        <w:rPr>
          <w:lang w:val="en-US"/>
        </w:rPr>
        <w:t>our</w:t>
      </w:r>
      <w:r w:rsidRPr="00BA102D">
        <w:rPr>
          <w:lang w:val="en-US"/>
        </w:rPr>
        <w:t xml:space="preserve"> recent</w:t>
      </w:r>
      <w:r w:rsidR="001349C1" w:rsidRPr="00BA102D">
        <w:rPr>
          <w:lang w:val="en-US"/>
        </w:rPr>
        <w:t xml:space="preserve"> Ni(II) study</w:t>
      </w:r>
      <w:r w:rsidR="00BA102D" w:rsidRPr="00BA102D">
        <w:rPr>
          <w:lang w:val="en-US"/>
        </w:rPr>
        <w:t xml:space="preserve"> [21]</w:t>
      </w:r>
      <w:r w:rsidR="001349C1" w:rsidRPr="00BA102D">
        <w:rPr>
          <w:lang w:val="en-US"/>
        </w:rPr>
        <w:t>,</w:t>
      </w:r>
      <w:r w:rsidR="00BA102D" w:rsidRPr="00BA102D">
        <w:rPr>
          <w:lang w:val="en-US"/>
        </w:rPr>
        <w:t xml:space="preserve"> </w:t>
      </w:r>
      <w:r w:rsidR="000050CE" w:rsidRPr="00BA102D">
        <w:rPr>
          <w:lang w:val="en-US"/>
        </w:rPr>
        <w:t xml:space="preserve">we chose </w:t>
      </w:r>
      <w:r w:rsidR="001349C1" w:rsidRPr="00BA102D">
        <w:rPr>
          <w:lang w:val="en-US"/>
        </w:rPr>
        <w:t>t</w:t>
      </w:r>
      <w:r w:rsidR="00D26766" w:rsidRPr="00BA102D">
        <w:rPr>
          <w:lang w:val="en-US"/>
        </w:rPr>
        <w:t>he N-terminal pentapeptide of histatin 5, DSHAK</w:t>
      </w:r>
      <w:r w:rsidR="000050CE" w:rsidRPr="00BA102D">
        <w:rPr>
          <w:lang w:val="en-US"/>
        </w:rPr>
        <w:t>-</w:t>
      </w:r>
      <w:r w:rsidR="00D26766" w:rsidRPr="00BA102D">
        <w:rPr>
          <w:lang w:val="en-US"/>
        </w:rPr>
        <w:t xml:space="preserve">amide </w:t>
      </w:r>
      <w:r w:rsidRPr="00BA102D">
        <w:rPr>
          <w:lang w:val="en-US"/>
        </w:rPr>
        <w:t>as</w:t>
      </w:r>
      <w:r w:rsidR="00D26766" w:rsidRPr="00BA102D">
        <w:rPr>
          <w:lang w:val="en-US"/>
        </w:rPr>
        <w:t xml:space="preserve"> a simple, but sufficient model to </w:t>
      </w:r>
      <w:r w:rsidRPr="00BA102D">
        <w:rPr>
          <w:lang w:val="en-US"/>
        </w:rPr>
        <w:t>accommodate synthetic analogs presented in Fig</w:t>
      </w:r>
      <w:r w:rsidR="00F53962">
        <w:rPr>
          <w:lang w:val="en-US"/>
        </w:rPr>
        <w:t>.</w:t>
      </w:r>
      <w:r w:rsidRPr="00BA102D">
        <w:rPr>
          <w:lang w:val="en-US"/>
        </w:rPr>
        <w:t xml:space="preserve"> 1 and to study the effects of these substitutions on the</w:t>
      </w:r>
      <w:r w:rsidR="00D26766" w:rsidRPr="00BA102D">
        <w:rPr>
          <w:lang w:val="en-US"/>
        </w:rPr>
        <w:t xml:space="preserve"> </w:t>
      </w:r>
      <w:r w:rsidR="000050CE" w:rsidRPr="00BA102D">
        <w:rPr>
          <w:lang w:val="en-US"/>
        </w:rPr>
        <w:t>Cu</w:t>
      </w:r>
      <w:r w:rsidR="00D26766" w:rsidRPr="00BA102D">
        <w:rPr>
          <w:lang w:val="en-US"/>
        </w:rPr>
        <w:t xml:space="preserve">(II) </w:t>
      </w:r>
      <w:r w:rsidRPr="00BA102D">
        <w:rPr>
          <w:lang w:val="en-US"/>
        </w:rPr>
        <w:t xml:space="preserve">and Ni(II) </w:t>
      </w:r>
      <w:r w:rsidR="00D26766" w:rsidRPr="00BA102D">
        <w:rPr>
          <w:lang w:val="en-US"/>
        </w:rPr>
        <w:t>coordination</w:t>
      </w:r>
      <w:r w:rsidR="00BA102D" w:rsidRPr="00BA102D">
        <w:rPr>
          <w:lang w:val="en-US"/>
        </w:rPr>
        <w:t>.</w:t>
      </w:r>
    </w:p>
    <w:p w:rsidR="00BA102D" w:rsidRDefault="00BA102D" w:rsidP="00761AB4">
      <w:pPr>
        <w:autoSpaceDE w:val="0"/>
        <w:autoSpaceDN w:val="0"/>
        <w:adjustRightInd w:val="0"/>
        <w:spacing w:line="480" w:lineRule="auto"/>
        <w:ind w:firstLine="708"/>
        <w:jc w:val="both"/>
        <w:rPr>
          <w:lang w:val="en-US"/>
        </w:rPr>
      </w:pPr>
    </w:p>
    <w:p w:rsidR="001F461D" w:rsidRDefault="00041ED7" w:rsidP="00761AB4">
      <w:pPr>
        <w:autoSpaceDE w:val="0"/>
        <w:autoSpaceDN w:val="0"/>
        <w:adjustRightInd w:val="0"/>
        <w:spacing w:line="480" w:lineRule="auto"/>
        <w:jc w:val="both"/>
        <w:rPr>
          <w:b/>
          <w:lang w:val="en-US"/>
        </w:rPr>
      </w:pPr>
      <w:r w:rsidRPr="00041ED7">
        <w:rPr>
          <w:b/>
          <w:lang w:val="en-US"/>
        </w:rPr>
        <w:t>2. Experimental</w:t>
      </w:r>
    </w:p>
    <w:p w:rsidR="00041ED7" w:rsidRDefault="00041ED7" w:rsidP="00761AB4">
      <w:pPr>
        <w:autoSpaceDE w:val="0"/>
        <w:autoSpaceDN w:val="0"/>
        <w:adjustRightInd w:val="0"/>
        <w:spacing w:line="480" w:lineRule="auto"/>
        <w:jc w:val="both"/>
        <w:rPr>
          <w:i/>
          <w:lang w:val="en-US"/>
        </w:rPr>
      </w:pPr>
      <w:r>
        <w:rPr>
          <w:i/>
          <w:lang w:val="en-US"/>
        </w:rPr>
        <w:t>2.1. Peptide synthesis</w:t>
      </w:r>
    </w:p>
    <w:p w:rsidR="00041ED7" w:rsidRDefault="007D0B16" w:rsidP="00AD5149">
      <w:pPr>
        <w:autoSpaceDE w:val="0"/>
        <w:autoSpaceDN w:val="0"/>
        <w:adjustRightInd w:val="0"/>
        <w:spacing w:line="480" w:lineRule="auto"/>
        <w:ind w:firstLine="708"/>
        <w:jc w:val="both"/>
        <w:rPr>
          <w:lang w:val="en-US"/>
        </w:rPr>
      </w:pPr>
      <w:r w:rsidRPr="007D0B16">
        <w:rPr>
          <w:lang w:val="en-US"/>
        </w:rPr>
        <w:t>All peptides were synthesized in our laborat</w:t>
      </w:r>
      <w:r>
        <w:rPr>
          <w:lang w:val="en-US"/>
        </w:rPr>
        <w:t xml:space="preserve">ory on a Prelude™ </w:t>
      </w:r>
      <w:r w:rsidRPr="007D0B16">
        <w:rPr>
          <w:lang w:val="en-US"/>
        </w:rPr>
        <w:t>peptide synthesizer from Protein T</w:t>
      </w:r>
      <w:r>
        <w:rPr>
          <w:lang w:val="en-US"/>
        </w:rPr>
        <w:t xml:space="preserve">echnologies, Inc. (Tucson, AZ), </w:t>
      </w:r>
      <w:r w:rsidR="00BB1185">
        <w:rPr>
          <w:lang w:val="en-US"/>
        </w:rPr>
        <w:t>according to the Fmoc strategy</w:t>
      </w:r>
      <w:r w:rsidR="002D3BFF">
        <w:rPr>
          <w:lang w:val="en-US"/>
        </w:rPr>
        <w:t xml:space="preserve"> [23]</w:t>
      </w:r>
      <w:r>
        <w:rPr>
          <w:lang w:val="en-US"/>
        </w:rPr>
        <w:t xml:space="preserve">. </w:t>
      </w:r>
      <w:r w:rsidR="00F7395D">
        <w:rPr>
          <w:lang w:val="en-US"/>
        </w:rPr>
        <w:t xml:space="preserve">Standard </w:t>
      </w:r>
      <w:r w:rsidR="006D393E" w:rsidRPr="00F7395D">
        <w:rPr>
          <w:lang w:val="en-US"/>
        </w:rPr>
        <w:t xml:space="preserve">Fmoc amino acids were purchased from </w:t>
      </w:r>
      <w:r w:rsidR="00F7395D">
        <w:rPr>
          <w:lang w:val="en-US"/>
        </w:rPr>
        <w:t xml:space="preserve">NovaBiochem. </w:t>
      </w:r>
      <w:r w:rsidR="00F7395D" w:rsidRPr="00F7395D">
        <w:rPr>
          <w:lang w:val="en-US"/>
        </w:rPr>
        <w:t>Fmoc-</w:t>
      </w:r>
      <w:r w:rsidR="00F7395D" w:rsidRPr="00F7395D">
        <w:rPr>
          <w:lang w:val="pl-PL"/>
        </w:rPr>
        <w:t>β</w:t>
      </w:r>
      <w:r w:rsidR="00F7395D" w:rsidRPr="00F7395D">
        <w:rPr>
          <w:lang w:val="en-US"/>
        </w:rPr>
        <w:t>-(4-thiazolyl)-</w:t>
      </w:r>
      <w:r w:rsidR="00F7395D">
        <w:rPr>
          <w:lang w:val="en-US"/>
        </w:rPr>
        <w:t xml:space="preserve">Ala-OH, </w:t>
      </w:r>
      <w:r w:rsidR="00F7395D" w:rsidRPr="00F7395D">
        <w:rPr>
          <w:lang w:val="en-US"/>
        </w:rPr>
        <w:t>Fmoc-</w:t>
      </w:r>
      <w:r w:rsidR="00F7395D" w:rsidRPr="00F7395D">
        <w:rPr>
          <w:lang w:val="pl-PL"/>
        </w:rPr>
        <w:t>β</w:t>
      </w:r>
      <w:r w:rsidR="00F7395D" w:rsidRPr="00F7395D">
        <w:rPr>
          <w:lang w:val="en-US"/>
        </w:rPr>
        <w:t xml:space="preserve">-(2-pyridyl)-Ala-OH </w:t>
      </w:r>
      <w:r w:rsidR="00F7395D">
        <w:rPr>
          <w:lang w:val="en-US"/>
        </w:rPr>
        <w:t xml:space="preserve">and </w:t>
      </w:r>
      <w:r w:rsidR="00F7395D" w:rsidRPr="00F7395D">
        <w:rPr>
          <w:lang w:val="en-US"/>
        </w:rPr>
        <w:t>Fmoc-3-(1-pyrazolyl)-Ala-OH</w:t>
      </w:r>
      <w:r w:rsidR="00F7395D">
        <w:rPr>
          <w:lang w:val="en-US"/>
        </w:rPr>
        <w:t xml:space="preserve"> were obtained from Sigma-Aldrich. </w:t>
      </w:r>
      <w:r>
        <w:rPr>
          <w:lang w:val="en-US"/>
        </w:rPr>
        <w:t xml:space="preserve">Crude peptides were analyzed </w:t>
      </w:r>
      <w:r w:rsidRPr="007D0B16">
        <w:rPr>
          <w:lang w:val="en-US"/>
        </w:rPr>
        <w:t>and purified by HPLC on an Empower system (Waters) equipped with</w:t>
      </w:r>
      <w:r w:rsidR="00A85425">
        <w:rPr>
          <w:lang w:val="en-US"/>
        </w:rPr>
        <w:t xml:space="preserve"> </w:t>
      </w:r>
      <w:r w:rsidRPr="007D0B16">
        <w:rPr>
          <w:lang w:val="en-US"/>
        </w:rPr>
        <w:t>an ACE 5C18-300 analytical column (5</w:t>
      </w:r>
      <w:r w:rsidR="0060765E">
        <w:rPr>
          <w:lang w:val="en-US"/>
        </w:rPr>
        <w:t xml:space="preserve"> </w:t>
      </w:r>
      <w:r w:rsidRPr="007D0B16">
        <w:rPr>
          <w:lang w:val="en-US"/>
        </w:rPr>
        <w:t>mm pa</w:t>
      </w:r>
      <w:r>
        <w:rPr>
          <w:lang w:val="en-US"/>
        </w:rPr>
        <w:t xml:space="preserve">rticle size, </w:t>
      </w:r>
      <w:r w:rsidRPr="007D0B16">
        <w:rPr>
          <w:lang w:val="en-US"/>
        </w:rPr>
        <w:t>4.6</w:t>
      </w:r>
      <w:r w:rsidR="002D3BFF">
        <w:rPr>
          <w:lang w:val="en-US"/>
        </w:rPr>
        <w:t xml:space="preserve"> </w:t>
      </w:r>
      <w:r w:rsidRPr="007D0B16">
        <w:rPr>
          <w:lang w:val="en-US"/>
        </w:rPr>
        <w:t>×</w:t>
      </w:r>
      <w:r w:rsidR="002D3BFF">
        <w:rPr>
          <w:lang w:val="en-US"/>
        </w:rPr>
        <w:t xml:space="preserve"> </w:t>
      </w:r>
      <w:r w:rsidRPr="007D0B16">
        <w:rPr>
          <w:lang w:val="en-US"/>
        </w:rPr>
        <w:t>250 mm) and a Vydac semi-pr</w:t>
      </w:r>
      <w:r>
        <w:rPr>
          <w:lang w:val="en-US"/>
        </w:rPr>
        <w:t xml:space="preserve">eparative column (5 mm particle </w:t>
      </w:r>
      <w:r w:rsidRPr="007D0B16">
        <w:rPr>
          <w:lang w:val="en-US"/>
        </w:rPr>
        <w:t>size, 10</w:t>
      </w:r>
      <w:r w:rsidR="002D3BFF">
        <w:rPr>
          <w:lang w:val="en-US"/>
        </w:rPr>
        <w:t xml:space="preserve"> </w:t>
      </w:r>
      <w:r w:rsidRPr="007D0B16">
        <w:rPr>
          <w:lang w:val="en-US"/>
        </w:rPr>
        <w:t>×</w:t>
      </w:r>
      <w:r w:rsidR="002D3BFF">
        <w:rPr>
          <w:lang w:val="en-US"/>
        </w:rPr>
        <w:t xml:space="preserve"> </w:t>
      </w:r>
      <w:r w:rsidRPr="007D0B16">
        <w:rPr>
          <w:lang w:val="en-US"/>
        </w:rPr>
        <w:t>250 mm), respectively. Th</w:t>
      </w:r>
      <w:r>
        <w:rPr>
          <w:lang w:val="en-US"/>
        </w:rPr>
        <w:t xml:space="preserve">e mobile phase consisted of (A) </w:t>
      </w:r>
      <w:r w:rsidRPr="007D0B16">
        <w:rPr>
          <w:lang w:val="en-US"/>
        </w:rPr>
        <w:t>0.1% trifluoroacetic acid (TFA) i</w:t>
      </w:r>
      <w:r>
        <w:rPr>
          <w:lang w:val="en-US"/>
        </w:rPr>
        <w:t xml:space="preserve">n water and (B) 0.1% TFA in 90% </w:t>
      </w:r>
      <w:r w:rsidRPr="007D0B16">
        <w:rPr>
          <w:lang w:val="en-US"/>
        </w:rPr>
        <w:t>acetonitrile in water. The pure lyophilized pepti</w:t>
      </w:r>
      <w:r>
        <w:rPr>
          <w:lang w:val="en-US"/>
        </w:rPr>
        <w:t xml:space="preserve">des were characterized </w:t>
      </w:r>
      <w:r w:rsidRPr="007D0B16">
        <w:rPr>
          <w:lang w:val="en-US"/>
        </w:rPr>
        <w:t>on a Q-Tof Premier mass sp</w:t>
      </w:r>
      <w:r>
        <w:rPr>
          <w:lang w:val="en-US"/>
        </w:rPr>
        <w:t xml:space="preserve">ectrometer (Waters), exhibiting </w:t>
      </w:r>
      <w:r w:rsidRPr="007D0B16">
        <w:rPr>
          <w:lang w:val="en-US"/>
        </w:rPr>
        <w:t>correct molecular masses.</w:t>
      </w:r>
    </w:p>
    <w:p w:rsidR="007D0B16" w:rsidRDefault="007D0B16" w:rsidP="00761AB4">
      <w:pPr>
        <w:autoSpaceDE w:val="0"/>
        <w:autoSpaceDN w:val="0"/>
        <w:adjustRightInd w:val="0"/>
        <w:spacing w:line="480" w:lineRule="auto"/>
        <w:jc w:val="both"/>
        <w:rPr>
          <w:lang w:val="en-US"/>
        </w:rPr>
      </w:pPr>
    </w:p>
    <w:p w:rsidR="007D0B16" w:rsidRDefault="007D0B16" w:rsidP="00761AB4">
      <w:pPr>
        <w:autoSpaceDE w:val="0"/>
        <w:autoSpaceDN w:val="0"/>
        <w:adjustRightInd w:val="0"/>
        <w:spacing w:line="480" w:lineRule="auto"/>
        <w:jc w:val="both"/>
        <w:rPr>
          <w:i/>
          <w:lang w:val="en-US"/>
        </w:rPr>
      </w:pPr>
      <w:r>
        <w:rPr>
          <w:i/>
          <w:lang w:val="en-US"/>
        </w:rPr>
        <w:t>2.2 Potentiometry</w:t>
      </w:r>
    </w:p>
    <w:p w:rsidR="00894FD9" w:rsidRDefault="00894FD9" w:rsidP="00AD5149">
      <w:pPr>
        <w:autoSpaceDE w:val="0"/>
        <w:autoSpaceDN w:val="0"/>
        <w:adjustRightInd w:val="0"/>
        <w:spacing w:line="480" w:lineRule="auto"/>
        <w:ind w:firstLine="708"/>
        <w:jc w:val="both"/>
        <w:rPr>
          <w:lang w:val="en-US"/>
        </w:rPr>
      </w:pPr>
      <w:r>
        <w:rPr>
          <w:lang w:val="en-US"/>
        </w:rPr>
        <w:t xml:space="preserve">Potentiometric titrations of </w:t>
      </w:r>
      <w:r w:rsidR="00BF2DBC">
        <w:rPr>
          <w:lang w:val="en-US"/>
        </w:rPr>
        <w:t>DSXAK-am peptides</w:t>
      </w:r>
      <w:r>
        <w:rPr>
          <w:lang w:val="en-US"/>
        </w:rPr>
        <w:t xml:space="preserve"> were performed </w:t>
      </w:r>
      <w:r w:rsidRPr="00894FD9">
        <w:rPr>
          <w:lang w:val="en-US"/>
        </w:rPr>
        <w:t xml:space="preserve">on a </w:t>
      </w:r>
      <w:r>
        <w:rPr>
          <w:lang w:val="en-US"/>
        </w:rPr>
        <w:t>Titrando 907</w:t>
      </w:r>
      <w:r w:rsidRPr="00894FD9">
        <w:rPr>
          <w:lang w:val="en-US"/>
        </w:rPr>
        <w:t xml:space="preserve"> automatic titrator</w:t>
      </w:r>
      <w:r>
        <w:rPr>
          <w:lang w:val="en-US"/>
        </w:rPr>
        <w:t xml:space="preserve"> (Metrohm)</w:t>
      </w:r>
      <w:r w:rsidRPr="00894FD9">
        <w:rPr>
          <w:lang w:val="en-US"/>
        </w:rPr>
        <w:t xml:space="preserve">, </w:t>
      </w:r>
      <w:r>
        <w:rPr>
          <w:lang w:val="en-US"/>
        </w:rPr>
        <w:t xml:space="preserve">using </w:t>
      </w:r>
      <w:r w:rsidR="00537328" w:rsidRPr="00537328">
        <w:rPr>
          <w:lang w:val="en-US"/>
        </w:rPr>
        <w:t>a combined glass-Ag/AgCl electrode (InLab®Micro, Mettler Toledo, Switzerland)</w:t>
      </w:r>
      <w:r w:rsidRPr="00894FD9">
        <w:rPr>
          <w:lang w:val="en-US"/>
        </w:rPr>
        <w:t>,</w:t>
      </w:r>
      <w:r>
        <w:rPr>
          <w:lang w:val="en-US"/>
        </w:rPr>
        <w:t xml:space="preserve"> which were calibrated daily by </w:t>
      </w:r>
      <w:r w:rsidR="00BB1185">
        <w:rPr>
          <w:lang w:val="en-US"/>
        </w:rPr>
        <w:t>nitric acid titrations</w:t>
      </w:r>
      <w:r w:rsidR="002D3BFF">
        <w:rPr>
          <w:lang w:val="en-US"/>
        </w:rPr>
        <w:t xml:space="preserve"> [24]</w:t>
      </w:r>
      <w:r w:rsidRPr="00894FD9">
        <w:rPr>
          <w:lang w:val="en-US"/>
        </w:rPr>
        <w:t>.</w:t>
      </w:r>
      <w:r w:rsidR="002D3BFF">
        <w:rPr>
          <w:lang w:val="en-US"/>
        </w:rPr>
        <w:t xml:space="preserve"> The </w:t>
      </w:r>
      <w:r w:rsidRPr="00894FD9">
        <w:rPr>
          <w:lang w:val="en-US"/>
        </w:rPr>
        <w:t>0.1 M NaOH</w:t>
      </w:r>
      <w:r>
        <w:rPr>
          <w:lang w:val="en-US"/>
        </w:rPr>
        <w:t xml:space="preserve"> (carbon dioxide free) was used </w:t>
      </w:r>
      <w:r w:rsidRPr="00894FD9">
        <w:rPr>
          <w:lang w:val="en-US"/>
        </w:rPr>
        <w:t>as titrant. Sample volumes of 1.</w:t>
      </w:r>
      <w:r w:rsidR="00634E03">
        <w:rPr>
          <w:lang w:val="en-US"/>
        </w:rPr>
        <w:t>0</w:t>
      </w:r>
      <w:r w:rsidR="00634E03">
        <w:rPr>
          <w:lang w:val="en-US"/>
        </w:rPr>
        <w:noBreakHyphen/>
      </w:r>
      <w:r>
        <w:rPr>
          <w:lang w:val="en-US"/>
        </w:rPr>
        <w:t xml:space="preserve">1.5 ml were used. The samples </w:t>
      </w:r>
      <w:r w:rsidRPr="00894FD9">
        <w:rPr>
          <w:lang w:val="en-US"/>
        </w:rPr>
        <w:t>contained 0.5–1.0 mM peptide</w:t>
      </w:r>
      <w:r w:rsidR="00634E03">
        <w:rPr>
          <w:lang w:val="en-US"/>
        </w:rPr>
        <w:t>s, dissolved in 4 mM HNO</w:t>
      </w:r>
      <w:r w:rsidR="00634E03" w:rsidRPr="00634E03">
        <w:rPr>
          <w:vertAlign w:val="subscript"/>
          <w:lang w:val="en-US"/>
        </w:rPr>
        <w:t>3</w:t>
      </w:r>
      <w:r w:rsidR="00634E03">
        <w:rPr>
          <w:lang w:val="en-US"/>
        </w:rPr>
        <w:t>/96</w:t>
      </w:r>
      <w:r>
        <w:rPr>
          <w:lang w:val="en-US"/>
        </w:rPr>
        <w:t xml:space="preserve"> mM </w:t>
      </w:r>
      <w:r w:rsidRPr="00894FD9">
        <w:rPr>
          <w:lang w:val="en-US"/>
        </w:rPr>
        <w:t>KNO</w:t>
      </w:r>
      <w:r w:rsidRPr="00634E03">
        <w:rPr>
          <w:vertAlign w:val="subscript"/>
          <w:lang w:val="en-US"/>
        </w:rPr>
        <w:t>3</w:t>
      </w:r>
      <w:r w:rsidR="00634E03">
        <w:rPr>
          <w:lang w:val="en-US"/>
        </w:rPr>
        <w:t>. The Cu</w:t>
      </w:r>
      <w:r>
        <w:rPr>
          <w:lang w:val="en-US"/>
        </w:rPr>
        <w:t xml:space="preserve">(II) </w:t>
      </w:r>
      <w:r w:rsidRPr="00894FD9">
        <w:rPr>
          <w:lang w:val="en-US"/>
        </w:rPr>
        <w:t>complex formation was studied</w:t>
      </w:r>
      <w:r w:rsidR="00ED158F">
        <w:rPr>
          <w:lang w:val="en-US"/>
        </w:rPr>
        <w:t>,</w:t>
      </w:r>
      <w:r w:rsidRPr="00894FD9">
        <w:rPr>
          <w:lang w:val="en-US"/>
        </w:rPr>
        <w:t xml:space="preserve"> </w:t>
      </w:r>
      <w:r w:rsidR="00ED158F" w:rsidRPr="00ED158F">
        <w:rPr>
          <w:lang w:val="en-US"/>
        </w:rPr>
        <w:t>for the 1.1 stoichiometry</w:t>
      </w:r>
      <w:r w:rsidR="00ED158F">
        <w:rPr>
          <w:lang w:val="en-US"/>
        </w:rPr>
        <w:t xml:space="preserve">, </w:t>
      </w:r>
      <w:r w:rsidRPr="00894FD9">
        <w:rPr>
          <w:lang w:val="en-US"/>
        </w:rPr>
        <w:t>using a</w:t>
      </w:r>
      <w:r>
        <w:rPr>
          <w:lang w:val="en-US"/>
        </w:rPr>
        <w:t xml:space="preserve"> 5–10 % excess of peptides over </w:t>
      </w:r>
      <w:r w:rsidR="00634E03">
        <w:rPr>
          <w:lang w:val="en-US"/>
        </w:rPr>
        <w:t>Cu(II), added as Cu(NO</w:t>
      </w:r>
      <w:r w:rsidR="00634E03">
        <w:rPr>
          <w:vertAlign w:val="subscript"/>
          <w:lang w:val="en-US"/>
        </w:rPr>
        <w:t>3</w:t>
      </w:r>
      <w:r w:rsidR="00634E03">
        <w:rPr>
          <w:lang w:val="en-US"/>
        </w:rPr>
        <w:t>)</w:t>
      </w:r>
      <w:r w:rsidR="00634E03">
        <w:rPr>
          <w:vertAlign w:val="subscript"/>
          <w:lang w:val="en-US"/>
        </w:rPr>
        <w:t>2</w:t>
      </w:r>
      <w:r w:rsidRPr="00894FD9">
        <w:rPr>
          <w:lang w:val="en-US"/>
        </w:rPr>
        <w:t>. All experiment</w:t>
      </w:r>
      <w:r>
        <w:rPr>
          <w:lang w:val="en-US"/>
        </w:rPr>
        <w:t xml:space="preserve">s were performed under argon at </w:t>
      </w:r>
      <w:r w:rsidR="00634E03">
        <w:rPr>
          <w:lang w:val="en-US"/>
        </w:rPr>
        <w:t>25 </w:t>
      </w:r>
      <w:r w:rsidRPr="00894FD9">
        <w:rPr>
          <w:lang w:val="en-US"/>
        </w:rPr>
        <w:t>C, in the pH range of 2.3 to 12.2. T</w:t>
      </w:r>
      <w:r>
        <w:rPr>
          <w:lang w:val="en-US"/>
        </w:rPr>
        <w:t xml:space="preserve">he collected data were analyzed </w:t>
      </w:r>
      <w:r w:rsidR="00BB1185">
        <w:rPr>
          <w:lang w:val="en-US"/>
        </w:rPr>
        <w:t>using the SUPERQUAD</w:t>
      </w:r>
      <w:r w:rsidR="00854CBD">
        <w:rPr>
          <w:lang w:val="en-US"/>
        </w:rPr>
        <w:t xml:space="preserve"> </w:t>
      </w:r>
      <w:r w:rsidR="00634E03">
        <w:rPr>
          <w:lang w:val="en-US"/>
        </w:rPr>
        <w:t>and HYPERQUAD</w:t>
      </w:r>
      <w:r w:rsidR="00854CBD">
        <w:rPr>
          <w:lang w:val="en-US"/>
        </w:rPr>
        <w:t xml:space="preserve"> </w:t>
      </w:r>
      <w:r w:rsidRPr="00894FD9">
        <w:rPr>
          <w:lang w:val="en-US"/>
        </w:rPr>
        <w:t>program</w:t>
      </w:r>
      <w:r w:rsidR="00634E03">
        <w:rPr>
          <w:lang w:val="en-US"/>
        </w:rPr>
        <w:t>s</w:t>
      </w:r>
      <w:r w:rsidR="002D3BFF">
        <w:rPr>
          <w:lang w:val="en-US"/>
        </w:rPr>
        <w:t xml:space="preserve"> [25, 26]</w:t>
      </w:r>
      <w:r w:rsidRPr="00894FD9">
        <w:rPr>
          <w:lang w:val="en-US"/>
        </w:rPr>
        <w:t>.</w:t>
      </w:r>
      <w:r w:rsidR="002D3BFF">
        <w:rPr>
          <w:lang w:val="en-US"/>
        </w:rPr>
        <w:t xml:space="preserve"> </w:t>
      </w:r>
      <w:r w:rsidRPr="00894FD9">
        <w:rPr>
          <w:lang w:val="en-US"/>
        </w:rPr>
        <w:t>Three titrations were included</w:t>
      </w:r>
      <w:r>
        <w:rPr>
          <w:lang w:val="en-US"/>
        </w:rPr>
        <w:t xml:space="preserve"> </w:t>
      </w:r>
      <w:r w:rsidRPr="00894FD9">
        <w:rPr>
          <w:lang w:val="en-US"/>
        </w:rPr>
        <w:t>simultaneously into calculations, separa</w:t>
      </w:r>
      <w:r w:rsidR="00634E03">
        <w:rPr>
          <w:lang w:val="en-US"/>
        </w:rPr>
        <w:t>tely for protonation and Cu</w:t>
      </w:r>
      <w:r>
        <w:rPr>
          <w:lang w:val="en-US"/>
        </w:rPr>
        <w:t xml:space="preserve">(II) </w:t>
      </w:r>
      <w:r w:rsidRPr="00894FD9">
        <w:rPr>
          <w:lang w:val="en-US"/>
        </w:rPr>
        <w:t>complexation.</w:t>
      </w:r>
    </w:p>
    <w:p w:rsidR="00D01243" w:rsidRDefault="00D01243" w:rsidP="00761AB4">
      <w:pPr>
        <w:autoSpaceDE w:val="0"/>
        <w:autoSpaceDN w:val="0"/>
        <w:adjustRightInd w:val="0"/>
        <w:spacing w:line="480" w:lineRule="auto"/>
        <w:jc w:val="both"/>
        <w:rPr>
          <w:i/>
          <w:lang w:val="en-US"/>
        </w:rPr>
      </w:pPr>
    </w:p>
    <w:p w:rsidR="00D97260" w:rsidRDefault="00A04294" w:rsidP="00761AB4">
      <w:pPr>
        <w:autoSpaceDE w:val="0"/>
        <w:autoSpaceDN w:val="0"/>
        <w:adjustRightInd w:val="0"/>
        <w:spacing w:line="480" w:lineRule="auto"/>
        <w:jc w:val="both"/>
        <w:rPr>
          <w:i/>
          <w:lang w:val="en-US"/>
        </w:rPr>
      </w:pPr>
      <w:r>
        <w:rPr>
          <w:i/>
          <w:lang w:val="en-US"/>
        </w:rPr>
        <w:t xml:space="preserve">2.3. </w:t>
      </w:r>
      <w:r w:rsidR="00D97260">
        <w:rPr>
          <w:i/>
          <w:lang w:val="en-US"/>
        </w:rPr>
        <w:t>UV</w:t>
      </w:r>
      <w:r w:rsidR="00D97260">
        <w:rPr>
          <w:i/>
          <w:lang w:val="en-US"/>
        </w:rPr>
        <w:noBreakHyphen/>
        <w:t>Visible (UV</w:t>
      </w:r>
      <w:r w:rsidR="00D97260">
        <w:rPr>
          <w:i/>
          <w:lang w:val="en-US"/>
        </w:rPr>
        <w:noBreakHyphen/>
        <w:t>VIS) Spectroscopy</w:t>
      </w:r>
    </w:p>
    <w:p w:rsidR="00D97260" w:rsidRDefault="00D97260" w:rsidP="00AD5149">
      <w:pPr>
        <w:autoSpaceDE w:val="0"/>
        <w:autoSpaceDN w:val="0"/>
        <w:adjustRightInd w:val="0"/>
        <w:spacing w:line="480" w:lineRule="auto"/>
        <w:ind w:firstLine="708"/>
        <w:jc w:val="both"/>
        <w:rPr>
          <w:lang w:val="en-US"/>
        </w:rPr>
      </w:pPr>
      <w:r>
        <w:rPr>
          <w:lang w:val="en-US"/>
        </w:rPr>
        <w:t>UV</w:t>
      </w:r>
      <w:r>
        <w:rPr>
          <w:lang w:val="en-US"/>
        </w:rPr>
        <w:noBreakHyphen/>
        <w:t xml:space="preserve">VIS spectroscopy was used to characterize the Cu(II) </w:t>
      </w:r>
      <w:r w:rsidR="00BF2DBC">
        <w:rPr>
          <w:lang w:val="en-US"/>
        </w:rPr>
        <w:t xml:space="preserve">and Ni(II) </w:t>
      </w:r>
      <w:r>
        <w:rPr>
          <w:lang w:val="en-US"/>
        </w:rPr>
        <w:t xml:space="preserve">complex formation of </w:t>
      </w:r>
      <w:r w:rsidR="00BF2DBC">
        <w:rPr>
          <w:lang w:val="en-US"/>
        </w:rPr>
        <w:t>DSXAK-am peptides</w:t>
      </w:r>
      <w:r>
        <w:rPr>
          <w:lang w:val="en-US"/>
        </w:rPr>
        <w:t>.</w:t>
      </w:r>
      <w:r w:rsidR="00565CE1">
        <w:rPr>
          <w:lang w:val="en-US"/>
        </w:rPr>
        <w:t xml:space="preserve"> The UV</w:t>
      </w:r>
      <w:r w:rsidR="00565CE1">
        <w:rPr>
          <w:lang w:val="en-US"/>
        </w:rPr>
        <w:noBreakHyphen/>
      </w:r>
      <w:r w:rsidR="00BF2DBC">
        <w:rPr>
          <w:lang w:val="en-US"/>
        </w:rPr>
        <w:t xml:space="preserve">VIS spectra were recorded at 25 </w:t>
      </w:r>
      <w:r w:rsidR="00565CE1" w:rsidRPr="00894FD9">
        <w:rPr>
          <w:lang w:val="en-US"/>
        </w:rPr>
        <w:t>°C</w:t>
      </w:r>
      <w:r w:rsidR="00565CE1">
        <w:rPr>
          <w:lang w:val="en-US"/>
        </w:rPr>
        <w:t xml:space="preserve"> on a</w:t>
      </w:r>
      <w:r w:rsidR="00BF2DBC">
        <w:rPr>
          <w:lang w:val="en-US"/>
        </w:rPr>
        <w:t xml:space="preserve"> </w:t>
      </w:r>
      <w:r w:rsidR="00565CE1">
        <w:rPr>
          <w:lang w:val="en-US"/>
        </w:rPr>
        <w:t xml:space="preserve">Perkin Elmer spectrophotometer, over the spectral range </w:t>
      </w:r>
      <w:r w:rsidR="007525CE">
        <w:rPr>
          <w:lang w:val="en-US"/>
        </w:rPr>
        <w:t>230</w:t>
      </w:r>
      <w:r w:rsidR="007525CE">
        <w:rPr>
          <w:lang w:val="en-US"/>
        </w:rPr>
        <w:noBreakHyphen/>
      </w:r>
      <w:r w:rsidR="00565CE1">
        <w:rPr>
          <w:lang w:val="en-US"/>
        </w:rPr>
        <w:t>900 nm. The optical path</w:t>
      </w:r>
      <w:r w:rsidR="00594EED">
        <w:rPr>
          <w:lang w:val="en-US"/>
        </w:rPr>
        <w:t xml:space="preserve"> for all experiments was 1 cm. In the pH dependent titrations t</w:t>
      </w:r>
      <w:r w:rsidR="00854CBD">
        <w:rPr>
          <w:lang w:val="en-US"/>
        </w:rPr>
        <w:t>he peptide</w:t>
      </w:r>
      <w:r w:rsidR="00565CE1">
        <w:rPr>
          <w:lang w:val="en-US"/>
        </w:rPr>
        <w:t xml:space="preserve"> concentration</w:t>
      </w:r>
      <w:r w:rsidR="00854CBD">
        <w:rPr>
          <w:lang w:val="en-US"/>
        </w:rPr>
        <w:t>s</w:t>
      </w:r>
      <w:r w:rsidR="00565CE1">
        <w:rPr>
          <w:lang w:val="en-US"/>
        </w:rPr>
        <w:t xml:space="preserve"> were 0.5</w:t>
      </w:r>
      <w:r w:rsidR="00565CE1">
        <w:rPr>
          <w:lang w:val="en-US"/>
        </w:rPr>
        <w:noBreakHyphen/>
        <w:t>1.0 mM, and the ligand to metal ratio</w:t>
      </w:r>
      <w:r w:rsidR="00854CBD">
        <w:rPr>
          <w:lang w:val="en-US"/>
        </w:rPr>
        <w:t>s were</w:t>
      </w:r>
      <w:r w:rsidR="00565CE1">
        <w:rPr>
          <w:lang w:val="en-US"/>
        </w:rPr>
        <w:t xml:space="preserve"> 1:0.9.</w:t>
      </w:r>
      <w:r w:rsidR="00C1288F">
        <w:rPr>
          <w:lang w:val="en-US"/>
        </w:rPr>
        <w:t xml:space="preserve"> The samples containing the peptide and Cu(II) ions were titrated with NaOH by careful manual additions of very small amounts of the concentrated base solution, in the pH range of 2.9</w:t>
      </w:r>
      <w:r w:rsidR="00C1288F">
        <w:rPr>
          <w:lang w:val="en-US"/>
        </w:rPr>
        <w:noBreakHyphen/>
        <w:t>11.0.</w:t>
      </w:r>
      <w:r w:rsidR="00594EED">
        <w:rPr>
          <w:lang w:val="en-US"/>
        </w:rPr>
        <w:t xml:space="preserve"> In the metal</w:t>
      </w:r>
      <w:r w:rsidR="00594EED" w:rsidRPr="00594EED">
        <w:rPr>
          <w:lang w:val="en-US"/>
        </w:rPr>
        <w:t xml:space="preserve"> dependent titrations the peptide concentration</w:t>
      </w:r>
      <w:r w:rsidR="00BF2DBC">
        <w:rPr>
          <w:lang w:val="en-US"/>
        </w:rPr>
        <w:t>s</w:t>
      </w:r>
      <w:r w:rsidR="00594EED" w:rsidRPr="00594EED">
        <w:rPr>
          <w:lang w:val="en-US"/>
        </w:rPr>
        <w:t xml:space="preserve"> </w:t>
      </w:r>
      <w:r w:rsidR="00594EED">
        <w:rPr>
          <w:lang w:val="en-US"/>
        </w:rPr>
        <w:t>used were 0.5</w:t>
      </w:r>
      <w:r w:rsidR="007525CE">
        <w:rPr>
          <w:lang w:val="en-US"/>
        </w:rPr>
        <w:noBreakHyphen/>
      </w:r>
      <w:r w:rsidR="00594EED">
        <w:rPr>
          <w:lang w:val="en-US"/>
        </w:rPr>
        <w:t>1.0 mM, and t</w:t>
      </w:r>
      <w:r w:rsidR="00594EED" w:rsidRPr="00594EED">
        <w:rPr>
          <w:lang w:val="en-US"/>
        </w:rPr>
        <w:t>he samples contain</w:t>
      </w:r>
      <w:r w:rsidR="00594EED">
        <w:rPr>
          <w:lang w:val="en-US"/>
        </w:rPr>
        <w:t>ing the peptide were titrated with Cu(NO</w:t>
      </w:r>
      <w:r w:rsidR="00594EED">
        <w:rPr>
          <w:vertAlign w:val="subscript"/>
          <w:lang w:val="en-US"/>
        </w:rPr>
        <w:t>3</w:t>
      </w:r>
      <w:r w:rsidR="00594EED">
        <w:rPr>
          <w:lang w:val="en-US"/>
        </w:rPr>
        <w:t>)</w:t>
      </w:r>
      <w:r w:rsidR="00594EED">
        <w:rPr>
          <w:vertAlign w:val="subscript"/>
          <w:lang w:val="en-US"/>
        </w:rPr>
        <w:t>2</w:t>
      </w:r>
      <w:r w:rsidR="00594EED" w:rsidRPr="00594EED">
        <w:rPr>
          <w:lang w:val="en-US"/>
        </w:rPr>
        <w:t xml:space="preserve"> </w:t>
      </w:r>
      <w:r w:rsidR="00BF2DBC">
        <w:rPr>
          <w:lang w:val="en-US"/>
        </w:rPr>
        <w:t>or Ni(NO</w:t>
      </w:r>
      <w:r w:rsidR="00BF2DBC">
        <w:rPr>
          <w:vertAlign w:val="subscript"/>
          <w:lang w:val="en-US"/>
        </w:rPr>
        <w:t>3</w:t>
      </w:r>
      <w:r w:rsidR="00BF2DBC">
        <w:rPr>
          <w:lang w:val="en-US"/>
        </w:rPr>
        <w:t>)</w:t>
      </w:r>
      <w:r w:rsidR="00BF2DBC">
        <w:rPr>
          <w:vertAlign w:val="subscript"/>
          <w:lang w:val="en-US"/>
        </w:rPr>
        <w:t>2</w:t>
      </w:r>
      <w:r w:rsidR="00BF2DBC" w:rsidRPr="00594EED">
        <w:rPr>
          <w:lang w:val="en-US"/>
        </w:rPr>
        <w:t xml:space="preserve"> </w:t>
      </w:r>
      <w:r w:rsidR="00594EED" w:rsidRPr="00594EED">
        <w:rPr>
          <w:lang w:val="en-US"/>
        </w:rPr>
        <w:t>by careful manual additions of very small a</w:t>
      </w:r>
      <w:r w:rsidR="00594EED">
        <w:rPr>
          <w:lang w:val="en-US"/>
        </w:rPr>
        <w:t xml:space="preserve">mounts of the concentrated </w:t>
      </w:r>
      <w:r w:rsidR="00F85926">
        <w:rPr>
          <w:lang w:val="en-US"/>
        </w:rPr>
        <w:t>(</w:t>
      </w:r>
      <w:r w:rsidR="00594EED">
        <w:rPr>
          <w:lang w:val="en-US"/>
        </w:rPr>
        <w:t>100 mM</w:t>
      </w:r>
      <w:r w:rsidR="00F85926">
        <w:rPr>
          <w:lang w:val="en-US"/>
        </w:rPr>
        <w:t>)</w:t>
      </w:r>
      <w:r w:rsidR="00594EED">
        <w:rPr>
          <w:lang w:val="en-US"/>
        </w:rPr>
        <w:t xml:space="preserve"> </w:t>
      </w:r>
      <w:r w:rsidR="00594EED" w:rsidRPr="00594EED">
        <w:rPr>
          <w:lang w:val="en-US"/>
        </w:rPr>
        <w:t>soluti</w:t>
      </w:r>
      <w:r w:rsidR="00594EED">
        <w:rPr>
          <w:lang w:val="en-US"/>
        </w:rPr>
        <w:t>on</w:t>
      </w:r>
      <w:r w:rsidR="00BF2DBC">
        <w:rPr>
          <w:lang w:val="en-US"/>
        </w:rPr>
        <w:t>s</w:t>
      </w:r>
      <w:r w:rsidR="00594EED">
        <w:rPr>
          <w:lang w:val="en-US"/>
        </w:rPr>
        <w:t>.</w:t>
      </w:r>
    </w:p>
    <w:p w:rsidR="00A04294" w:rsidRDefault="00A04294" w:rsidP="00761AB4">
      <w:pPr>
        <w:autoSpaceDE w:val="0"/>
        <w:autoSpaceDN w:val="0"/>
        <w:adjustRightInd w:val="0"/>
        <w:spacing w:line="480" w:lineRule="auto"/>
        <w:jc w:val="both"/>
        <w:rPr>
          <w:lang w:val="en-US"/>
        </w:rPr>
      </w:pPr>
    </w:p>
    <w:p w:rsidR="00ED158F" w:rsidRDefault="00ED158F" w:rsidP="00761AB4">
      <w:pPr>
        <w:autoSpaceDE w:val="0"/>
        <w:autoSpaceDN w:val="0"/>
        <w:adjustRightInd w:val="0"/>
        <w:spacing w:line="480" w:lineRule="auto"/>
        <w:jc w:val="both"/>
        <w:rPr>
          <w:i/>
          <w:lang w:val="en-US"/>
        </w:rPr>
      </w:pPr>
      <w:r>
        <w:rPr>
          <w:i/>
          <w:lang w:val="en-US"/>
        </w:rPr>
        <w:t xml:space="preserve">2.4. </w:t>
      </w:r>
      <w:r w:rsidR="00233808">
        <w:rPr>
          <w:i/>
          <w:lang w:val="en-US"/>
        </w:rPr>
        <w:t>Circular Dichroism (CD)</w:t>
      </w:r>
      <w:r>
        <w:rPr>
          <w:i/>
          <w:lang w:val="en-US"/>
        </w:rPr>
        <w:t xml:space="preserve"> Spectroscopy</w:t>
      </w:r>
    </w:p>
    <w:p w:rsidR="00ED158F" w:rsidRDefault="00233808" w:rsidP="00AD5149">
      <w:pPr>
        <w:autoSpaceDE w:val="0"/>
        <w:autoSpaceDN w:val="0"/>
        <w:adjustRightInd w:val="0"/>
        <w:spacing w:line="480" w:lineRule="auto"/>
        <w:ind w:firstLine="708"/>
        <w:jc w:val="both"/>
        <w:rPr>
          <w:lang w:val="en-US"/>
        </w:rPr>
      </w:pPr>
      <w:r>
        <w:rPr>
          <w:lang w:val="en-US"/>
        </w:rPr>
        <w:t>The CD spectra were recorded at 25</w:t>
      </w:r>
      <w:r w:rsidRPr="00233808">
        <w:rPr>
          <w:lang w:val="en-US"/>
        </w:rPr>
        <w:t>°</w:t>
      </w:r>
      <w:r w:rsidR="00854CBD">
        <w:rPr>
          <w:lang w:val="en-US"/>
        </w:rPr>
        <w:t>C on a J-8</w:t>
      </w:r>
      <w:r>
        <w:rPr>
          <w:lang w:val="en-US"/>
        </w:rPr>
        <w:t xml:space="preserve">15 spectropolarimeter </w:t>
      </w:r>
      <w:r w:rsidRPr="00233808">
        <w:rPr>
          <w:lang w:val="en-US"/>
        </w:rPr>
        <w:t>(JASCO), over the spectral range of 2</w:t>
      </w:r>
      <w:r>
        <w:rPr>
          <w:lang w:val="en-US"/>
        </w:rPr>
        <w:t>5</w:t>
      </w:r>
      <w:r w:rsidRPr="00233808">
        <w:rPr>
          <w:lang w:val="en-US"/>
        </w:rPr>
        <w:t>0–</w:t>
      </w:r>
      <w:r>
        <w:rPr>
          <w:lang w:val="en-US"/>
        </w:rPr>
        <w:t xml:space="preserve">700 nm. The optical path </w:t>
      </w:r>
      <w:r w:rsidRPr="00233808">
        <w:rPr>
          <w:lang w:val="en-US"/>
        </w:rPr>
        <w:t xml:space="preserve">for all experiments was </w:t>
      </w:r>
      <w:r>
        <w:rPr>
          <w:lang w:val="en-US"/>
        </w:rPr>
        <w:t>1 cm. All s</w:t>
      </w:r>
      <w:r w:rsidR="00854CBD">
        <w:rPr>
          <w:lang w:val="en-US"/>
        </w:rPr>
        <w:t xml:space="preserve">amples contained 0.5 mM peptide and 0.45 mM </w:t>
      </w:r>
      <w:r w:rsidR="00BF2DBC">
        <w:rPr>
          <w:lang w:val="en-US"/>
        </w:rPr>
        <w:t xml:space="preserve">Cu(II) or Ni(II) </w:t>
      </w:r>
      <w:r w:rsidR="00854CBD">
        <w:rPr>
          <w:lang w:val="en-US"/>
        </w:rPr>
        <w:t xml:space="preserve">in </w:t>
      </w:r>
      <w:r w:rsidR="00BF2DBC">
        <w:rPr>
          <w:lang w:val="en-US"/>
        </w:rPr>
        <w:t xml:space="preserve">a </w:t>
      </w:r>
      <w:r w:rsidR="00854CBD">
        <w:rPr>
          <w:lang w:val="en-US"/>
        </w:rPr>
        <w:t>100 mM H</w:t>
      </w:r>
      <w:r>
        <w:rPr>
          <w:lang w:val="en-US"/>
        </w:rPr>
        <w:t>epes buffer</w:t>
      </w:r>
      <w:r w:rsidR="00854CBD">
        <w:rPr>
          <w:lang w:val="en-US"/>
        </w:rPr>
        <w:t>, pH 8.2.</w:t>
      </w:r>
    </w:p>
    <w:p w:rsidR="00854CBD" w:rsidRDefault="00854CBD" w:rsidP="00761AB4">
      <w:pPr>
        <w:autoSpaceDE w:val="0"/>
        <w:autoSpaceDN w:val="0"/>
        <w:adjustRightInd w:val="0"/>
        <w:spacing w:line="480" w:lineRule="auto"/>
        <w:jc w:val="both"/>
        <w:rPr>
          <w:i/>
          <w:highlight w:val="yellow"/>
          <w:lang w:val="en-US"/>
        </w:rPr>
      </w:pPr>
    </w:p>
    <w:p w:rsidR="00381A18" w:rsidRDefault="00381A18" w:rsidP="00761AB4">
      <w:pPr>
        <w:autoSpaceDE w:val="0"/>
        <w:autoSpaceDN w:val="0"/>
        <w:adjustRightInd w:val="0"/>
        <w:spacing w:line="480" w:lineRule="auto"/>
        <w:jc w:val="both"/>
        <w:rPr>
          <w:i/>
          <w:lang w:val="en-US"/>
        </w:rPr>
      </w:pPr>
      <w:r>
        <w:rPr>
          <w:i/>
          <w:lang w:val="en-US"/>
        </w:rPr>
        <w:t>2.</w:t>
      </w:r>
      <w:r w:rsidR="007F3867">
        <w:rPr>
          <w:i/>
          <w:lang w:val="en-US"/>
        </w:rPr>
        <w:t>5</w:t>
      </w:r>
      <w:r>
        <w:rPr>
          <w:i/>
          <w:lang w:val="en-US"/>
        </w:rPr>
        <w:t>. Molecular modeling</w:t>
      </w:r>
    </w:p>
    <w:p w:rsidR="00F01E2D" w:rsidRDefault="00F01E2D" w:rsidP="00F01E2D">
      <w:pPr>
        <w:autoSpaceDE w:val="0"/>
        <w:autoSpaceDN w:val="0"/>
        <w:adjustRightInd w:val="0"/>
        <w:spacing w:line="480" w:lineRule="auto"/>
        <w:ind w:firstLine="708"/>
        <w:jc w:val="both"/>
        <w:rPr>
          <w:b/>
          <w:lang w:val="en-US"/>
        </w:rPr>
      </w:pPr>
      <w:r w:rsidRPr="00415B0E">
        <w:rPr>
          <w:lang w:val="en-US"/>
        </w:rPr>
        <w:t>Q</w:t>
      </w:r>
      <w:r w:rsidR="0060765E" w:rsidRPr="00415B0E">
        <w:rPr>
          <w:lang w:val="en-US"/>
        </w:rPr>
        <w:t>uantum mechanical</w:t>
      </w:r>
      <w:r w:rsidRPr="00415B0E">
        <w:rPr>
          <w:lang w:val="en-US"/>
        </w:rPr>
        <w:t xml:space="preserve"> calculations were carried out for DSX molecules</w:t>
      </w:r>
      <w:r w:rsidR="00482848">
        <w:rPr>
          <w:lang w:val="en-US"/>
        </w:rPr>
        <w:t>, which represented metal binding portions of the studied peptides.</w:t>
      </w:r>
      <w:r w:rsidRPr="00482848">
        <w:rPr>
          <w:lang w:val="en-US"/>
        </w:rPr>
        <w:t xml:space="preserve"> Starting structures were derived from the </w:t>
      </w:r>
      <w:r w:rsidR="00482848" w:rsidRPr="00482848">
        <w:rPr>
          <w:lang w:val="en-US"/>
        </w:rPr>
        <w:t xml:space="preserve">crystal structures of analogous complexes: the </w:t>
      </w:r>
      <w:r w:rsidRPr="00482848">
        <w:rPr>
          <w:lang w:val="en-US"/>
        </w:rPr>
        <w:t xml:space="preserve">Ni(II) complex </w:t>
      </w:r>
      <w:r w:rsidR="00482848" w:rsidRPr="00482848">
        <w:rPr>
          <w:lang w:val="en-US"/>
        </w:rPr>
        <w:t>of</w:t>
      </w:r>
      <w:r w:rsidRPr="00482848">
        <w:rPr>
          <w:lang w:val="en-US"/>
        </w:rPr>
        <w:t xml:space="preserve"> glycylglycyl-α-hydroxy-D, L-histamine</w:t>
      </w:r>
      <w:r w:rsidR="0060765E" w:rsidRPr="00482848">
        <w:rPr>
          <w:lang w:val="en-US"/>
        </w:rPr>
        <w:t xml:space="preserve"> [27]</w:t>
      </w:r>
      <w:r w:rsidRPr="00482848">
        <w:rPr>
          <w:lang w:val="en-US"/>
        </w:rPr>
        <w:t xml:space="preserve"> and </w:t>
      </w:r>
      <w:r w:rsidR="00482848" w:rsidRPr="00482848">
        <w:rPr>
          <w:lang w:val="en-US"/>
        </w:rPr>
        <w:t xml:space="preserve">the </w:t>
      </w:r>
      <w:r w:rsidRPr="00482848">
        <w:rPr>
          <w:lang w:val="en-US"/>
        </w:rPr>
        <w:t xml:space="preserve">Cu(II) complex </w:t>
      </w:r>
      <w:r w:rsidR="00482848" w:rsidRPr="00482848">
        <w:rPr>
          <w:lang w:val="en-US"/>
        </w:rPr>
        <w:t>of the</w:t>
      </w:r>
      <w:r w:rsidRPr="00482848">
        <w:rPr>
          <w:lang w:val="en-US"/>
        </w:rPr>
        <w:t xml:space="preserve"> DAHK peptide</w:t>
      </w:r>
      <w:r w:rsidR="00482848" w:rsidRPr="00482848">
        <w:rPr>
          <w:lang w:val="en-US"/>
        </w:rPr>
        <w:t xml:space="preserve"> [28]</w:t>
      </w:r>
      <w:r w:rsidRPr="00482848">
        <w:rPr>
          <w:lang w:val="en-US"/>
        </w:rPr>
        <w:t>.</w:t>
      </w:r>
      <w:r w:rsidRPr="00C54B3F">
        <w:rPr>
          <w:lang w:val="en-US"/>
        </w:rPr>
        <w:t xml:space="preserve"> The peptides were </w:t>
      </w:r>
      <w:r w:rsidRPr="006D393E">
        <w:rPr>
          <w:highlight w:val="yellow"/>
          <w:lang w:val="en-US"/>
        </w:rPr>
        <w:t>N-methylated</w:t>
      </w:r>
      <w:r w:rsidRPr="00C54B3F">
        <w:rPr>
          <w:lang w:val="en-US"/>
        </w:rPr>
        <w:t xml:space="preserve"> on the C-terminus and modifications of the histidine ring were introduced. Amino acid side chains were introduced to match the studied sequence. The correct geometry </w:t>
      </w:r>
      <w:r w:rsidRPr="00C54B3F">
        <w:rPr>
          <w:lang w:val="en-US"/>
        </w:rPr>
        <w:lastRenderedPageBreak/>
        <w:t>of modified rings were adjusted by energy minimization according to the Dreiding forcefield in Accelrys Discovery Studio Visualizer 2.0</w:t>
      </w:r>
      <w:r w:rsidR="00C54B3F" w:rsidRPr="00C54B3F">
        <w:rPr>
          <w:lang w:val="en-US"/>
        </w:rPr>
        <w:t xml:space="preserve"> [29].</w:t>
      </w:r>
      <w:r w:rsidRPr="00C54B3F">
        <w:rPr>
          <w:lang w:val="en-US"/>
        </w:rPr>
        <w:t xml:space="preserve"> Geometry of metal complexes was optimized on the B3LYP/631++G(d,p) level of theory using using the Kohn-Sham theory for Ni(II) and the polarized form of Kohn-Sham theory for Cu(II)</w:t>
      </w:r>
      <w:r w:rsidR="00C54B3F" w:rsidRPr="00C54B3F">
        <w:rPr>
          <w:lang w:val="en-US"/>
        </w:rPr>
        <w:t xml:space="preserve"> [30-32]</w:t>
      </w:r>
      <w:r w:rsidRPr="00C54B3F">
        <w:rPr>
          <w:lang w:val="en-US"/>
        </w:rPr>
        <w:t>. The stationary points were confirmed to be the minimum by frequency analysis. Calculations were performed in water</w:t>
      </w:r>
      <w:r w:rsidR="00C54B3F" w:rsidRPr="00C54B3F">
        <w:rPr>
          <w:lang w:val="en-US"/>
        </w:rPr>
        <w:t>, which was</w:t>
      </w:r>
      <w:r w:rsidRPr="00C54B3F">
        <w:rPr>
          <w:lang w:val="en-US"/>
        </w:rPr>
        <w:t xml:space="preserve"> described by the polarizable continuum model (PCM)</w:t>
      </w:r>
      <w:r w:rsidR="00C54B3F" w:rsidRPr="00C54B3F">
        <w:rPr>
          <w:lang w:val="en-US"/>
        </w:rPr>
        <w:t xml:space="preserve"> [33]</w:t>
      </w:r>
      <w:r w:rsidRPr="00C54B3F">
        <w:rPr>
          <w:lang w:val="en-US"/>
        </w:rPr>
        <w:t xml:space="preserve"> and its integral equation formalism (IEF) version implemented in Gaussian 09</w:t>
      </w:r>
      <w:r w:rsidR="00C54B3F" w:rsidRPr="00C54B3F">
        <w:rPr>
          <w:lang w:val="en-US"/>
        </w:rPr>
        <w:t xml:space="preserve"> [34-36]</w:t>
      </w:r>
      <w:r w:rsidRPr="00C54B3F">
        <w:rPr>
          <w:lang w:val="en-US"/>
        </w:rPr>
        <w:t>.</w:t>
      </w:r>
    </w:p>
    <w:p w:rsidR="00F01E2D" w:rsidRDefault="00F01E2D" w:rsidP="00F01E2D">
      <w:pPr>
        <w:autoSpaceDE w:val="0"/>
        <w:autoSpaceDN w:val="0"/>
        <w:adjustRightInd w:val="0"/>
        <w:spacing w:line="480" w:lineRule="auto"/>
        <w:ind w:firstLine="708"/>
        <w:jc w:val="both"/>
        <w:rPr>
          <w:b/>
          <w:lang w:val="en-US"/>
        </w:rPr>
      </w:pPr>
    </w:p>
    <w:p w:rsidR="00DC51EA" w:rsidRPr="00D01243" w:rsidRDefault="00DC51EA" w:rsidP="00D01243">
      <w:pPr>
        <w:autoSpaceDE w:val="0"/>
        <w:autoSpaceDN w:val="0"/>
        <w:adjustRightInd w:val="0"/>
        <w:spacing w:line="480" w:lineRule="auto"/>
        <w:jc w:val="both"/>
        <w:rPr>
          <w:lang w:val="en-US"/>
        </w:rPr>
      </w:pPr>
      <w:r w:rsidRPr="00761AB4">
        <w:rPr>
          <w:b/>
          <w:lang w:val="en-US"/>
        </w:rPr>
        <w:t>3. Results</w:t>
      </w:r>
      <w:r w:rsidR="00AD4516" w:rsidRPr="00761AB4">
        <w:rPr>
          <w:b/>
          <w:lang w:val="en-US"/>
        </w:rPr>
        <w:t xml:space="preserve"> and discussion</w:t>
      </w:r>
    </w:p>
    <w:p w:rsidR="00E713F1" w:rsidRDefault="00DC51EA" w:rsidP="00761AB4">
      <w:pPr>
        <w:autoSpaceDE w:val="0"/>
        <w:autoSpaceDN w:val="0"/>
        <w:adjustRightInd w:val="0"/>
        <w:spacing w:line="480" w:lineRule="auto"/>
        <w:jc w:val="both"/>
        <w:rPr>
          <w:lang w:val="en-US"/>
        </w:rPr>
      </w:pPr>
      <w:r w:rsidRPr="00A54BE4">
        <w:rPr>
          <w:lang w:val="en-US"/>
        </w:rPr>
        <w:tab/>
      </w:r>
      <w:r w:rsidR="00E713F1">
        <w:rPr>
          <w:lang w:val="en-US"/>
        </w:rPr>
        <w:t xml:space="preserve">We started our study of </w:t>
      </w:r>
      <w:r w:rsidR="002E554B">
        <w:rPr>
          <w:lang w:val="en-US"/>
        </w:rPr>
        <w:t xml:space="preserve">DSXAK-am peptides </w:t>
      </w:r>
      <w:r w:rsidR="00E713F1">
        <w:rPr>
          <w:lang w:val="en-US"/>
        </w:rPr>
        <w:t xml:space="preserve">by an overall characterization of their Cu(II) binding properties. First, we employed </w:t>
      </w:r>
      <w:r w:rsidR="001556E2">
        <w:rPr>
          <w:lang w:val="en-US"/>
        </w:rPr>
        <w:t>UV-</w:t>
      </w:r>
      <w:r w:rsidR="002E554B">
        <w:rPr>
          <w:lang w:val="en-US"/>
        </w:rPr>
        <w:t>v</w:t>
      </w:r>
      <w:r w:rsidR="004A21E3">
        <w:rPr>
          <w:lang w:val="en-US"/>
        </w:rPr>
        <w:t>is</w:t>
      </w:r>
      <w:r w:rsidR="00EC4406" w:rsidRPr="00E05462">
        <w:rPr>
          <w:lang w:val="en-US"/>
        </w:rPr>
        <w:t xml:space="preserve"> spectroscopy</w:t>
      </w:r>
      <w:r w:rsidR="00E713F1">
        <w:rPr>
          <w:lang w:val="en-US"/>
        </w:rPr>
        <w:t xml:space="preserve"> to see whether the His substitution affected the general binding mode</w:t>
      </w:r>
      <w:r w:rsidR="00EC4406" w:rsidRPr="00E05462">
        <w:rPr>
          <w:lang w:val="en-US"/>
        </w:rPr>
        <w:t>.</w:t>
      </w:r>
      <w:r w:rsidR="00E713F1">
        <w:rPr>
          <w:lang w:val="en-US"/>
        </w:rPr>
        <w:t xml:space="preserve"> Titration</w:t>
      </w:r>
      <w:r w:rsidR="00B24E09">
        <w:rPr>
          <w:lang w:val="en-US"/>
        </w:rPr>
        <w:t>s</w:t>
      </w:r>
      <w:r w:rsidR="00E713F1">
        <w:rPr>
          <w:lang w:val="en-US"/>
        </w:rPr>
        <w:t xml:space="preserve"> of peptides with Cu(II) ions at pH 7.4 indicated that a</w:t>
      </w:r>
      <w:r w:rsidR="00890942" w:rsidRPr="00E05462">
        <w:rPr>
          <w:lang w:val="en-US"/>
        </w:rPr>
        <w:t>ll form</w:t>
      </w:r>
      <w:r w:rsidR="00E713F1">
        <w:rPr>
          <w:lang w:val="en-US"/>
        </w:rPr>
        <w:t>ed strong</w:t>
      </w:r>
      <w:r w:rsidR="00890942" w:rsidRPr="00E05462">
        <w:rPr>
          <w:lang w:val="en-US"/>
        </w:rPr>
        <w:t xml:space="preserve"> 4N </w:t>
      </w:r>
      <w:r w:rsidR="00E713F1">
        <w:rPr>
          <w:lang w:val="en-US"/>
        </w:rPr>
        <w:t xml:space="preserve">(four nitrogen) </w:t>
      </w:r>
      <w:r w:rsidR="00890942" w:rsidRPr="00E05462">
        <w:rPr>
          <w:lang w:val="en-US"/>
        </w:rPr>
        <w:t>copper(II) complexes in a 1:1 stoichiometric ratio</w:t>
      </w:r>
      <w:r w:rsidR="002E554B">
        <w:rPr>
          <w:lang w:val="en-US"/>
        </w:rPr>
        <w:t>, evidenced by a</w:t>
      </w:r>
      <w:r w:rsidR="007257C6">
        <w:rPr>
          <w:lang w:val="en-US"/>
        </w:rPr>
        <w:t xml:space="preserve"> </w:t>
      </w:r>
      <w:r w:rsidR="00E713F1">
        <w:rPr>
          <w:lang w:val="en-US"/>
        </w:rPr>
        <w:t xml:space="preserve">linear increase of </w:t>
      </w:r>
      <w:r w:rsidR="002E554B">
        <w:rPr>
          <w:lang w:val="en-US"/>
        </w:rPr>
        <w:t xml:space="preserve">their </w:t>
      </w:r>
      <w:r w:rsidR="002E554B" w:rsidRPr="002E554B">
        <w:rPr>
          <w:i/>
          <w:lang w:val="en-US"/>
        </w:rPr>
        <w:t>d-d</w:t>
      </w:r>
      <w:r w:rsidR="002E554B">
        <w:rPr>
          <w:lang w:val="en-US"/>
        </w:rPr>
        <w:t xml:space="preserve"> </w:t>
      </w:r>
      <w:r w:rsidR="00E713F1">
        <w:rPr>
          <w:lang w:val="en-US"/>
        </w:rPr>
        <w:t>absorption band</w:t>
      </w:r>
      <w:r w:rsidR="00DA40CC">
        <w:rPr>
          <w:lang w:val="en-US"/>
        </w:rPr>
        <w:t>s</w:t>
      </w:r>
      <w:r w:rsidR="00E713F1">
        <w:rPr>
          <w:lang w:val="en-US"/>
        </w:rPr>
        <w:t xml:space="preserve"> around 526-530 nm up to the 1:1 molar ratio. Above this ratio, the excess</w:t>
      </w:r>
      <w:r w:rsidR="002E554B">
        <w:rPr>
          <w:lang w:val="en-US"/>
        </w:rPr>
        <w:t>ive</w:t>
      </w:r>
      <w:r w:rsidR="00E713F1">
        <w:rPr>
          <w:lang w:val="en-US"/>
        </w:rPr>
        <w:t xml:space="preserve"> Cu(II) ions precipitate</w:t>
      </w:r>
      <w:r w:rsidR="002B73A8">
        <w:rPr>
          <w:lang w:val="en-US"/>
        </w:rPr>
        <w:t>d</w:t>
      </w:r>
      <w:r w:rsidR="00E713F1">
        <w:rPr>
          <w:lang w:val="en-US"/>
        </w:rPr>
        <w:t xml:space="preserve"> as Cu(II) hydroxide</w:t>
      </w:r>
      <w:r w:rsidR="00890942" w:rsidRPr="00E05462">
        <w:rPr>
          <w:lang w:val="en-US"/>
        </w:rPr>
        <w:t>.</w:t>
      </w:r>
      <w:r w:rsidR="00DA40CC">
        <w:rPr>
          <w:lang w:val="en-US"/>
        </w:rPr>
        <w:t xml:space="preserve"> Therefore, we limit</w:t>
      </w:r>
      <w:r w:rsidR="003E1AF9">
        <w:rPr>
          <w:lang w:val="en-US"/>
        </w:rPr>
        <w:t>ed</w:t>
      </w:r>
      <w:r w:rsidR="00DA40CC">
        <w:rPr>
          <w:lang w:val="en-US"/>
        </w:rPr>
        <w:t xml:space="preserve"> our further studies to this stoichiometry.</w:t>
      </w:r>
    </w:p>
    <w:p w:rsidR="00DA40CC" w:rsidRDefault="00890942" w:rsidP="00761AB4">
      <w:pPr>
        <w:autoSpaceDE w:val="0"/>
        <w:autoSpaceDN w:val="0"/>
        <w:adjustRightInd w:val="0"/>
        <w:spacing w:line="480" w:lineRule="auto"/>
        <w:ind w:firstLine="708"/>
        <w:jc w:val="both"/>
        <w:rPr>
          <w:lang w:val="en-US"/>
        </w:rPr>
      </w:pPr>
      <w:r w:rsidRPr="00E05462">
        <w:rPr>
          <w:lang w:val="en-US"/>
        </w:rPr>
        <w:t>Fig</w:t>
      </w:r>
      <w:r w:rsidR="00F53962">
        <w:rPr>
          <w:lang w:val="en-US"/>
        </w:rPr>
        <w:t>.</w:t>
      </w:r>
      <w:r w:rsidRPr="00E05462">
        <w:rPr>
          <w:lang w:val="en-US"/>
        </w:rPr>
        <w:t xml:space="preserve"> </w:t>
      </w:r>
      <w:r w:rsidR="007257C6">
        <w:rPr>
          <w:lang w:val="en-US"/>
        </w:rPr>
        <w:t>2</w:t>
      </w:r>
      <w:r w:rsidR="007257C6" w:rsidRPr="00E05462">
        <w:rPr>
          <w:lang w:val="en-US"/>
        </w:rPr>
        <w:t xml:space="preserve"> </w:t>
      </w:r>
      <w:r w:rsidR="00287D1A" w:rsidRPr="00E05462">
        <w:rPr>
          <w:lang w:val="en-US"/>
        </w:rPr>
        <w:t>shows the pH dependence</w:t>
      </w:r>
      <w:r w:rsidR="002E554B">
        <w:rPr>
          <w:lang w:val="en-US"/>
        </w:rPr>
        <w:t xml:space="preserve"> of UV-v</w:t>
      </w:r>
      <w:r w:rsidR="004A21E3">
        <w:rPr>
          <w:lang w:val="en-US"/>
        </w:rPr>
        <w:t>is</w:t>
      </w:r>
      <w:r w:rsidR="00EC4406" w:rsidRPr="00E05462">
        <w:rPr>
          <w:lang w:val="en-US"/>
        </w:rPr>
        <w:t xml:space="preserve"> spectra of Cu(II) </w:t>
      </w:r>
      <w:r w:rsidR="00DA57B4" w:rsidRPr="00E05462">
        <w:rPr>
          <w:lang w:val="en-US"/>
        </w:rPr>
        <w:t xml:space="preserve">complexes of </w:t>
      </w:r>
      <w:r w:rsidR="002B73A8">
        <w:rPr>
          <w:lang w:val="en-US"/>
        </w:rPr>
        <w:t xml:space="preserve">the </w:t>
      </w:r>
      <w:r w:rsidR="00EC4406" w:rsidRPr="00E05462">
        <w:rPr>
          <w:lang w:val="en-US"/>
        </w:rPr>
        <w:t>studied</w:t>
      </w:r>
      <w:r w:rsidR="00DA57B4" w:rsidRPr="00E05462">
        <w:rPr>
          <w:lang w:val="en-US"/>
        </w:rPr>
        <w:t xml:space="preserve"> </w:t>
      </w:r>
      <w:r w:rsidR="00DA57B4" w:rsidRPr="0077749A">
        <w:rPr>
          <w:lang w:val="en-US"/>
        </w:rPr>
        <w:t>peptides</w:t>
      </w:r>
      <w:r w:rsidR="00EC4406" w:rsidRPr="0077749A">
        <w:rPr>
          <w:lang w:val="en-US"/>
        </w:rPr>
        <w:t>. These experiments were performed to</w:t>
      </w:r>
      <w:r w:rsidR="00DA40CC">
        <w:rPr>
          <w:lang w:val="en-US"/>
        </w:rPr>
        <w:t xml:space="preserve"> find out what kinds of complexes were formed and to establish the pH ranges </w:t>
      </w:r>
      <w:r w:rsidR="00EC4406" w:rsidRPr="0077749A">
        <w:rPr>
          <w:lang w:val="en-US"/>
        </w:rPr>
        <w:t xml:space="preserve">of </w:t>
      </w:r>
      <w:r w:rsidR="00DA40CC">
        <w:rPr>
          <w:lang w:val="en-US"/>
        </w:rPr>
        <w:t xml:space="preserve">their </w:t>
      </w:r>
      <w:r w:rsidR="00EC4406" w:rsidRPr="0077749A">
        <w:rPr>
          <w:lang w:val="en-US"/>
        </w:rPr>
        <w:t>formation</w:t>
      </w:r>
      <w:r w:rsidRPr="0077749A">
        <w:rPr>
          <w:lang w:val="en-US"/>
        </w:rPr>
        <w:t>.</w:t>
      </w:r>
      <w:r w:rsidR="00DA40CC">
        <w:rPr>
          <w:lang w:val="en-US"/>
        </w:rPr>
        <w:t xml:space="preserve"> The sole species detected in all cases are typical 4N complexes, as evidenced by spectral parameters, provided in Table 1.</w:t>
      </w:r>
      <w:r w:rsidR="00F53962">
        <w:rPr>
          <w:lang w:val="en-US"/>
        </w:rPr>
        <w:t xml:space="preserve"> Fig.</w:t>
      </w:r>
      <w:r w:rsidR="000B42C0">
        <w:rPr>
          <w:lang w:val="en-US"/>
        </w:rPr>
        <w:t xml:space="preserve"> 3 compares the pH dependence of formation of these 4N complexes, indicating that the peptide DS3AK-am was able to bind the Cu(II) ions with the p</w:t>
      </w:r>
      <w:r w:rsidR="000B42C0" w:rsidRPr="000B42C0">
        <w:rPr>
          <w:i/>
          <w:lang w:val="en-US"/>
        </w:rPr>
        <w:t>K</w:t>
      </w:r>
      <w:r w:rsidR="000B42C0" w:rsidRPr="000B42C0">
        <w:rPr>
          <w:vertAlign w:val="subscript"/>
          <w:lang w:val="en-US"/>
        </w:rPr>
        <w:t>a</w:t>
      </w:r>
      <w:r w:rsidR="000B42C0">
        <w:rPr>
          <w:lang w:val="en-US"/>
        </w:rPr>
        <w:t xml:space="preserve"> of 3.9, ca. 0.3 pH unit lower from that of all other analogs (see Table 2 for the exact </w:t>
      </w:r>
      <w:r w:rsidR="00C32BC2">
        <w:rPr>
          <w:lang w:val="en-US"/>
        </w:rPr>
        <w:t>values</w:t>
      </w:r>
      <w:r w:rsidR="000B42C0">
        <w:rPr>
          <w:lang w:val="en-US"/>
        </w:rPr>
        <w:t>).</w:t>
      </w:r>
    </w:p>
    <w:p w:rsidR="002A6A71" w:rsidRPr="004540BB" w:rsidRDefault="002A6A71" w:rsidP="00761AB4">
      <w:pPr>
        <w:autoSpaceDE w:val="0"/>
        <w:autoSpaceDN w:val="0"/>
        <w:adjustRightInd w:val="0"/>
        <w:spacing w:line="480" w:lineRule="auto"/>
        <w:ind w:firstLine="708"/>
        <w:jc w:val="both"/>
        <w:rPr>
          <w:b/>
          <w:lang w:val="en-US"/>
        </w:rPr>
      </w:pPr>
      <w:r w:rsidRPr="000B2F40">
        <w:rPr>
          <w:lang w:val="en-US"/>
        </w:rPr>
        <w:t>Fig</w:t>
      </w:r>
      <w:r w:rsidR="00F53962">
        <w:rPr>
          <w:lang w:val="en-US"/>
        </w:rPr>
        <w:t>.</w:t>
      </w:r>
      <w:r w:rsidRPr="000B2F40">
        <w:rPr>
          <w:lang w:val="en-US"/>
        </w:rPr>
        <w:t xml:space="preserve"> </w:t>
      </w:r>
      <w:r w:rsidR="007257C6" w:rsidRPr="000B2F40">
        <w:rPr>
          <w:lang w:val="en-US"/>
        </w:rPr>
        <w:t xml:space="preserve">4 </w:t>
      </w:r>
      <w:r w:rsidRPr="000B2F40">
        <w:rPr>
          <w:lang w:val="en-US"/>
        </w:rPr>
        <w:t xml:space="preserve">presents </w:t>
      </w:r>
      <w:r w:rsidR="000B42C0" w:rsidRPr="000B2F40">
        <w:rPr>
          <w:lang w:val="en-US"/>
        </w:rPr>
        <w:t xml:space="preserve">the </w:t>
      </w:r>
      <w:r w:rsidRPr="000B2F40">
        <w:rPr>
          <w:lang w:val="en-US"/>
        </w:rPr>
        <w:t>CD spectra of</w:t>
      </w:r>
      <w:r w:rsidR="009D2DE8" w:rsidRPr="000B2F40">
        <w:rPr>
          <w:lang w:val="en-US"/>
        </w:rPr>
        <w:t xml:space="preserve"> </w:t>
      </w:r>
      <w:r w:rsidR="000B42C0" w:rsidRPr="000B2F40">
        <w:rPr>
          <w:lang w:val="en-US"/>
        </w:rPr>
        <w:t xml:space="preserve">these 4N </w:t>
      </w:r>
      <w:r w:rsidR="009D2DE8" w:rsidRPr="000B2F40">
        <w:rPr>
          <w:lang w:val="en-US"/>
        </w:rPr>
        <w:t>complexes</w:t>
      </w:r>
      <w:r w:rsidR="000B42C0" w:rsidRPr="000B2F40">
        <w:rPr>
          <w:lang w:val="en-US"/>
        </w:rPr>
        <w:t>,</w:t>
      </w:r>
      <w:r w:rsidR="009D2DE8" w:rsidRPr="000B2F40">
        <w:rPr>
          <w:lang w:val="en-US"/>
        </w:rPr>
        <w:t xml:space="preserve"> </w:t>
      </w:r>
      <w:r w:rsidR="005F5E38" w:rsidRPr="000B2F40">
        <w:rPr>
          <w:lang w:val="en-US"/>
        </w:rPr>
        <w:t xml:space="preserve">recorded at pH </w:t>
      </w:r>
      <w:r w:rsidR="00B80CA3" w:rsidRPr="000B2F40">
        <w:rPr>
          <w:lang w:val="en-US"/>
        </w:rPr>
        <w:t>8.2</w:t>
      </w:r>
      <w:r w:rsidR="009D2DE8" w:rsidRPr="000B2F40">
        <w:rPr>
          <w:lang w:val="en-US"/>
        </w:rPr>
        <w:t>. The</w:t>
      </w:r>
      <w:r w:rsidR="009D2DE8" w:rsidRPr="005F5E38">
        <w:rPr>
          <w:lang w:val="en-US"/>
        </w:rPr>
        <w:t xml:space="preserve"> spectral patterns of </w:t>
      </w:r>
      <w:r w:rsidR="00951C16">
        <w:rPr>
          <w:lang w:val="en-US"/>
        </w:rPr>
        <w:t xml:space="preserve">complexes of </w:t>
      </w:r>
      <w:r w:rsidR="009D2DE8" w:rsidRPr="005F5E38">
        <w:rPr>
          <w:lang w:val="en-US"/>
        </w:rPr>
        <w:t xml:space="preserve">DSHAK-am, DS1AK-am and DS3AK-am </w:t>
      </w:r>
      <w:r w:rsidR="005F5E38" w:rsidRPr="005F5E38">
        <w:rPr>
          <w:lang w:val="en-US"/>
        </w:rPr>
        <w:t xml:space="preserve">are very similar to each </w:t>
      </w:r>
      <w:r w:rsidR="005F5E38" w:rsidRPr="005F5E38">
        <w:rPr>
          <w:lang w:val="en-US"/>
        </w:rPr>
        <w:lastRenderedPageBreak/>
        <w:t>other and typical f</w:t>
      </w:r>
      <w:r w:rsidR="008A516E">
        <w:rPr>
          <w:lang w:val="en-US"/>
        </w:rPr>
        <w:t>or complexes of His-3 peptides</w:t>
      </w:r>
      <w:r w:rsidR="000B2F40">
        <w:rPr>
          <w:lang w:val="en-US"/>
        </w:rPr>
        <w:t xml:space="preserve"> [4, 8, 37, 38]</w:t>
      </w:r>
      <w:r w:rsidR="005F5E38" w:rsidRPr="005F5E38">
        <w:rPr>
          <w:lang w:val="en-US"/>
        </w:rPr>
        <w:t xml:space="preserve">. The spectrum of </w:t>
      </w:r>
      <w:r w:rsidRPr="005F5E38">
        <w:rPr>
          <w:lang w:val="en-US"/>
        </w:rPr>
        <w:t xml:space="preserve">DS2AK-am </w:t>
      </w:r>
      <w:r w:rsidR="00B24E09">
        <w:rPr>
          <w:lang w:val="en-US"/>
        </w:rPr>
        <w:t xml:space="preserve">exhibits the same general pattern of alternate </w:t>
      </w:r>
      <w:r w:rsidR="00B24E09" w:rsidRPr="00B24E09">
        <w:rPr>
          <w:i/>
          <w:lang w:val="en-US"/>
        </w:rPr>
        <w:t>d-d</w:t>
      </w:r>
      <w:r w:rsidR="00B24E09">
        <w:rPr>
          <w:lang w:val="en-US"/>
        </w:rPr>
        <w:t xml:space="preserve"> bands</w:t>
      </w:r>
      <w:r w:rsidR="000B2F40">
        <w:rPr>
          <w:lang w:val="en-US"/>
        </w:rPr>
        <w:t xml:space="preserve">, but the intensities of </w:t>
      </w:r>
      <w:r w:rsidR="000B2F40" w:rsidRPr="000B2F40">
        <w:rPr>
          <w:i/>
          <w:lang w:val="en-US"/>
        </w:rPr>
        <w:t>d-d</w:t>
      </w:r>
      <w:r w:rsidR="000B2F40">
        <w:rPr>
          <w:lang w:val="en-US"/>
        </w:rPr>
        <w:t xml:space="preserve"> bands and the pattern of charge transfer transitions in the near-UV range are slightly different from all others</w:t>
      </w:r>
      <w:r w:rsidRPr="005F5E38">
        <w:rPr>
          <w:lang w:val="en-US"/>
        </w:rPr>
        <w:t>.</w:t>
      </w:r>
      <w:r w:rsidRPr="004540BB">
        <w:rPr>
          <w:lang w:val="en-US"/>
        </w:rPr>
        <w:t xml:space="preserve"> </w:t>
      </w:r>
    </w:p>
    <w:p w:rsidR="00417890" w:rsidRPr="006232D2" w:rsidRDefault="003977D5" w:rsidP="000453BE">
      <w:pPr>
        <w:autoSpaceDE w:val="0"/>
        <w:autoSpaceDN w:val="0"/>
        <w:adjustRightInd w:val="0"/>
        <w:spacing w:line="480" w:lineRule="auto"/>
        <w:jc w:val="both"/>
        <w:rPr>
          <w:lang w:val="en-US"/>
        </w:rPr>
      </w:pPr>
      <w:r w:rsidRPr="00E05462">
        <w:rPr>
          <w:lang w:val="en-US"/>
        </w:rPr>
        <w:tab/>
      </w:r>
      <w:r w:rsidR="00763B17">
        <w:rPr>
          <w:lang w:val="en-US"/>
        </w:rPr>
        <w:t xml:space="preserve">We also </w:t>
      </w:r>
      <w:r w:rsidR="000B2F40">
        <w:rPr>
          <w:lang w:val="en-US"/>
        </w:rPr>
        <w:t>used</w:t>
      </w:r>
      <w:r w:rsidR="00685C84" w:rsidRPr="00E05462">
        <w:rPr>
          <w:lang w:val="en-US"/>
        </w:rPr>
        <w:t xml:space="preserve"> potentiometry</w:t>
      </w:r>
      <w:r w:rsidR="00763B17">
        <w:rPr>
          <w:lang w:val="en-US"/>
        </w:rPr>
        <w:t xml:space="preserve"> to establish</w:t>
      </w:r>
      <w:r w:rsidR="00685C84" w:rsidRPr="00E05462">
        <w:rPr>
          <w:lang w:val="en-US"/>
        </w:rPr>
        <w:t xml:space="preserve"> </w:t>
      </w:r>
      <w:r w:rsidR="00763B17">
        <w:rPr>
          <w:lang w:val="en-US"/>
        </w:rPr>
        <w:t>p</w:t>
      </w:r>
      <w:r w:rsidRPr="00E05462">
        <w:rPr>
          <w:lang w:val="en-US"/>
        </w:rPr>
        <w:t xml:space="preserve">rotonation constants of the peptides and </w:t>
      </w:r>
      <w:r w:rsidR="000B2F40">
        <w:rPr>
          <w:lang w:val="en-US"/>
        </w:rPr>
        <w:t xml:space="preserve">exact </w:t>
      </w:r>
      <w:r w:rsidRPr="00E05462">
        <w:rPr>
          <w:lang w:val="en-US"/>
        </w:rPr>
        <w:t xml:space="preserve">stability constants of their </w:t>
      </w:r>
      <w:r w:rsidR="002B73A8">
        <w:rPr>
          <w:lang w:val="en-US"/>
        </w:rPr>
        <w:t>Cu</w:t>
      </w:r>
      <w:r w:rsidRPr="00E05462">
        <w:rPr>
          <w:lang w:val="en-US"/>
        </w:rPr>
        <w:t>(II) complexes</w:t>
      </w:r>
      <w:r w:rsidR="00763B17">
        <w:rPr>
          <w:lang w:val="en-US"/>
        </w:rPr>
        <w:t xml:space="preserve">. </w:t>
      </w:r>
      <w:r w:rsidR="002B73A8">
        <w:rPr>
          <w:lang w:val="en-US"/>
        </w:rPr>
        <w:t>The</w:t>
      </w:r>
      <w:r w:rsidR="00763B17">
        <w:rPr>
          <w:lang w:val="en-US"/>
        </w:rPr>
        <w:t xml:space="preserve"> results</w:t>
      </w:r>
      <w:r w:rsidRPr="00E05462">
        <w:rPr>
          <w:lang w:val="en-US"/>
        </w:rPr>
        <w:t xml:space="preserve"> are presented in Table 2.</w:t>
      </w:r>
      <w:r w:rsidR="00883552" w:rsidRPr="00E05462">
        <w:rPr>
          <w:lang w:val="en-US"/>
        </w:rPr>
        <w:t xml:space="preserve"> </w:t>
      </w:r>
      <w:r w:rsidR="00417890">
        <w:rPr>
          <w:lang w:val="en-US"/>
        </w:rPr>
        <w:t>The</w:t>
      </w:r>
      <w:r w:rsidR="008E201A">
        <w:rPr>
          <w:lang w:val="en-US"/>
        </w:rPr>
        <w:t xml:space="preserve"> protonation properties of DSHAK-am were studied by us before i</w:t>
      </w:r>
      <w:r w:rsidR="008A516E">
        <w:rPr>
          <w:lang w:val="en-US"/>
        </w:rPr>
        <w:t>n the context of Ni(II) binding</w:t>
      </w:r>
      <w:r w:rsidR="000B2F40">
        <w:rPr>
          <w:lang w:val="en-US"/>
        </w:rPr>
        <w:t xml:space="preserve"> [21]</w:t>
      </w:r>
      <w:r w:rsidR="008E201A" w:rsidRPr="0077749A">
        <w:rPr>
          <w:lang w:val="en-US"/>
        </w:rPr>
        <w:t>.</w:t>
      </w:r>
      <w:r w:rsidR="000B2F40">
        <w:rPr>
          <w:lang w:val="en-US"/>
        </w:rPr>
        <w:t xml:space="preserve"> </w:t>
      </w:r>
      <w:r w:rsidR="008E201A">
        <w:rPr>
          <w:lang w:val="en-US"/>
        </w:rPr>
        <w:t>In this study we obtained values that are in a satisfactory agreement with those obtained previ</w:t>
      </w:r>
      <w:r w:rsidR="0077749A">
        <w:rPr>
          <w:lang w:val="en-US"/>
        </w:rPr>
        <w:t>ously on a different apparatus</w:t>
      </w:r>
      <w:r w:rsidR="00B24E09">
        <w:rPr>
          <w:lang w:val="en-US"/>
        </w:rPr>
        <w:t>, dev</w:t>
      </w:r>
      <w:r w:rsidR="006D393E">
        <w:rPr>
          <w:lang w:val="en-US"/>
        </w:rPr>
        <w:t>iating by not more than about ±</w:t>
      </w:r>
      <w:r w:rsidR="00B24E09">
        <w:rPr>
          <w:lang w:val="en-US"/>
        </w:rPr>
        <w:t>0.1 pH units.</w:t>
      </w:r>
      <w:r w:rsidR="000453BE">
        <w:rPr>
          <w:lang w:val="en-US"/>
        </w:rPr>
        <w:t xml:space="preserve"> </w:t>
      </w:r>
      <w:r w:rsidR="00185FD1">
        <w:rPr>
          <w:lang w:val="en-US"/>
        </w:rPr>
        <w:t>The</w:t>
      </w:r>
      <w:r w:rsidR="00417890">
        <w:rPr>
          <w:lang w:val="en-US"/>
        </w:rPr>
        <w:t xml:space="preserve"> p</w:t>
      </w:r>
      <w:r w:rsidR="00417890" w:rsidRPr="006D393E">
        <w:rPr>
          <w:i/>
          <w:lang w:val="en-US"/>
        </w:rPr>
        <w:t>K</w:t>
      </w:r>
      <w:r w:rsidR="00417890">
        <w:rPr>
          <w:lang w:val="en-US"/>
        </w:rPr>
        <w:t xml:space="preserve"> values for the Lys and N-terminal amino groups</w:t>
      </w:r>
      <w:r w:rsidR="008E201A">
        <w:rPr>
          <w:lang w:val="en-US"/>
        </w:rPr>
        <w:t xml:space="preserve"> of </w:t>
      </w:r>
      <w:r w:rsidR="000453BE">
        <w:rPr>
          <w:lang w:val="en-US"/>
        </w:rPr>
        <w:t>all peptides</w:t>
      </w:r>
      <w:r w:rsidR="008E201A">
        <w:rPr>
          <w:lang w:val="en-US"/>
        </w:rPr>
        <w:t xml:space="preserve"> studied </w:t>
      </w:r>
      <w:r w:rsidR="00417890">
        <w:rPr>
          <w:lang w:val="en-US"/>
        </w:rPr>
        <w:t xml:space="preserve">are typical for </w:t>
      </w:r>
      <w:r w:rsidR="008E201A">
        <w:rPr>
          <w:lang w:val="en-US"/>
        </w:rPr>
        <w:t>these groups in oligopeptides</w:t>
      </w:r>
      <w:r w:rsidR="000453BE">
        <w:rPr>
          <w:lang w:val="en-US"/>
        </w:rPr>
        <w:t xml:space="preserve"> [1, 4, 39]</w:t>
      </w:r>
      <w:r w:rsidR="008E201A">
        <w:rPr>
          <w:lang w:val="en-US"/>
        </w:rPr>
        <w:t xml:space="preserve">. </w:t>
      </w:r>
      <w:r w:rsidR="00185FD1">
        <w:rPr>
          <w:lang w:val="en-US"/>
        </w:rPr>
        <w:t xml:space="preserve">The nitrogens of heterocycles of </w:t>
      </w:r>
      <w:r w:rsidR="00185FD1" w:rsidRPr="000453BE">
        <w:rPr>
          <w:b/>
          <w:lang w:val="en-US"/>
        </w:rPr>
        <w:t>1</w:t>
      </w:r>
      <w:r w:rsidR="00185FD1">
        <w:rPr>
          <w:lang w:val="en-US"/>
        </w:rPr>
        <w:t xml:space="preserve">, </w:t>
      </w:r>
      <w:r w:rsidR="00185FD1" w:rsidRPr="000453BE">
        <w:rPr>
          <w:b/>
          <w:lang w:val="en-US"/>
        </w:rPr>
        <w:t>2</w:t>
      </w:r>
      <w:r w:rsidR="00185FD1">
        <w:rPr>
          <w:lang w:val="en-US"/>
        </w:rPr>
        <w:t xml:space="preserve">, and </w:t>
      </w:r>
      <w:r w:rsidR="00185FD1" w:rsidRPr="000453BE">
        <w:rPr>
          <w:b/>
          <w:lang w:val="en-US"/>
        </w:rPr>
        <w:t>3</w:t>
      </w:r>
      <w:r w:rsidR="00185FD1">
        <w:rPr>
          <w:lang w:val="en-US"/>
        </w:rPr>
        <w:t xml:space="preserve"> are significantly more acidic than the </w:t>
      </w:r>
      <w:r w:rsidR="00185FD1" w:rsidRPr="0022055A">
        <w:rPr>
          <w:lang w:val="en-US"/>
        </w:rPr>
        <w:t>imidazole</w:t>
      </w:r>
      <w:r w:rsidR="007F3867" w:rsidRPr="0022055A">
        <w:rPr>
          <w:lang w:val="en-US"/>
        </w:rPr>
        <w:t xml:space="preserve">. </w:t>
      </w:r>
      <w:r w:rsidR="00675111" w:rsidRPr="0022055A">
        <w:rPr>
          <w:lang w:val="en-US"/>
        </w:rPr>
        <w:t>The representative p</w:t>
      </w:r>
      <w:r w:rsidR="00675111" w:rsidRPr="0022055A">
        <w:rPr>
          <w:i/>
          <w:lang w:val="en-US"/>
        </w:rPr>
        <w:t>K</w:t>
      </w:r>
      <w:r w:rsidR="00675111" w:rsidRPr="0022055A">
        <w:rPr>
          <w:lang w:val="en-US"/>
        </w:rPr>
        <w:t xml:space="preserve"> values determined </w:t>
      </w:r>
      <w:r w:rsidR="00675111" w:rsidRPr="000453BE">
        <w:rPr>
          <w:lang w:val="en-US"/>
        </w:rPr>
        <w:t xml:space="preserve">previously under similar conditions for </w:t>
      </w:r>
      <w:r w:rsidR="000453BE">
        <w:rPr>
          <w:lang w:val="en-US"/>
        </w:rPr>
        <w:t xml:space="preserve">free molecules of </w:t>
      </w:r>
      <w:r w:rsidR="00675111" w:rsidRPr="000453BE">
        <w:rPr>
          <w:lang w:val="en-US"/>
        </w:rPr>
        <w:t>thiazole, pyridine and pyrazo</w:t>
      </w:r>
      <w:r w:rsidR="008A516E" w:rsidRPr="000453BE">
        <w:rPr>
          <w:lang w:val="en-US"/>
        </w:rPr>
        <w:t>le were 2.68</w:t>
      </w:r>
      <w:r w:rsidR="000453BE" w:rsidRPr="000453BE">
        <w:rPr>
          <w:lang w:val="en-US"/>
        </w:rPr>
        <w:t xml:space="preserve"> [40]</w:t>
      </w:r>
      <w:r w:rsidR="008A516E" w:rsidRPr="000453BE">
        <w:rPr>
          <w:lang w:val="en-US"/>
        </w:rPr>
        <w:t>,</w:t>
      </w:r>
      <w:r w:rsidR="00675111" w:rsidRPr="000453BE">
        <w:rPr>
          <w:lang w:val="en-US"/>
        </w:rPr>
        <w:t xml:space="preserve"> </w:t>
      </w:r>
      <w:r w:rsidR="006232D2" w:rsidRPr="000453BE">
        <w:rPr>
          <w:lang w:val="en-US"/>
        </w:rPr>
        <w:t>5.22</w:t>
      </w:r>
      <w:r w:rsidR="000453BE" w:rsidRPr="000453BE">
        <w:rPr>
          <w:lang w:val="en-US"/>
        </w:rPr>
        <w:t xml:space="preserve"> [41]</w:t>
      </w:r>
      <w:r w:rsidR="008A516E" w:rsidRPr="000453BE">
        <w:rPr>
          <w:lang w:val="en-US"/>
        </w:rPr>
        <w:t>,</w:t>
      </w:r>
      <w:r w:rsidR="006232D2" w:rsidRPr="0022055A">
        <w:rPr>
          <w:lang w:val="en-US"/>
        </w:rPr>
        <w:t xml:space="preserve"> and </w:t>
      </w:r>
      <w:r w:rsidR="008A516E">
        <w:rPr>
          <w:lang w:val="en-US"/>
        </w:rPr>
        <w:t>2.66</w:t>
      </w:r>
      <w:r w:rsidR="000453BE">
        <w:rPr>
          <w:lang w:val="en-US"/>
        </w:rPr>
        <w:t xml:space="preserve"> [40]</w:t>
      </w:r>
      <w:r w:rsidR="006232D2" w:rsidRPr="0022055A">
        <w:rPr>
          <w:lang w:val="en-US"/>
        </w:rPr>
        <w:t>, respectively. The p</w:t>
      </w:r>
      <w:r w:rsidR="006232D2" w:rsidRPr="0022055A">
        <w:rPr>
          <w:i/>
          <w:lang w:val="en-US"/>
        </w:rPr>
        <w:t>K</w:t>
      </w:r>
      <w:r w:rsidR="006232D2" w:rsidRPr="0022055A">
        <w:rPr>
          <w:lang w:val="en-US"/>
        </w:rPr>
        <w:t xml:space="preserve"> values of these rings measured in the context of larger molecules could be even lower, e.g. 4.6</w:t>
      </w:r>
      <w:r w:rsidR="008A516E">
        <w:rPr>
          <w:lang w:val="en-US"/>
        </w:rPr>
        <w:t>4 for 2-pyridylethyleneglycol</w:t>
      </w:r>
      <w:r w:rsidR="000453BE">
        <w:rPr>
          <w:lang w:val="en-US"/>
        </w:rPr>
        <w:t xml:space="preserve"> [42]</w:t>
      </w:r>
      <w:r w:rsidR="006232D2" w:rsidRPr="0022055A">
        <w:rPr>
          <w:lang w:val="en-US"/>
        </w:rPr>
        <w:t>.</w:t>
      </w:r>
      <w:r w:rsidR="006232D2">
        <w:rPr>
          <w:lang w:val="en-US"/>
        </w:rPr>
        <w:t xml:space="preserve"> </w:t>
      </w:r>
      <w:r w:rsidR="00185FD1">
        <w:rPr>
          <w:lang w:val="en-US"/>
        </w:rPr>
        <w:t>The p</w:t>
      </w:r>
      <w:r w:rsidR="00185FD1" w:rsidRPr="006232D2">
        <w:rPr>
          <w:i/>
          <w:lang w:val="en-US"/>
        </w:rPr>
        <w:t>K</w:t>
      </w:r>
      <w:r w:rsidR="00185FD1">
        <w:rPr>
          <w:lang w:val="en-US"/>
        </w:rPr>
        <w:t xml:space="preserve"> of the Asp carboxylate was found to be very acidic. We were able to determine its value (~2</w:t>
      </w:r>
      <w:r w:rsidR="001D260E">
        <w:rPr>
          <w:lang w:val="en-US"/>
        </w:rPr>
        <w:t>.0</w:t>
      </w:r>
      <w:r w:rsidR="00185FD1">
        <w:rPr>
          <w:lang w:val="en-US"/>
        </w:rPr>
        <w:t>) for DSHAK-am. The HYPERQUAD fitting of potentiometric data yielded very low Asp p</w:t>
      </w:r>
      <w:r w:rsidR="00185FD1" w:rsidRPr="001D260E">
        <w:rPr>
          <w:i/>
          <w:lang w:val="en-US"/>
        </w:rPr>
        <w:t>K</w:t>
      </w:r>
      <w:r w:rsidR="00185FD1">
        <w:rPr>
          <w:lang w:val="en-US"/>
        </w:rPr>
        <w:t xml:space="preserve"> values for DS1AK-am</w:t>
      </w:r>
      <w:r w:rsidR="00185FD1" w:rsidRPr="00185FD1">
        <w:rPr>
          <w:lang w:val="en-US"/>
        </w:rPr>
        <w:t xml:space="preserve"> </w:t>
      </w:r>
      <w:r w:rsidR="00185FD1">
        <w:rPr>
          <w:lang w:val="en-US"/>
        </w:rPr>
        <w:t>and DS2AK-am (~1</w:t>
      </w:r>
      <w:r w:rsidR="001D260E">
        <w:rPr>
          <w:lang w:val="en-US"/>
        </w:rPr>
        <w:t>.0</w:t>
      </w:r>
      <w:r w:rsidR="00185FD1">
        <w:rPr>
          <w:lang w:val="en-US"/>
        </w:rPr>
        <w:t>), and no value could be determined for DS3AK-am.</w:t>
      </w:r>
      <w:r w:rsidR="004333AB">
        <w:rPr>
          <w:lang w:val="en-US"/>
        </w:rPr>
        <w:t xml:space="preserve"> A very high acidity of this side chain carboxylate is caused by the formation of a six-membered salt-bridged ring with the protonated N-terminal </w:t>
      </w:r>
      <w:r w:rsidR="008A516E">
        <w:rPr>
          <w:lang w:val="en-US"/>
        </w:rPr>
        <w:t>amino function of this residue</w:t>
      </w:r>
      <w:r w:rsidR="000453BE">
        <w:rPr>
          <w:lang w:val="en-US"/>
        </w:rPr>
        <w:t xml:space="preserve"> [2, 42]</w:t>
      </w:r>
      <w:r w:rsidR="004333AB">
        <w:rPr>
          <w:lang w:val="en-US"/>
        </w:rPr>
        <w:t xml:space="preserve">. </w:t>
      </w:r>
      <w:r w:rsidR="000453BE">
        <w:rPr>
          <w:lang w:val="en-US"/>
        </w:rPr>
        <w:t>We think that</w:t>
      </w:r>
      <w:r w:rsidR="00797BA6">
        <w:rPr>
          <w:lang w:val="en-US"/>
        </w:rPr>
        <w:t xml:space="preserve"> the exact</w:t>
      </w:r>
      <w:r w:rsidR="001D260E">
        <w:rPr>
          <w:lang w:val="en-US"/>
        </w:rPr>
        <w:t xml:space="preserve"> </w:t>
      </w:r>
      <w:r w:rsidR="00797BA6">
        <w:rPr>
          <w:lang w:val="en-US"/>
        </w:rPr>
        <w:t>p</w:t>
      </w:r>
      <w:r w:rsidR="00797BA6" w:rsidRPr="001D260E">
        <w:rPr>
          <w:i/>
          <w:lang w:val="en-US"/>
        </w:rPr>
        <w:t>K</w:t>
      </w:r>
      <w:r w:rsidR="00797BA6">
        <w:rPr>
          <w:lang w:val="en-US"/>
        </w:rPr>
        <w:t xml:space="preserve"> values</w:t>
      </w:r>
      <w:r w:rsidR="000453BE">
        <w:rPr>
          <w:lang w:val="en-US"/>
        </w:rPr>
        <w:t xml:space="preserve"> of the</w:t>
      </w:r>
      <w:r w:rsidR="000453BE" w:rsidRPr="000453BE">
        <w:rPr>
          <w:lang w:val="en-US"/>
        </w:rPr>
        <w:t xml:space="preserve"> </w:t>
      </w:r>
      <w:r w:rsidR="000453BE">
        <w:rPr>
          <w:lang w:val="en-US"/>
        </w:rPr>
        <w:t>Asp carboxylate</w:t>
      </w:r>
      <w:r w:rsidR="00797BA6">
        <w:rPr>
          <w:lang w:val="en-US"/>
        </w:rPr>
        <w:t xml:space="preserve"> are probably similar to each other in all four compounds studied, but they are </w:t>
      </w:r>
      <w:r w:rsidR="001D260E">
        <w:rPr>
          <w:lang w:val="en-US"/>
        </w:rPr>
        <w:t xml:space="preserve">at, </w:t>
      </w:r>
      <w:r w:rsidR="00797BA6">
        <w:rPr>
          <w:lang w:val="en-US"/>
        </w:rPr>
        <w:t>or even beyond the limit of our potentiometric method</w:t>
      </w:r>
      <w:r w:rsidR="004D1E22">
        <w:rPr>
          <w:lang w:val="en-US"/>
        </w:rPr>
        <w:t>.</w:t>
      </w:r>
      <w:r w:rsidR="00797BA6">
        <w:rPr>
          <w:lang w:val="en-US"/>
        </w:rPr>
        <w:t xml:space="preserve"> </w:t>
      </w:r>
      <w:r w:rsidR="004333AB">
        <w:rPr>
          <w:lang w:val="en-US"/>
        </w:rPr>
        <w:t xml:space="preserve">The </w:t>
      </w:r>
      <w:r w:rsidR="004D1E22">
        <w:rPr>
          <w:lang w:val="en-US"/>
        </w:rPr>
        <w:t>apparently lower</w:t>
      </w:r>
      <w:r w:rsidR="004333AB">
        <w:rPr>
          <w:lang w:val="en-US"/>
        </w:rPr>
        <w:t xml:space="preserve"> values for derivatives </w:t>
      </w:r>
      <w:r w:rsidR="004333AB" w:rsidRPr="000453BE">
        <w:rPr>
          <w:b/>
          <w:lang w:val="en-US"/>
        </w:rPr>
        <w:t>1</w:t>
      </w:r>
      <w:r w:rsidR="004333AB">
        <w:rPr>
          <w:lang w:val="en-US"/>
        </w:rPr>
        <w:t xml:space="preserve">, </w:t>
      </w:r>
      <w:r w:rsidR="004333AB" w:rsidRPr="000453BE">
        <w:rPr>
          <w:b/>
          <w:lang w:val="en-US"/>
        </w:rPr>
        <w:t>2</w:t>
      </w:r>
      <w:r w:rsidR="004333AB">
        <w:rPr>
          <w:lang w:val="en-US"/>
        </w:rPr>
        <w:t xml:space="preserve">, and </w:t>
      </w:r>
      <w:r w:rsidR="004333AB" w:rsidRPr="000453BE">
        <w:rPr>
          <w:b/>
          <w:lang w:val="en-US"/>
        </w:rPr>
        <w:t>3</w:t>
      </w:r>
      <w:r w:rsidR="004333AB">
        <w:rPr>
          <w:lang w:val="en-US"/>
        </w:rPr>
        <w:t xml:space="preserve"> </w:t>
      </w:r>
      <w:r w:rsidR="004D1E22">
        <w:rPr>
          <w:lang w:val="en-US"/>
        </w:rPr>
        <w:t xml:space="preserve">are </w:t>
      </w:r>
      <w:r w:rsidR="000453BE">
        <w:rPr>
          <w:lang w:val="en-US"/>
        </w:rPr>
        <w:t xml:space="preserve">therefore </w:t>
      </w:r>
      <w:r w:rsidR="004D1E22">
        <w:rPr>
          <w:lang w:val="en-US"/>
        </w:rPr>
        <w:t xml:space="preserve">probably numeric artifacts, resulting from a lesser separation between the deprotonations of the carboxylate and the heterocycle </w:t>
      </w:r>
      <w:r w:rsidR="006D393E">
        <w:rPr>
          <w:lang w:val="en-US"/>
        </w:rPr>
        <w:t xml:space="preserve">nitrogen </w:t>
      </w:r>
      <w:r w:rsidR="004D1E22">
        <w:rPr>
          <w:lang w:val="en-US"/>
        </w:rPr>
        <w:t xml:space="preserve">in these </w:t>
      </w:r>
      <w:r w:rsidR="000453BE">
        <w:rPr>
          <w:lang w:val="en-US"/>
        </w:rPr>
        <w:t>peptides</w:t>
      </w:r>
      <w:r w:rsidR="004D1E22">
        <w:rPr>
          <w:lang w:val="en-US"/>
        </w:rPr>
        <w:t>.</w:t>
      </w:r>
    </w:p>
    <w:p w:rsidR="00A16584" w:rsidRDefault="00C31298" w:rsidP="00A16584">
      <w:pPr>
        <w:autoSpaceDE w:val="0"/>
        <w:autoSpaceDN w:val="0"/>
        <w:adjustRightInd w:val="0"/>
        <w:spacing w:line="480" w:lineRule="auto"/>
        <w:ind w:firstLine="708"/>
        <w:jc w:val="both"/>
        <w:rPr>
          <w:lang w:val="en-US"/>
        </w:rPr>
      </w:pPr>
      <w:r w:rsidRPr="007E03E8">
        <w:lastRenderedPageBreak/>
        <w:t>Po</w:t>
      </w:r>
      <w:r w:rsidR="005F5E38" w:rsidRPr="007E03E8">
        <w:t>t</w:t>
      </w:r>
      <w:r w:rsidRPr="007E03E8">
        <w:t xml:space="preserve">entiometric and spectrophotometric results are very well correlated, as depicted on the </w:t>
      </w:r>
      <w:r w:rsidR="002B73A8" w:rsidRPr="007E03E8">
        <w:t>species</w:t>
      </w:r>
      <w:r w:rsidRPr="007E03E8">
        <w:t xml:space="preserve"> distribution pl</w:t>
      </w:r>
      <w:r w:rsidR="00763B17" w:rsidRPr="007E03E8">
        <w:t xml:space="preserve">ots </w:t>
      </w:r>
      <w:r w:rsidR="002B73A8" w:rsidRPr="007E03E8">
        <w:t>in</w:t>
      </w:r>
      <w:r w:rsidR="00763B17" w:rsidRPr="007E03E8">
        <w:t xml:space="preserve"> </w:t>
      </w:r>
      <w:r w:rsidR="0091159A">
        <w:t>Fig</w:t>
      </w:r>
      <w:r w:rsidR="00F53962">
        <w:t>.</w:t>
      </w:r>
      <w:r w:rsidRPr="007E03E8">
        <w:t xml:space="preserve"> </w:t>
      </w:r>
      <w:r w:rsidR="007257C6">
        <w:t>5</w:t>
      </w:r>
      <w:r w:rsidRPr="007E03E8">
        <w:t>.</w:t>
      </w:r>
      <w:r w:rsidRPr="00E05462">
        <w:t xml:space="preserve"> </w:t>
      </w:r>
      <w:r w:rsidR="004540BB">
        <w:t xml:space="preserve">All peptides formed three protonic forms </w:t>
      </w:r>
      <w:r w:rsidR="002B73A8">
        <w:t>of complexes</w:t>
      </w:r>
      <w:r w:rsidR="00887325">
        <w:t>, namely</w:t>
      </w:r>
      <w:r w:rsidR="002B73A8">
        <w:t xml:space="preserve"> </w:t>
      </w:r>
      <w:r w:rsidR="004540BB" w:rsidRPr="004540BB">
        <w:t>CuL, CuH</w:t>
      </w:r>
      <w:r w:rsidR="004540BB" w:rsidRPr="004540BB">
        <w:rPr>
          <w:rFonts w:ascii="MS Mincho" w:eastAsia="MS Mincho" w:hAnsi="MS Mincho" w:cs="MS Mincho" w:hint="eastAsia"/>
          <w:vertAlign w:val="subscript"/>
        </w:rPr>
        <w:t>‑</w:t>
      </w:r>
      <w:r w:rsidR="004540BB" w:rsidRPr="004540BB">
        <w:rPr>
          <w:vertAlign w:val="subscript"/>
        </w:rPr>
        <w:t>1</w:t>
      </w:r>
      <w:r w:rsidR="004540BB" w:rsidRPr="004540BB">
        <w:t>L, and CuH</w:t>
      </w:r>
      <w:r w:rsidR="004540BB" w:rsidRPr="004540BB">
        <w:rPr>
          <w:rFonts w:ascii="MS Mincho" w:eastAsia="MS Mincho" w:hAnsi="MS Mincho" w:cs="MS Mincho" w:hint="eastAsia"/>
          <w:vertAlign w:val="subscript"/>
        </w:rPr>
        <w:t>‑</w:t>
      </w:r>
      <w:r w:rsidR="004540BB" w:rsidRPr="004540BB">
        <w:rPr>
          <w:vertAlign w:val="subscript"/>
        </w:rPr>
        <w:t>2</w:t>
      </w:r>
      <w:r w:rsidR="002B73A8">
        <w:t>L.</w:t>
      </w:r>
      <w:r w:rsidRPr="00E05462">
        <w:t xml:space="preserve"> </w:t>
      </w:r>
      <w:r w:rsidR="00E749C2">
        <w:t>All have</w:t>
      </w:r>
      <w:r w:rsidR="004540BB">
        <w:t xml:space="preserve"> a </w:t>
      </w:r>
      <w:r w:rsidR="002B73A8">
        <w:t xml:space="preserve">tetragonal </w:t>
      </w:r>
      <w:r w:rsidR="004540BB">
        <w:t>geometry</w:t>
      </w:r>
      <w:r w:rsidR="002B73A8">
        <w:t xml:space="preserve"> </w:t>
      </w:r>
      <w:r w:rsidR="004540BB">
        <w:t xml:space="preserve">and </w:t>
      </w:r>
      <w:r w:rsidR="002B73A8" w:rsidRPr="00E05462">
        <w:t xml:space="preserve">square-planar </w:t>
      </w:r>
      <w:r w:rsidR="002B73A8">
        <w:t xml:space="preserve">4N coordination of the peptide, as evidenced by stoichiometry and spectroscopic </w:t>
      </w:r>
      <w:r w:rsidR="008A516E">
        <w:t>parameters</w:t>
      </w:r>
      <w:r w:rsidR="00887325">
        <w:t xml:space="preserve"> [36-38, 42]</w:t>
      </w:r>
      <w:r w:rsidR="00E749C2" w:rsidRPr="0015178F">
        <w:t xml:space="preserve">. At </w:t>
      </w:r>
      <w:r w:rsidR="00A16584">
        <w:t xml:space="preserve">the </w:t>
      </w:r>
      <w:r w:rsidR="00E749C2" w:rsidRPr="0015178F">
        <w:t xml:space="preserve">physiological pH </w:t>
      </w:r>
      <w:r w:rsidR="002B73A8" w:rsidRPr="0015178F">
        <w:t>(</w:t>
      </w:r>
      <w:r w:rsidR="00E749C2" w:rsidRPr="0015178F">
        <w:t>7.4</w:t>
      </w:r>
      <w:r w:rsidR="002B73A8" w:rsidRPr="0015178F">
        <w:t>) the main complex</w:t>
      </w:r>
      <w:r w:rsidR="00E749C2" w:rsidRPr="0015178F">
        <w:t xml:space="preserve"> </w:t>
      </w:r>
      <w:r w:rsidR="001D260E" w:rsidRPr="0015178F">
        <w:t>species</w:t>
      </w:r>
      <w:r w:rsidR="00E749C2" w:rsidRPr="0015178F">
        <w:t xml:space="preserve"> is</w:t>
      </w:r>
      <w:r w:rsidR="0015178F">
        <w:t xml:space="preserve"> </w:t>
      </w:r>
      <w:r w:rsidR="00E749C2" w:rsidRPr="00E749C2">
        <w:t>CuH</w:t>
      </w:r>
      <w:r w:rsidR="00E749C2" w:rsidRPr="00E749C2">
        <w:rPr>
          <w:rFonts w:ascii="MS Mincho" w:eastAsia="MS Mincho" w:hAnsi="MS Mincho" w:cs="MS Mincho" w:hint="eastAsia"/>
          <w:vertAlign w:val="subscript"/>
        </w:rPr>
        <w:t>‑</w:t>
      </w:r>
      <w:r w:rsidR="00E749C2" w:rsidRPr="00E749C2">
        <w:rPr>
          <w:vertAlign w:val="subscript"/>
        </w:rPr>
        <w:t>1</w:t>
      </w:r>
      <w:r w:rsidR="00E749C2">
        <w:t>L</w:t>
      </w:r>
      <w:r w:rsidRPr="00E05462">
        <w:t xml:space="preserve">. </w:t>
      </w:r>
      <w:r w:rsidR="00AD4516">
        <w:rPr>
          <w:lang w:val="en-US"/>
        </w:rPr>
        <w:t xml:space="preserve">The results </w:t>
      </w:r>
      <w:r w:rsidR="007E03E8">
        <w:rPr>
          <w:lang w:val="en-US"/>
        </w:rPr>
        <w:t xml:space="preserve">of </w:t>
      </w:r>
      <w:r w:rsidR="0015178F" w:rsidRPr="0022055A">
        <w:rPr>
          <w:lang w:val="en-US"/>
        </w:rPr>
        <w:t>quantum mechanical</w:t>
      </w:r>
      <w:r w:rsidR="0015178F">
        <w:rPr>
          <w:lang w:val="en-US"/>
        </w:rPr>
        <w:t xml:space="preserve"> calculations </w:t>
      </w:r>
      <w:r w:rsidR="00A16584">
        <w:rPr>
          <w:lang w:val="en-US"/>
        </w:rPr>
        <w:t xml:space="preserve">of structures of complexes, shown </w:t>
      </w:r>
      <w:r w:rsidR="00A16584" w:rsidRPr="009548AE">
        <w:rPr>
          <w:lang w:val="en-US"/>
        </w:rPr>
        <w:t xml:space="preserve">in </w:t>
      </w:r>
      <w:r w:rsidR="007E03E8" w:rsidRPr="009548AE">
        <w:rPr>
          <w:lang w:val="en-US"/>
        </w:rPr>
        <w:t>F</w:t>
      </w:r>
      <w:r w:rsidR="00AD4516" w:rsidRPr="009548AE">
        <w:rPr>
          <w:lang w:val="en-US"/>
        </w:rPr>
        <w:t>ig</w:t>
      </w:r>
      <w:r w:rsidR="00F53962" w:rsidRPr="009548AE">
        <w:rPr>
          <w:lang w:val="en-US"/>
        </w:rPr>
        <w:t>.</w:t>
      </w:r>
      <w:r w:rsidR="00AD4516" w:rsidRPr="009548AE">
        <w:rPr>
          <w:lang w:val="en-US"/>
        </w:rPr>
        <w:t xml:space="preserve"> </w:t>
      </w:r>
      <w:r w:rsidR="009548AE" w:rsidRPr="009548AE">
        <w:rPr>
          <w:lang w:val="en-US"/>
        </w:rPr>
        <w:t>9</w:t>
      </w:r>
      <w:r w:rsidR="00A16584">
        <w:rPr>
          <w:lang w:val="en-US"/>
        </w:rPr>
        <w:t>,</w:t>
      </w:r>
      <w:r w:rsidR="00AD4516">
        <w:rPr>
          <w:lang w:val="en-US"/>
        </w:rPr>
        <w:t xml:space="preserve"> clearly show that</w:t>
      </w:r>
      <w:r w:rsidR="007E03E8">
        <w:rPr>
          <w:lang w:val="en-US"/>
        </w:rPr>
        <w:t xml:space="preserve"> the</w:t>
      </w:r>
      <w:r w:rsidR="00AD4516">
        <w:rPr>
          <w:lang w:val="en-US"/>
        </w:rPr>
        <w:t xml:space="preserve"> introduced modifications do not disturb the arrangement of nitrogen donors around the Cu(II) ion, known from </w:t>
      </w:r>
      <w:r w:rsidR="007E03E8">
        <w:rPr>
          <w:lang w:val="en-US"/>
        </w:rPr>
        <w:t xml:space="preserve">X-ray </w:t>
      </w:r>
      <w:r w:rsidR="001D260E">
        <w:rPr>
          <w:lang w:val="en-US"/>
        </w:rPr>
        <w:t xml:space="preserve">structures </w:t>
      </w:r>
      <w:r w:rsidR="007E03E8">
        <w:rPr>
          <w:lang w:val="en-US"/>
        </w:rPr>
        <w:t xml:space="preserve">and spectroscopic </w:t>
      </w:r>
      <w:r w:rsidR="00AD4516">
        <w:rPr>
          <w:lang w:val="en-US"/>
        </w:rPr>
        <w:t>studies of His-3 peptides</w:t>
      </w:r>
      <w:r w:rsidR="00A16584">
        <w:rPr>
          <w:lang w:val="en-US"/>
        </w:rPr>
        <w:t xml:space="preserve"> [2, 27, </w:t>
      </w:r>
      <w:r w:rsidR="004A1EDF">
        <w:rPr>
          <w:lang w:val="en-US"/>
        </w:rPr>
        <w:t>28</w:t>
      </w:r>
      <w:r w:rsidR="00A16584">
        <w:rPr>
          <w:lang w:val="en-US"/>
        </w:rPr>
        <w:t>]</w:t>
      </w:r>
      <w:r w:rsidR="001D260E">
        <w:rPr>
          <w:lang w:val="en-US"/>
        </w:rPr>
        <w:t>.</w:t>
      </w:r>
    </w:p>
    <w:p w:rsidR="00AD4516" w:rsidRPr="005665BA" w:rsidRDefault="0019457D" w:rsidP="00A16584">
      <w:pPr>
        <w:autoSpaceDE w:val="0"/>
        <w:autoSpaceDN w:val="0"/>
        <w:adjustRightInd w:val="0"/>
        <w:spacing w:line="480" w:lineRule="auto"/>
        <w:ind w:firstLine="708"/>
        <w:jc w:val="both"/>
        <w:rPr>
          <w:lang w:val="en-US"/>
        </w:rPr>
      </w:pPr>
      <w:r w:rsidRPr="0019457D">
        <w:rPr>
          <w:lang w:val="en-US"/>
        </w:rPr>
        <w:t xml:space="preserve">The results presented above clearly show that </w:t>
      </w:r>
      <w:r w:rsidR="00AD4516" w:rsidRPr="0019457D">
        <w:rPr>
          <w:lang w:val="en-US"/>
        </w:rPr>
        <w:t xml:space="preserve">substituents </w:t>
      </w:r>
      <w:r w:rsidR="00AD4516" w:rsidRPr="0019457D">
        <w:rPr>
          <w:b/>
          <w:lang w:val="en-US"/>
        </w:rPr>
        <w:t>1</w:t>
      </w:r>
      <w:r w:rsidR="00AD4516" w:rsidRPr="0019457D">
        <w:rPr>
          <w:lang w:val="en-US"/>
        </w:rPr>
        <w:t>,</w:t>
      </w:r>
      <w:r w:rsidR="00AD4516">
        <w:rPr>
          <w:lang w:val="en-US"/>
        </w:rPr>
        <w:t xml:space="preserve"> </w:t>
      </w:r>
      <w:r w:rsidR="00AD4516" w:rsidRPr="008B1EC4">
        <w:rPr>
          <w:b/>
          <w:lang w:val="en-US"/>
        </w:rPr>
        <w:t>2</w:t>
      </w:r>
      <w:r w:rsidR="00AD4516">
        <w:rPr>
          <w:lang w:val="en-US"/>
        </w:rPr>
        <w:t xml:space="preserve"> and </w:t>
      </w:r>
      <w:r w:rsidR="00AD4516" w:rsidRPr="008B1EC4">
        <w:rPr>
          <w:b/>
          <w:lang w:val="en-US"/>
        </w:rPr>
        <w:t>3</w:t>
      </w:r>
      <w:r w:rsidR="00AD4516">
        <w:rPr>
          <w:lang w:val="en-US"/>
        </w:rPr>
        <w:t xml:space="preserve"> behave </w:t>
      </w:r>
      <w:r w:rsidR="00621CF0">
        <w:rPr>
          <w:lang w:val="en-US"/>
        </w:rPr>
        <w:t>analogically to the imidazole ring in term of formation of Cu(II) complexes. The stoichiometry of Cu(II) binding is 1:1 in all cases, and the pH-dependence of the spectra show the cooperative coordination of all four nitrogen donors (no species with other coordination modes are present in the spectra, except of Cu(II) aqua ion at 816 nm).</w:t>
      </w:r>
      <w:r w:rsidR="0034601F">
        <w:rPr>
          <w:lang w:val="en-US"/>
        </w:rPr>
        <w:t xml:space="preserve"> Also the </w:t>
      </w:r>
      <w:r w:rsidR="0034601F" w:rsidRPr="0034601F">
        <w:rPr>
          <w:lang w:val="en-US"/>
        </w:rPr>
        <w:t>λ</w:t>
      </w:r>
      <w:r w:rsidR="0034601F">
        <w:rPr>
          <w:vertAlign w:val="subscript"/>
          <w:lang w:val="en-US"/>
        </w:rPr>
        <w:t>max</w:t>
      </w:r>
      <w:r w:rsidR="0034601F">
        <w:rPr>
          <w:lang w:val="en-US"/>
        </w:rPr>
        <w:t xml:space="preserve"> and </w:t>
      </w:r>
      <w:r w:rsidR="0034601F" w:rsidRPr="0034601F">
        <w:rPr>
          <w:lang w:val="en-US"/>
        </w:rPr>
        <w:t>ε</w:t>
      </w:r>
      <w:r w:rsidR="0034601F">
        <w:rPr>
          <w:vertAlign w:val="subscript"/>
          <w:lang w:val="en-US"/>
        </w:rPr>
        <w:t xml:space="preserve">max </w:t>
      </w:r>
      <w:r w:rsidR="0034601F">
        <w:rPr>
          <w:lang w:val="en-US"/>
        </w:rPr>
        <w:t>of all four complexes are nearly identical, which demonstrates the equivalence of electron-donating abilities of</w:t>
      </w:r>
      <w:r w:rsidR="006D393E">
        <w:rPr>
          <w:lang w:val="en-US"/>
        </w:rPr>
        <w:t xml:space="preserve"> </w:t>
      </w:r>
      <w:r w:rsidR="0034601F">
        <w:rPr>
          <w:lang w:val="en-US"/>
        </w:rPr>
        <w:t>het</w:t>
      </w:r>
      <w:r w:rsidR="00417890">
        <w:rPr>
          <w:lang w:val="en-US"/>
        </w:rPr>
        <w:t>e</w:t>
      </w:r>
      <w:r w:rsidR="0034601F">
        <w:rPr>
          <w:lang w:val="en-US"/>
        </w:rPr>
        <w:t>rocyclic nitrogen</w:t>
      </w:r>
      <w:r w:rsidR="006D393E">
        <w:rPr>
          <w:lang w:val="en-US"/>
        </w:rPr>
        <w:t xml:space="preserve">s </w:t>
      </w:r>
      <w:r w:rsidR="0034601F">
        <w:rPr>
          <w:lang w:val="en-US"/>
        </w:rPr>
        <w:t xml:space="preserve">of </w:t>
      </w:r>
      <w:r w:rsidRPr="0019457D">
        <w:rPr>
          <w:b/>
          <w:lang w:val="en-US"/>
        </w:rPr>
        <w:t>1</w:t>
      </w:r>
      <w:r w:rsidRPr="0019457D">
        <w:rPr>
          <w:lang w:val="en-US"/>
        </w:rPr>
        <w:t>,</w:t>
      </w:r>
      <w:r>
        <w:rPr>
          <w:lang w:val="en-US"/>
        </w:rPr>
        <w:t xml:space="preserve"> </w:t>
      </w:r>
      <w:r w:rsidRPr="008B1EC4">
        <w:rPr>
          <w:b/>
          <w:lang w:val="en-US"/>
        </w:rPr>
        <w:t>2</w:t>
      </w:r>
      <w:r>
        <w:rPr>
          <w:lang w:val="en-US"/>
        </w:rPr>
        <w:t xml:space="preserve"> and </w:t>
      </w:r>
      <w:r w:rsidRPr="008B1EC4">
        <w:rPr>
          <w:b/>
          <w:lang w:val="en-US"/>
        </w:rPr>
        <w:t>3</w:t>
      </w:r>
      <w:r>
        <w:rPr>
          <w:lang w:val="en-US"/>
        </w:rPr>
        <w:t xml:space="preserve"> </w:t>
      </w:r>
      <w:r w:rsidR="0034601F">
        <w:rPr>
          <w:lang w:val="en-US"/>
        </w:rPr>
        <w:t xml:space="preserve">with the </w:t>
      </w:r>
      <w:r w:rsidR="006D393E">
        <w:rPr>
          <w:lang w:val="en-US"/>
        </w:rPr>
        <w:t xml:space="preserve">π </w:t>
      </w:r>
      <w:r w:rsidR="0034601F">
        <w:rPr>
          <w:lang w:val="en-US"/>
        </w:rPr>
        <w:t>nitrogen of the imidazole ring</w:t>
      </w:r>
      <w:r w:rsidR="00642093">
        <w:rPr>
          <w:lang w:val="en-US"/>
        </w:rPr>
        <w:t>.</w:t>
      </w:r>
      <w:r w:rsidR="00AC3DED">
        <w:rPr>
          <w:lang w:val="en-US"/>
        </w:rPr>
        <w:t xml:space="preserve"> T</w:t>
      </w:r>
      <w:r w:rsidR="00642093">
        <w:rPr>
          <w:lang w:val="en-US"/>
        </w:rPr>
        <w:t>hese nitrogens differ</w:t>
      </w:r>
      <w:r w:rsidR="00AC3DED">
        <w:rPr>
          <w:lang w:val="en-US"/>
        </w:rPr>
        <w:t>,</w:t>
      </w:r>
      <w:r w:rsidR="00642093">
        <w:rPr>
          <w:lang w:val="en-US"/>
        </w:rPr>
        <w:t xml:space="preserve"> </w:t>
      </w:r>
      <w:r w:rsidR="00AC3DED">
        <w:rPr>
          <w:lang w:val="en-US"/>
        </w:rPr>
        <w:t xml:space="preserve">however, </w:t>
      </w:r>
      <w:r w:rsidR="00AC3DED" w:rsidRPr="00AC3DED">
        <w:rPr>
          <w:lang w:val="en-US"/>
        </w:rPr>
        <w:t>significant</w:t>
      </w:r>
      <w:r w:rsidR="00642093" w:rsidRPr="00AC3DED">
        <w:rPr>
          <w:lang w:val="en-US"/>
        </w:rPr>
        <w:t>ly</w:t>
      </w:r>
      <w:r w:rsidR="00AC3DED" w:rsidRPr="00AC3DED">
        <w:rPr>
          <w:lang w:val="en-US"/>
        </w:rPr>
        <w:t xml:space="preserve"> in terms of their proton affinities</w:t>
      </w:r>
      <w:r w:rsidR="00642093" w:rsidRPr="00AC3DED">
        <w:rPr>
          <w:lang w:val="en-US"/>
        </w:rPr>
        <w:t xml:space="preserve">. </w:t>
      </w:r>
      <w:r w:rsidR="00AC3DED" w:rsidRPr="00AC3DED">
        <w:rPr>
          <w:lang w:val="en-US"/>
        </w:rPr>
        <w:t xml:space="preserve">As shown in </w:t>
      </w:r>
      <w:r w:rsidR="00AC3DED">
        <w:rPr>
          <w:lang w:val="en-US"/>
        </w:rPr>
        <w:t xml:space="preserve">Table 2, </w:t>
      </w:r>
      <w:r w:rsidR="00642093" w:rsidRPr="00AC3DED">
        <w:rPr>
          <w:lang w:val="en-US"/>
        </w:rPr>
        <w:t>their p</w:t>
      </w:r>
      <w:r w:rsidR="00642093" w:rsidRPr="00AC3DED">
        <w:rPr>
          <w:i/>
          <w:lang w:val="en-US"/>
        </w:rPr>
        <w:t>K</w:t>
      </w:r>
      <w:r w:rsidR="00642093" w:rsidRPr="00AC3DED">
        <w:rPr>
          <w:lang w:val="en-US"/>
        </w:rPr>
        <w:t xml:space="preserve"> values</w:t>
      </w:r>
      <w:r w:rsidR="00642093">
        <w:rPr>
          <w:lang w:val="en-US"/>
        </w:rPr>
        <w:t xml:space="preserve"> in the </w:t>
      </w:r>
      <w:r w:rsidR="00AC3DED">
        <w:rPr>
          <w:lang w:val="en-US"/>
        </w:rPr>
        <w:t xml:space="preserve">context of the </w:t>
      </w:r>
      <w:r w:rsidR="00AC3DED" w:rsidRPr="00417890">
        <w:rPr>
          <w:lang w:val="en-US"/>
        </w:rPr>
        <w:t>DSXAK-am</w:t>
      </w:r>
      <w:r w:rsidR="00AC3DED">
        <w:rPr>
          <w:lang w:val="en-US"/>
        </w:rPr>
        <w:t xml:space="preserve"> sequence</w:t>
      </w:r>
      <w:r w:rsidR="00642093">
        <w:rPr>
          <w:lang w:val="en-US"/>
        </w:rPr>
        <w:t xml:space="preserve"> are lower from that of the imidazole by 2-3 pH units.</w:t>
      </w:r>
      <w:r>
        <w:rPr>
          <w:lang w:val="en-US"/>
        </w:rPr>
        <w:t xml:space="preserve"> T</w:t>
      </w:r>
      <w:r w:rsidR="00AC3DED" w:rsidRPr="005665BA">
        <w:rPr>
          <w:lang w:val="en-US"/>
        </w:rPr>
        <w:t>his difference</w:t>
      </w:r>
      <w:r>
        <w:rPr>
          <w:lang w:val="en-US"/>
        </w:rPr>
        <w:t xml:space="preserve"> has, however, only a minor impact on the Cu(II) binding abilities</w:t>
      </w:r>
      <w:r w:rsidR="00642093" w:rsidRPr="005665BA">
        <w:rPr>
          <w:lang w:val="en-US"/>
        </w:rPr>
        <w:t xml:space="preserve"> of DSXAK-am peptides</w:t>
      </w:r>
      <w:r w:rsidR="00AC3DED" w:rsidRPr="005665BA">
        <w:rPr>
          <w:lang w:val="en-US"/>
        </w:rPr>
        <w:t xml:space="preserve">. This fact is seen </w:t>
      </w:r>
      <w:r>
        <w:rPr>
          <w:lang w:val="en-US"/>
        </w:rPr>
        <w:t xml:space="preserve">e.g. </w:t>
      </w:r>
      <w:r w:rsidR="00AC3DED" w:rsidRPr="005665BA">
        <w:rPr>
          <w:lang w:val="en-US"/>
        </w:rPr>
        <w:t xml:space="preserve">in </w:t>
      </w:r>
      <w:r w:rsidR="00417890" w:rsidRPr="005665BA">
        <w:rPr>
          <w:lang w:val="en-US"/>
        </w:rPr>
        <w:t>Fi</w:t>
      </w:r>
      <w:r w:rsidR="00642093" w:rsidRPr="005665BA">
        <w:rPr>
          <w:lang w:val="en-US"/>
        </w:rPr>
        <w:t>g</w:t>
      </w:r>
      <w:r w:rsidR="006D393E">
        <w:rPr>
          <w:lang w:val="en-US"/>
        </w:rPr>
        <w:t>.</w:t>
      </w:r>
      <w:r w:rsidR="00642093" w:rsidRPr="005665BA">
        <w:rPr>
          <w:lang w:val="en-US"/>
        </w:rPr>
        <w:t xml:space="preserve"> </w:t>
      </w:r>
      <w:r w:rsidR="000E4ECD">
        <w:rPr>
          <w:lang w:val="en-US"/>
        </w:rPr>
        <w:t>3</w:t>
      </w:r>
      <w:r w:rsidR="00AC3DED" w:rsidRPr="005665BA">
        <w:rPr>
          <w:lang w:val="en-US"/>
        </w:rPr>
        <w:t>, which shows that the pH profiles of the formation of 4N Cu(II) complexes by the studied peptides do not differ significantly from each other, and in Fig</w:t>
      </w:r>
      <w:r w:rsidR="00F53962">
        <w:rPr>
          <w:lang w:val="en-US"/>
        </w:rPr>
        <w:t>.</w:t>
      </w:r>
      <w:r w:rsidR="00AC3DED" w:rsidRPr="005665BA">
        <w:rPr>
          <w:lang w:val="en-US"/>
        </w:rPr>
        <w:t xml:space="preserve"> </w:t>
      </w:r>
      <w:r w:rsidR="000E4ECD">
        <w:rPr>
          <w:lang w:val="en-US"/>
        </w:rPr>
        <w:t>5</w:t>
      </w:r>
      <w:r w:rsidR="00AC3DED" w:rsidRPr="005665BA">
        <w:rPr>
          <w:lang w:val="en-US"/>
        </w:rPr>
        <w:t>, which shows the pH dependence of formation of all individual complex species</w:t>
      </w:r>
      <w:r>
        <w:rPr>
          <w:lang w:val="en-US"/>
        </w:rPr>
        <w:t xml:space="preserve"> determined by potentiometry.</w:t>
      </w:r>
      <w:r w:rsidR="001F6ACA" w:rsidRPr="005665BA">
        <w:rPr>
          <w:lang w:val="en-US"/>
        </w:rPr>
        <w:t xml:space="preserve"> </w:t>
      </w:r>
    </w:p>
    <w:p w:rsidR="004A21E3" w:rsidRDefault="0083028C" w:rsidP="00761AB4">
      <w:pPr>
        <w:autoSpaceDE w:val="0"/>
        <w:autoSpaceDN w:val="0"/>
        <w:adjustRightInd w:val="0"/>
        <w:spacing w:line="480" w:lineRule="auto"/>
        <w:ind w:firstLine="708"/>
        <w:jc w:val="both"/>
        <w:rPr>
          <w:lang w:val="en-US"/>
        </w:rPr>
      </w:pPr>
      <w:r w:rsidRPr="005665BA">
        <w:rPr>
          <w:lang w:val="en-US"/>
        </w:rPr>
        <w:t xml:space="preserve">To compare </w:t>
      </w:r>
      <w:r w:rsidR="00417890" w:rsidRPr="005665BA">
        <w:rPr>
          <w:lang w:val="en-US"/>
        </w:rPr>
        <w:t xml:space="preserve">the </w:t>
      </w:r>
      <w:r w:rsidRPr="005665BA">
        <w:rPr>
          <w:lang w:val="en-US"/>
        </w:rPr>
        <w:t xml:space="preserve">strength of </w:t>
      </w:r>
      <w:r w:rsidR="002B73A8" w:rsidRPr="005665BA">
        <w:rPr>
          <w:lang w:val="en-US"/>
        </w:rPr>
        <w:t>Cu</w:t>
      </w:r>
      <w:r w:rsidRPr="005665BA">
        <w:rPr>
          <w:lang w:val="en-US"/>
        </w:rPr>
        <w:t>(II) binding</w:t>
      </w:r>
      <w:r w:rsidR="00AC3DED" w:rsidRPr="005665BA">
        <w:rPr>
          <w:lang w:val="en-US"/>
        </w:rPr>
        <w:t xml:space="preserve"> in a detailed fashion</w:t>
      </w:r>
      <w:r w:rsidRPr="00E05462">
        <w:rPr>
          <w:lang w:val="en-US"/>
        </w:rPr>
        <w:t xml:space="preserve"> we use</w:t>
      </w:r>
      <w:r w:rsidR="002B73A8">
        <w:rPr>
          <w:lang w:val="en-US"/>
        </w:rPr>
        <w:t>d</w:t>
      </w:r>
      <w:r w:rsidRPr="00E05462">
        <w:rPr>
          <w:lang w:val="en-US"/>
        </w:rPr>
        <w:t xml:space="preserve"> </w:t>
      </w:r>
      <w:r w:rsidR="002B73A8">
        <w:rPr>
          <w:lang w:val="en-US"/>
        </w:rPr>
        <w:t xml:space="preserve">the </w:t>
      </w:r>
      <w:r w:rsidRPr="00E05462">
        <w:rPr>
          <w:lang w:val="en-US"/>
        </w:rPr>
        <w:t>competitivity index</w:t>
      </w:r>
      <w:r w:rsidR="008A516E">
        <w:rPr>
          <w:lang w:val="en-US"/>
        </w:rPr>
        <w:t xml:space="preserve"> (CI) approach</w:t>
      </w:r>
      <w:r w:rsidR="0019457D">
        <w:rPr>
          <w:lang w:val="en-US"/>
        </w:rPr>
        <w:t xml:space="preserve"> </w:t>
      </w:r>
      <w:r w:rsidR="003E1AF9">
        <w:rPr>
          <w:lang w:val="en-US"/>
        </w:rPr>
        <w:t xml:space="preserve">(see footnote in Table 3 for definition) </w:t>
      </w:r>
      <w:r w:rsidR="0019457D">
        <w:rPr>
          <w:lang w:val="en-US"/>
        </w:rPr>
        <w:t>[43]</w:t>
      </w:r>
      <w:r w:rsidR="008A516E">
        <w:rPr>
          <w:lang w:val="en-US"/>
        </w:rPr>
        <w:t>.</w:t>
      </w:r>
      <w:r w:rsidRPr="00E05462">
        <w:rPr>
          <w:lang w:val="en-US"/>
        </w:rPr>
        <w:t xml:space="preserve"> </w:t>
      </w:r>
      <w:r w:rsidR="002B73A8">
        <w:rPr>
          <w:lang w:val="en-US"/>
        </w:rPr>
        <w:t xml:space="preserve">The CI </w:t>
      </w:r>
      <w:r w:rsidR="002B73A8">
        <w:rPr>
          <w:lang w:val="en-US"/>
        </w:rPr>
        <w:lastRenderedPageBreak/>
        <w:t xml:space="preserve">calculations are informative when the free metal ion concentration is low, and therefore </w:t>
      </w:r>
      <w:r w:rsidR="00501484">
        <w:rPr>
          <w:lang w:val="en-US"/>
        </w:rPr>
        <w:t xml:space="preserve">we performed them for </w:t>
      </w:r>
      <w:r w:rsidRPr="00E05462">
        <w:rPr>
          <w:lang w:val="en-US"/>
        </w:rPr>
        <w:t>pH</w:t>
      </w:r>
      <w:r w:rsidR="00F462D5">
        <w:rPr>
          <w:lang w:val="en-US"/>
        </w:rPr>
        <w:t xml:space="preserve"> 7.4</w:t>
      </w:r>
      <w:r w:rsidR="00212C67">
        <w:rPr>
          <w:lang w:val="en-US"/>
        </w:rPr>
        <w:t xml:space="preserve"> and pH 6.0.</w:t>
      </w:r>
      <w:r w:rsidR="00051B77">
        <w:rPr>
          <w:lang w:val="en-US"/>
        </w:rPr>
        <w:t xml:space="preserve"> </w:t>
      </w:r>
      <w:r w:rsidR="00212C67">
        <w:rPr>
          <w:lang w:val="en-US"/>
        </w:rPr>
        <w:t>F</w:t>
      </w:r>
      <w:r w:rsidR="00501484">
        <w:rPr>
          <w:lang w:val="en-US"/>
        </w:rPr>
        <w:t>or lower pH values,</w:t>
      </w:r>
      <w:r w:rsidR="00F462D5">
        <w:rPr>
          <w:lang w:val="en-US"/>
        </w:rPr>
        <w:t xml:space="preserve"> 3.5 - </w:t>
      </w:r>
      <w:r w:rsidR="00CB6BD6">
        <w:rPr>
          <w:lang w:val="en-US"/>
        </w:rPr>
        <w:t>5</w:t>
      </w:r>
      <w:r w:rsidR="00F462D5">
        <w:rPr>
          <w:lang w:val="en-US"/>
        </w:rPr>
        <w:t>.0</w:t>
      </w:r>
      <w:r w:rsidR="00CB6BD6">
        <w:rPr>
          <w:lang w:val="en-US"/>
        </w:rPr>
        <w:t xml:space="preserve">, </w:t>
      </w:r>
      <w:r w:rsidR="00501484">
        <w:rPr>
          <w:lang w:val="en-US"/>
        </w:rPr>
        <w:t>where substantial amounts of Cu</w:t>
      </w:r>
      <w:r w:rsidR="00501484" w:rsidRPr="00501484">
        <w:rPr>
          <w:vertAlign w:val="superscript"/>
          <w:lang w:val="en-US"/>
        </w:rPr>
        <w:t>2+</w:t>
      </w:r>
      <w:r w:rsidR="00501484">
        <w:rPr>
          <w:lang w:val="en-US"/>
        </w:rPr>
        <w:t xml:space="preserve"> aqua ion are present, </w:t>
      </w:r>
      <w:r w:rsidR="00CB6BD6">
        <w:rPr>
          <w:lang w:val="en-US"/>
        </w:rPr>
        <w:t>we use</w:t>
      </w:r>
      <w:r w:rsidR="00501484">
        <w:rPr>
          <w:lang w:val="en-US"/>
        </w:rPr>
        <w:t>d</w:t>
      </w:r>
      <w:r w:rsidR="00CB6BD6">
        <w:rPr>
          <w:lang w:val="en-US"/>
        </w:rPr>
        <w:t xml:space="preserve"> </w:t>
      </w:r>
      <w:r w:rsidR="00501484">
        <w:rPr>
          <w:lang w:val="en-US"/>
        </w:rPr>
        <w:t xml:space="preserve">simple calculations of </w:t>
      </w:r>
      <w:r w:rsidR="00CB6BD6">
        <w:rPr>
          <w:lang w:val="en-US"/>
        </w:rPr>
        <w:t xml:space="preserve">the percentage </w:t>
      </w:r>
      <w:r w:rsidR="00501484">
        <w:rPr>
          <w:lang w:val="en-US"/>
        </w:rPr>
        <w:t xml:space="preserve">of </w:t>
      </w:r>
      <w:r w:rsidR="0019457D">
        <w:rPr>
          <w:lang w:val="en-US"/>
        </w:rPr>
        <w:t>Cu</w:t>
      </w:r>
      <w:r w:rsidR="0019457D" w:rsidRPr="00501484">
        <w:rPr>
          <w:vertAlign w:val="superscript"/>
          <w:lang w:val="en-US"/>
        </w:rPr>
        <w:t>2+</w:t>
      </w:r>
      <w:r w:rsidR="0019457D">
        <w:rPr>
          <w:lang w:val="en-US"/>
        </w:rPr>
        <w:t xml:space="preserve"> </w:t>
      </w:r>
      <w:r w:rsidR="00501484">
        <w:rPr>
          <w:lang w:val="en-US"/>
        </w:rPr>
        <w:t>complexation</w:t>
      </w:r>
      <w:r w:rsidR="00CB6BD6">
        <w:rPr>
          <w:lang w:val="en-US"/>
        </w:rPr>
        <w:t xml:space="preserve">. </w:t>
      </w:r>
      <w:r w:rsidR="00501484">
        <w:rPr>
          <w:lang w:val="en-US"/>
        </w:rPr>
        <w:t xml:space="preserve">These results are presented in Table </w:t>
      </w:r>
      <w:r w:rsidR="00212C67">
        <w:rPr>
          <w:lang w:val="en-US"/>
        </w:rPr>
        <w:t>3</w:t>
      </w:r>
      <w:r w:rsidR="00501484">
        <w:rPr>
          <w:lang w:val="en-US"/>
        </w:rPr>
        <w:t>. At pH 6.0 and higher</w:t>
      </w:r>
      <w:r w:rsidR="00085FA6" w:rsidRPr="00E05462">
        <w:rPr>
          <w:lang w:val="en-US"/>
        </w:rPr>
        <w:t xml:space="preserve"> </w:t>
      </w:r>
      <w:r w:rsidR="00F462D5">
        <w:rPr>
          <w:lang w:val="en-US"/>
        </w:rPr>
        <w:t xml:space="preserve">new </w:t>
      </w:r>
      <w:r w:rsidR="005727AF">
        <w:rPr>
          <w:lang w:val="en-US"/>
        </w:rPr>
        <w:t>analogs</w:t>
      </w:r>
      <w:r w:rsidRPr="00E05462">
        <w:rPr>
          <w:lang w:val="en-US"/>
        </w:rPr>
        <w:t xml:space="preserve"> bin</w:t>
      </w:r>
      <w:r w:rsidR="00F462D5">
        <w:rPr>
          <w:lang w:val="en-US"/>
        </w:rPr>
        <w:t xml:space="preserve">d </w:t>
      </w:r>
      <w:r w:rsidR="00501484">
        <w:rPr>
          <w:lang w:val="en-US"/>
        </w:rPr>
        <w:t>Cu</w:t>
      </w:r>
      <w:r w:rsidR="00F462D5">
        <w:rPr>
          <w:lang w:val="en-US"/>
        </w:rPr>
        <w:t xml:space="preserve">(II) </w:t>
      </w:r>
      <w:r w:rsidR="0019457D">
        <w:rPr>
          <w:lang w:val="en-US"/>
        </w:rPr>
        <w:t xml:space="preserve">somewhat </w:t>
      </w:r>
      <w:r w:rsidR="0015178F">
        <w:rPr>
          <w:lang w:val="en-US"/>
        </w:rPr>
        <w:t>less strongly</w:t>
      </w:r>
      <w:r w:rsidR="00085FA6" w:rsidRPr="00E05462">
        <w:rPr>
          <w:lang w:val="en-US"/>
        </w:rPr>
        <w:t xml:space="preserve"> than </w:t>
      </w:r>
      <w:r w:rsidR="00501484">
        <w:rPr>
          <w:lang w:val="en-US"/>
        </w:rPr>
        <w:t>DSHAK-am</w:t>
      </w:r>
      <w:r w:rsidR="00F462D5">
        <w:rPr>
          <w:lang w:val="en-US"/>
        </w:rPr>
        <w:t xml:space="preserve">, but </w:t>
      </w:r>
      <w:r w:rsidR="00501484">
        <w:rPr>
          <w:lang w:val="en-US"/>
        </w:rPr>
        <w:t>at</w:t>
      </w:r>
      <w:r w:rsidR="00F462D5">
        <w:rPr>
          <w:lang w:val="en-US"/>
        </w:rPr>
        <w:t xml:space="preserve"> pH 5.0</w:t>
      </w:r>
      <w:r w:rsidR="006E5D1C" w:rsidRPr="00E05462">
        <w:rPr>
          <w:lang w:val="en-US"/>
        </w:rPr>
        <w:t xml:space="preserve"> </w:t>
      </w:r>
      <w:r w:rsidR="00F462D5">
        <w:rPr>
          <w:lang w:val="en-US"/>
        </w:rPr>
        <w:t xml:space="preserve">and lower they </w:t>
      </w:r>
      <w:r w:rsidR="00501484">
        <w:rPr>
          <w:lang w:val="en-US"/>
        </w:rPr>
        <w:t xml:space="preserve">become </w:t>
      </w:r>
      <w:r w:rsidR="00417890">
        <w:rPr>
          <w:lang w:val="en-US"/>
        </w:rPr>
        <w:t>slightly more effective</w:t>
      </w:r>
      <w:r w:rsidR="00501484">
        <w:rPr>
          <w:lang w:val="en-US"/>
        </w:rPr>
        <w:t>. At</w:t>
      </w:r>
      <w:r w:rsidR="00F462D5">
        <w:rPr>
          <w:lang w:val="en-US"/>
        </w:rPr>
        <w:t xml:space="preserve"> pH 5.0 </w:t>
      </w:r>
      <w:r w:rsidR="00417890">
        <w:rPr>
          <w:lang w:val="en-US"/>
        </w:rPr>
        <w:t>this regards only DS3AK-am</w:t>
      </w:r>
      <w:r w:rsidR="00501484">
        <w:rPr>
          <w:lang w:val="en-US"/>
        </w:rPr>
        <w:t>, at</w:t>
      </w:r>
      <w:r w:rsidR="00C80F60">
        <w:rPr>
          <w:lang w:val="en-US"/>
        </w:rPr>
        <w:t xml:space="preserve"> pH </w:t>
      </w:r>
      <w:r w:rsidR="00F462D5">
        <w:rPr>
          <w:lang w:val="en-US"/>
        </w:rPr>
        <w:t xml:space="preserve">4.5 and 4.0 </w:t>
      </w:r>
      <w:r w:rsidR="00501484">
        <w:rPr>
          <w:lang w:val="en-US"/>
        </w:rPr>
        <w:t xml:space="preserve">also DS2AK-am binds Cu(II) stronger than DSHAK-am, and at </w:t>
      </w:r>
      <w:r w:rsidR="000E69FC" w:rsidRPr="00E05462">
        <w:rPr>
          <w:lang w:val="en-US"/>
        </w:rPr>
        <w:t xml:space="preserve">pH 3.5 </w:t>
      </w:r>
      <w:r w:rsidR="00501484">
        <w:rPr>
          <w:lang w:val="en-US"/>
        </w:rPr>
        <w:t xml:space="preserve">this </w:t>
      </w:r>
      <w:r w:rsidR="00417890">
        <w:rPr>
          <w:lang w:val="en-US"/>
        </w:rPr>
        <w:t>property</w:t>
      </w:r>
      <w:r w:rsidR="00501484">
        <w:rPr>
          <w:lang w:val="en-US"/>
        </w:rPr>
        <w:t xml:space="preserve"> is shared by all</w:t>
      </w:r>
      <w:r w:rsidR="00C80F60">
        <w:rPr>
          <w:lang w:val="en-US"/>
        </w:rPr>
        <w:t xml:space="preserve"> </w:t>
      </w:r>
      <w:r w:rsidR="005727AF">
        <w:rPr>
          <w:lang w:val="en-US"/>
        </w:rPr>
        <w:t>analogs</w:t>
      </w:r>
      <w:r w:rsidR="00501484">
        <w:rPr>
          <w:lang w:val="en-US"/>
        </w:rPr>
        <w:t>.</w:t>
      </w:r>
    </w:p>
    <w:p w:rsidR="003E2D87" w:rsidRDefault="00E903E7" w:rsidP="00761AB4">
      <w:pPr>
        <w:autoSpaceDE w:val="0"/>
        <w:autoSpaceDN w:val="0"/>
        <w:adjustRightInd w:val="0"/>
        <w:spacing w:line="480" w:lineRule="auto"/>
        <w:jc w:val="both"/>
        <w:rPr>
          <w:lang w:val="en-US"/>
        </w:rPr>
      </w:pPr>
      <w:r w:rsidRPr="00E05462">
        <w:rPr>
          <w:lang w:val="en-US"/>
        </w:rPr>
        <w:tab/>
      </w:r>
      <w:r w:rsidR="0007322F" w:rsidRPr="007F012E">
        <w:rPr>
          <w:lang w:val="en-US"/>
        </w:rPr>
        <w:t xml:space="preserve">Our previous </w:t>
      </w:r>
      <w:r w:rsidR="006E3B2C" w:rsidRPr="007F012E">
        <w:rPr>
          <w:lang w:val="en-US"/>
        </w:rPr>
        <w:t>paper reported</w:t>
      </w:r>
      <w:r w:rsidR="0007322F" w:rsidRPr="007F012E">
        <w:rPr>
          <w:lang w:val="en-US"/>
        </w:rPr>
        <w:t xml:space="preserve"> </w:t>
      </w:r>
      <w:r w:rsidR="007E03E8" w:rsidRPr="007F012E">
        <w:rPr>
          <w:lang w:val="en-US"/>
        </w:rPr>
        <w:t xml:space="preserve">the </w:t>
      </w:r>
      <w:r w:rsidR="0007322F" w:rsidRPr="007F012E">
        <w:rPr>
          <w:lang w:val="en-US"/>
        </w:rPr>
        <w:t>Ni(II) b</w:t>
      </w:r>
      <w:r w:rsidR="008A516E" w:rsidRPr="007F012E">
        <w:rPr>
          <w:lang w:val="en-US"/>
        </w:rPr>
        <w:t>inding to the DSHAK-am peptide</w:t>
      </w:r>
      <w:r w:rsidR="0019457D" w:rsidRPr="007F012E">
        <w:rPr>
          <w:lang w:val="en-US"/>
        </w:rPr>
        <w:t xml:space="preserve"> [21]</w:t>
      </w:r>
      <w:r w:rsidR="0007322F" w:rsidRPr="007F012E">
        <w:rPr>
          <w:lang w:val="en-US"/>
        </w:rPr>
        <w:t>.</w:t>
      </w:r>
      <w:r w:rsidR="0019457D" w:rsidRPr="007F012E">
        <w:rPr>
          <w:lang w:val="en-US"/>
        </w:rPr>
        <w:t xml:space="preserve"> </w:t>
      </w:r>
      <w:r w:rsidR="0007322F" w:rsidRPr="007F012E">
        <w:rPr>
          <w:lang w:val="en-US"/>
        </w:rPr>
        <w:t>In this</w:t>
      </w:r>
      <w:r w:rsidR="0007322F">
        <w:rPr>
          <w:lang w:val="en-US"/>
        </w:rPr>
        <w:t xml:space="preserve"> work we wanted to test whether the synthetic substituents </w:t>
      </w:r>
      <w:r w:rsidR="0007322F" w:rsidRPr="00BA1E4F">
        <w:rPr>
          <w:b/>
          <w:lang w:val="en-US"/>
        </w:rPr>
        <w:t>1</w:t>
      </w:r>
      <w:r w:rsidR="006E3B2C">
        <w:rPr>
          <w:lang w:val="en-US"/>
        </w:rPr>
        <w:t xml:space="preserve">, </w:t>
      </w:r>
      <w:r w:rsidR="006E3B2C" w:rsidRPr="00BA1E4F">
        <w:rPr>
          <w:b/>
          <w:lang w:val="en-US"/>
        </w:rPr>
        <w:t>2</w:t>
      </w:r>
      <w:r w:rsidR="006E3B2C">
        <w:rPr>
          <w:lang w:val="en-US"/>
        </w:rPr>
        <w:t xml:space="preserve"> and </w:t>
      </w:r>
      <w:r w:rsidR="006E3B2C" w:rsidRPr="00BA1E4F">
        <w:rPr>
          <w:b/>
          <w:lang w:val="en-US"/>
        </w:rPr>
        <w:t>3</w:t>
      </w:r>
      <w:r w:rsidR="0007322F">
        <w:rPr>
          <w:lang w:val="en-US"/>
        </w:rPr>
        <w:t xml:space="preserve"> would affect Ni(II) binding as well. We used</w:t>
      </w:r>
      <w:r w:rsidR="007E03E8">
        <w:rPr>
          <w:lang w:val="en-US"/>
        </w:rPr>
        <w:t xml:space="preserve"> </w:t>
      </w:r>
      <w:r w:rsidR="007F012E">
        <w:rPr>
          <w:lang w:val="en-US"/>
        </w:rPr>
        <w:t xml:space="preserve">only </w:t>
      </w:r>
      <w:r w:rsidR="007E03E8">
        <w:rPr>
          <w:lang w:val="en-US"/>
        </w:rPr>
        <w:t>the</w:t>
      </w:r>
      <w:r w:rsidR="0007322F">
        <w:rPr>
          <w:lang w:val="en-US"/>
        </w:rPr>
        <w:t xml:space="preserve"> </w:t>
      </w:r>
      <w:r w:rsidRPr="0007322F">
        <w:rPr>
          <w:lang w:val="en-US"/>
        </w:rPr>
        <w:t>U</w:t>
      </w:r>
      <w:r w:rsidR="004A21E3" w:rsidRPr="0007322F">
        <w:rPr>
          <w:lang w:val="en-US"/>
        </w:rPr>
        <w:t>V-Vis</w:t>
      </w:r>
      <w:r w:rsidR="00EB77CF" w:rsidRPr="0007322F">
        <w:rPr>
          <w:lang w:val="en-US"/>
        </w:rPr>
        <w:t xml:space="preserve"> spectroscopy</w:t>
      </w:r>
      <w:r w:rsidR="0007322F" w:rsidRPr="0007322F">
        <w:rPr>
          <w:lang w:val="en-US"/>
        </w:rPr>
        <w:t xml:space="preserve"> for this purpose</w:t>
      </w:r>
      <w:r w:rsidR="007F012E">
        <w:rPr>
          <w:lang w:val="en-US"/>
        </w:rPr>
        <w:t>. T</w:t>
      </w:r>
      <w:r w:rsidR="003E2D87" w:rsidRPr="007A0232">
        <w:rPr>
          <w:lang w:val="en-US"/>
        </w:rPr>
        <w:t xml:space="preserve">he slow rate of reaction between Ni(II) and </w:t>
      </w:r>
      <w:r w:rsidR="007F012E">
        <w:rPr>
          <w:lang w:val="en-US"/>
        </w:rPr>
        <w:t xml:space="preserve">these </w:t>
      </w:r>
      <w:r w:rsidR="003E2D87" w:rsidRPr="007A0232">
        <w:rPr>
          <w:lang w:val="en-US"/>
        </w:rPr>
        <w:t>DSXAK-am peptides made the potentiometric study impossible, because the pH change resulting from Ni(II) binding could not be discerned from the el</w:t>
      </w:r>
      <w:r w:rsidR="003E2D87">
        <w:rPr>
          <w:lang w:val="en-US"/>
        </w:rPr>
        <w:t>ectrode drift during titrations</w:t>
      </w:r>
      <w:r w:rsidR="0007322F" w:rsidRPr="0007322F">
        <w:rPr>
          <w:lang w:val="en-US"/>
        </w:rPr>
        <w:t>.</w:t>
      </w:r>
      <w:r w:rsidR="007E03E8">
        <w:rPr>
          <w:lang w:val="en-US"/>
        </w:rPr>
        <w:t xml:space="preserve"> Such phenomenon was observed</w:t>
      </w:r>
      <w:r w:rsidR="007F012E">
        <w:rPr>
          <w:lang w:val="en-US"/>
        </w:rPr>
        <w:t xml:space="preserve"> before</w:t>
      </w:r>
      <w:r w:rsidR="007E03E8">
        <w:rPr>
          <w:lang w:val="en-US"/>
        </w:rPr>
        <w:t xml:space="preserve"> for many Ni(II)</w:t>
      </w:r>
      <w:r w:rsidR="0007322F" w:rsidRPr="0007322F">
        <w:rPr>
          <w:lang w:val="en-US"/>
        </w:rPr>
        <w:t xml:space="preserve"> </w:t>
      </w:r>
      <w:r w:rsidR="008A516E">
        <w:rPr>
          <w:lang w:val="en-US"/>
        </w:rPr>
        <w:t>complexes with His-3 peptides</w:t>
      </w:r>
      <w:r w:rsidR="007F012E">
        <w:rPr>
          <w:lang w:val="en-US"/>
        </w:rPr>
        <w:t xml:space="preserve"> [1-4]</w:t>
      </w:r>
      <w:r w:rsidR="007E03E8" w:rsidRPr="00D21372">
        <w:rPr>
          <w:lang w:val="en-US"/>
        </w:rPr>
        <w:t>.</w:t>
      </w:r>
      <w:r w:rsidR="007E03E8">
        <w:rPr>
          <w:lang w:val="en-US"/>
        </w:rPr>
        <w:t xml:space="preserve"> </w:t>
      </w:r>
    </w:p>
    <w:p w:rsidR="00B66DE9" w:rsidRPr="0022055A" w:rsidRDefault="00F53962" w:rsidP="00761AB4">
      <w:pPr>
        <w:autoSpaceDE w:val="0"/>
        <w:autoSpaceDN w:val="0"/>
        <w:adjustRightInd w:val="0"/>
        <w:spacing w:line="480" w:lineRule="auto"/>
        <w:ind w:firstLine="708"/>
        <w:jc w:val="both"/>
        <w:rPr>
          <w:lang w:val="en-US"/>
        </w:rPr>
      </w:pPr>
      <w:r>
        <w:rPr>
          <w:lang w:val="en-US"/>
        </w:rPr>
        <w:t>Fig.</w:t>
      </w:r>
      <w:r w:rsidR="0007322F" w:rsidRPr="0007322F">
        <w:rPr>
          <w:lang w:val="en-US"/>
        </w:rPr>
        <w:t xml:space="preserve"> </w:t>
      </w:r>
      <w:r w:rsidR="000E4ECD">
        <w:rPr>
          <w:lang w:val="en-US"/>
        </w:rPr>
        <w:t>6</w:t>
      </w:r>
      <w:r w:rsidR="000E4ECD" w:rsidRPr="0007322F">
        <w:rPr>
          <w:lang w:val="en-US"/>
        </w:rPr>
        <w:t xml:space="preserve"> </w:t>
      </w:r>
      <w:r w:rsidR="00E903E7" w:rsidRPr="0007322F">
        <w:rPr>
          <w:lang w:val="en-US"/>
        </w:rPr>
        <w:t>shows the pH dep</w:t>
      </w:r>
      <w:r w:rsidR="004A21E3" w:rsidRPr="0007322F">
        <w:rPr>
          <w:lang w:val="en-US"/>
        </w:rPr>
        <w:t xml:space="preserve">endence </w:t>
      </w:r>
      <w:r w:rsidR="0007322F" w:rsidRPr="0007322F">
        <w:rPr>
          <w:lang w:val="en-US"/>
        </w:rPr>
        <w:t xml:space="preserve">of </w:t>
      </w:r>
      <w:r w:rsidR="0007322F" w:rsidRPr="00BB58FD">
        <w:rPr>
          <w:i/>
          <w:lang w:val="en-US"/>
        </w:rPr>
        <w:t>d-d</w:t>
      </w:r>
      <w:r w:rsidR="00E903E7" w:rsidRPr="0007322F">
        <w:rPr>
          <w:lang w:val="en-US"/>
        </w:rPr>
        <w:t xml:space="preserve"> </w:t>
      </w:r>
      <w:r w:rsidR="00BB58FD">
        <w:rPr>
          <w:lang w:val="en-US"/>
        </w:rPr>
        <w:t xml:space="preserve">absorption </w:t>
      </w:r>
      <w:r w:rsidR="00E903E7" w:rsidRPr="0007322F">
        <w:rPr>
          <w:lang w:val="en-US"/>
        </w:rPr>
        <w:t xml:space="preserve">spectra of </w:t>
      </w:r>
      <w:r w:rsidR="00EB77CF" w:rsidRPr="0007322F">
        <w:rPr>
          <w:lang w:val="en-US"/>
        </w:rPr>
        <w:t>Ni</w:t>
      </w:r>
      <w:r w:rsidR="00E903E7" w:rsidRPr="0007322F">
        <w:rPr>
          <w:lang w:val="en-US"/>
        </w:rPr>
        <w:t>(I</w:t>
      </w:r>
      <w:r w:rsidR="00EB77CF" w:rsidRPr="0007322F">
        <w:rPr>
          <w:lang w:val="en-US"/>
        </w:rPr>
        <w:t xml:space="preserve">I) complexes of </w:t>
      </w:r>
      <w:r w:rsidR="007F012E">
        <w:rPr>
          <w:lang w:val="en-US"/>
        </w:rPr>
        <w:t>the novel</w:t>
      </w:r>
      <w:r w:rsidR="00EB77CF" w:rsidRPr="0007322F">
        <w:rPr>
          <w:lang w:val="en-US"/>
        </w:rPr>
        <w:t xml:space="preserve"> </w:t>
      </w:r>
      <w:r w:rsidR="005727AF">
        <w:rPr>
          <w:lang w:val="en-US"/>
        </w:rPr>
        <w:t>analogs</w:t>
      </w:r>
      <w:r w:rsidR="006E3B2C">
        <w:rPr>
          <w:lang w:val="en-US"/>
        </w:rPr>
        <w:t xml:space="preserve">, confirming that similar </w:t>
      </w:r>
      <w:r w:rsidR="0007322F" w:rsidRPr="0007322F">
        <w:rPr>
          <w:lang w:val="en-US"/>
        </w:rPr>
        <w:t xml:space="preserve">diamagnetic </w:t>
      </w:r>
      <w:r w:rsidR="007F012E" w:rsidRPr="0007322F">
        <w:rPr>
          <w:lang w:val="en-US"/>
        </w:rPr>
        <w:t xml:space="preserve">4N </w:t>
      </w:r>
      <w:r w:rsidR="0007322F" w:rsidRPr="0007322F">
        <w:rPr>
          <w:lang w:val="en-US"/>
        </w:rPr>
        <w:t xml:space="preserve">complexes </w:t>
      </w:r>
      <w:r w:rsidR="003E2D87">
        <w:rPr>
          <w:lang w:val="en-US"/>
        </w:rPr>
        <w:t>were</w:t>
      </w:r>
      <w:r w:rsidR="0007322F" w:rsidRPr="0007322F">
        <w:rPr>
          <w:lang w:val="en-US"/>
        </w:rPr>
        <w:t xml:space="preserve"> formed in all cases</w:t>
      </w:r>
      <w:r w:rsidR="004A21E3" w:rsidRPr="0007322F">
        <w:rPr>
          <w:lang w:val="en-US"/>
        </w:rPr>
        <w:t xml:space="preserve">. </w:t>
      </w:r>
      <w:r>
        <w:rPr>
          <w:lang w:val="en-US"/>
        </w:rPr>
        <w:t>Fig.</w:t>
      </w:r>
      <w:r w:rsidR="00BB58FD" w:rsidRPr="00EE43DD">
        <w:rPr>
          <w:lang w:val="en-US"/>
        </w:rPr>
        <w:t xml:space="preserve"> </w:t>
      </w:r>
      <w:r w:rsidR="000E4ECD">
        <w:rPr>
          <w:lang w:val="en-US"/>
        </w:rPr>
        <w:t xml:space="preserve">7 </w:t>
      </w:r>
      <w:r w:rsidR="00BB58FD">
        <w:rPr>
          <w:lang w:val="en-US"/>
        </w:rPr>
        <w:t xml:space="preserve">presents the CD spectra of these complexes, recorded at pH </w:t>
      </w:r>
      <w:r w:rsidR="0047233B">
        <w:rPr>
          <w:lang w:val="en-US"/>
        </w:rPr>
        <w:t>8.2</w:t>
      </w:r>
      <w:r w:rsidR="00BB58FD">
        <w:rPr>
          <w:lang w:val="en-US"/>
        </w:rPr>
        <w:t xml:space="preserve">. </w:t>
      </w:r>
      <w:r w:rsidR="006E3B2C">
        <w:rPr>
          <w:lang w:val="en-US"/>
        </w:rPr>
        <w:t>Like in</w:t>
      </w:r>
      <w:r w:rsidR="00BB58FD">
        <w:rPr>
          <w:lang w:val="en-US"/>
        </w:rPr>
        <w:t xml:space="preserve"> the Cu(II) case, the spectra are all similar</w:t>
      </w:r>
      <w:r w:rsidR="003E2D87">
        <w:rPr>
          <w:lang w:val="en-US"/>
        </w:rPr>
        <w:t xml:space="preserve"> to each other</w:t>
      </w:r>
      <w:r w:rsidR="00BB58FD">
        <w:rPr>
          <w:lang w:val="en-US"/>
        </w:rPr>
        <w:t xml:space="preserve"> and typical of His-3 peptides, with slight differences seen only for the DS2AK-am analog. </w:t>
      </w:r>
      <w:r w:rsidR="003E2D87">
        <w:rPr>
          <w:lang w:val="en-US"/>
        </w:rPr>
        <w:t>P</w:t>
      </w:r>
      <w:r w:rsidR="004A21E3" w:rsidRPr="0007322F">
        <w:rPr>
          <w:lang w:val="en-US"/>
        </w:rPr>
        <w:t xml:space="preserve">arameters </w:t>
      </w:r>
      <w:r w:rsidR="003E2D87">
        <w:rPr>
          <w:lang w:val="en-US"/>
        </w:rPr>
        <w:t xml:space="preserve">of these spectra </w:t>
      </w:r>
      <w:r w:rsidR="00E903E7" w:rsidRPr="0007322F">
        <w:rPr>
          <w:lang w:val="en-US"/>
        </w:rPr>
        <w:t xml:space="preserve">are collected in Table </w:t>
      </w:r>
      <w:r w:rsidR="00212C67">
        <w:rPr>
          <w:lang w:val="en-US"/>
        </w:rPr>
        <w:t>4</w:t>
      </w:r>
      <w:r w:rsidR="00E903E7" w:rsidRPr="0007322F">
        <w:rPr>
          <w:lang w:val="en-US"/>
        </w:rPr>
        <w:t xml:space="preserve">. </w:t>
      </w:r>
      <w:r>
        <w:rPr>
          <w:lang w:val="en-US"/>
        </w:rPr>
        <w:t>Fig.</w:t>
      </w:r>
      <w:r w:rsidR="0007322F" w:rsidRPr="0007322F">
        <w:rPr>
          <w:lang w:val="en-US"/>
        </w:rPr>
        <w:t xml:space="preserve"> </w:t>
      </w:r>
      <w:r w:rsidR="000E4ECD">
        <w:rPr>
          <w:lang w:val="en-US"/>
        </w:rPr>
        <w:t>8</w:t>
      </w:r>
      <w:r w:rsidR="000E4ECD" w:rsidRPr="0007322F">
        <w:rPr>
          <w:lang w:val="en-US"/>
        </w:rPr>
        <w:t xml:space="preserve"> </w:t>
      </w:r>
      <w:r w:rsidR="0007322F" w:rsidRPr="0007322F">
        <w:rPr>
          <w:lang w:val="en-US"/>
        </w:rPr>
        <w:t>shows that, in contrast with Cu</w:t>
      </w:r>
      <w:r w:rsidR="00A54BE4" w:rsidRPr="0007322F">
        <w:rPr>
          <w:lang w:val="en-US"/>
        </w:rPr>
        <w:t xml:space="preserve">(II) complexes, </w:t>
      </w:r>
      <w:r w:rsidR="0007322F" w:rsidRPr="0007322F">
        <w:rPr>
          <w:lang w:val="en-US"/>
        </w:rPr>
        <w:t xml:space="preserve">the </w:t>
      </w:r>
      <w:r w:rsidR="00E903E7" w:rsidRPr="0007322F">
        <w:rPr>
          <w:lang w:val="en-US"/>
        </w:rPr>
        <w:t>p</w:t>
      </w:r>
      <w:r w:rsidR="00E903E7" w:rsidRPr="00212C67">
        <w:rPr>
          <w:i/>
          <w:lang w:val="en-US"/>
        </w:rPr>
        <w:t>K</w:t>
      </w:r>
      <w:r w:rsidR="0007322F" w:rsidRPr="00212C67">
        <w:rPr>
          <w:lang w:val="en-US"/>
        </w:rPr>
        <w:t xml:space="preserve"> </w:t>
      </w:r>
      <w:r w:rsidR="0007322F" w:rsidRPr="0007322F">
        <w:rPr>
          <w:lang w:val="en-US"/>
        </w:rPr>
        <w:t>of formation of the 4N complex</w:t>
      </w:r>
      <w:r w:rsidR="006E3B2C">
        <w:rPr>
          <w:lang w:val="en-US"/>
        </w:rPr>
        <w:t xml:space="preserve"> is</w:t>
      </w:r>
      <w:r w:rsidR="00E903E7" w:rsidRPr="0007322F">
        <w:rPr>
          <w:lang w:val="en-US"/>
        </w:rPr>
        <w:t xml:space="preserve"> </w:t>
      </w:r>
      <w:r w:rsidR="00A54BE4" w:rsidRPr="0007322F">
        <w:rPr>
          <w:lang w:val="en-US"/>
        </w:rPr>
        <w:t>higher</w:t>
      </w:r>
      <w:r w:rsidR="006E3B2C">
        <w:rPr>
          <w:lang w:val="en-US"/>
        </w:rPr>
        <w:t xml:space="preserve"> for</w:t>
      </w:r>
      <w:r w:rsidR="00E903E7" w:rsidRPr="0007322F">
        <w:rPr>
          <w:lang w:val="en-US"/>
        </w:rPr>
        <w:t xml:space="preserve"> </w:t>
      </w:r>
      <w:r w:rsidR="006E3B2C" w:rsidRPr="0007322F">
        <w:rPr>
          <w:lang w:val="en-US"/>
        </w:rPr>
        <w:t xml:space="preserve">all substituted </w:t>
      </w:r>
      <w:r w:rsidR="005727AF">
        <w:rPr>
          <w:lang w:val="en-US"/>
        </w:rPr>
        <w:t>analogs</w:t>
      </w:r>
      <w:r w:rsidR="006E3B2C" w:rsidRPr="0007322F">
        <w:rPr>
          <w:lang w:val="en-US"/>
        </w:rPr>
        <w:t xml:space="preserve"> </w:t>
      </w:r>
      <w:r w:rsidR="00E903E7" w:rsidRPr="0007322F">
        <w:rPr>
          <w:lang w:val="en-US"/>
        </w:rPr>
        <w:t xml:space="preserve">than </w:t>
      </w:r>
      <w:r w:rsidR="006E3B2C">
        <w:rPr>
          <w:lang w:val="en-US"/>
        </w:rPr>
        <w:t xml:space="preserve">for </w:t>
      </w:r>
      <w:r w:rsidR="00E903E7" w:rsidRPr="0007322F">
        <w:rPr>
          <w:lang w:val="en-US"/>
        </w:rPr>
        <w:t xml:space="preserve">the </w:t>
      </w:r>
      <w:r w:rsidR="00B73D08">
        <w:rPr>
          <w:lang w:val="en-US"/>
        </w:rPr>
        <w:t>original</w:t>
      </w:r>
      <w:r w:rsidR="003E709B" w:rsidRPr="0007322F">
        <w:rPr>
          <w:lang w:val="en-US"/>
        </w:rPr>
        <w:t xml:space="preserve"> </w:t>
      </w:r>
      <w:r w:rsidR="003E709B" w:rsidRPr="0022055A">
        <w:rPr>
          <w:lang w:val="en-US"/>
        </w:rPr>
        <w:t>peptide</w:t>
      </w:r>
      <w:r w:rsidR="00B73D08" w:rsidRPr="0022055A">
        <w:rPr>
          <w:lang w:val="en-US"/>
        </w:rPr>
        <w:t xml:space="preserve">: 5.68(1) for </w:t>
      </w:r>
      <w:r w:rsidR="003E709B" w:rsidRPr="0022055A">
        <w:rPr>
          <w:lang w:val="en-US"/>
        </w:rPr>
        <w:t>DSHAK-am</w:t>
      </w:r>
      <w:r w:rsidR="00B73D08" w:rsidRPr="0022055A">
        <w:rPr>
          <w:lang w:val="en-US"/>
        </w:rPr>
        <w:t xml:space="preserve">, </w:t>
      </w:r>
      <w:r w:rsidR="00212C67" w:rsidRPr="0022055A">
        <w:rPr>
          <w:lang w:val="en-US"/>
        </w:rPr>
        <w:t>6.28(1)</w:t>
      </w:r>
      <w:r w:rsidR="007A0232" w:rsidRPr="0022055A">
        <w:rPr>
          <w:lang w:val="en-US"/>
        </w:rPr>
        <w:t xml:space="preserve"> for DS1AK-am, 6.1</w:t>
      </w:r>
      <w:r w:rsidR="00212C67" w:rsidRPr="0022055A">
        <w:rPr>
          <w:lang w:val="en-US"/>
        </w:rPr>
        <w:t>0(2)</w:t>
      </w:r>
      <w:r w:rsidR="007A0232" w:rsidRPr="0022055A">
        <w:rPr>
          <w:lang w:val="en-US"/>
        </w:rPr>
        <w:t xml:space="preserve"> for DS2AK-am, and 5.8</w:t>
      </w:r>
      <w:r w:rsidR="00212C67" w:rsidRPr="0022055A">
        <w:rPr>
          <w:lang w:val="en-US"/>
        </w:rPr>
        <w:t>4(2)</w:t>
      </w:r>
      <w:r w:rsidR="007A0232" w:rsidRPr="0022055A">
        <w:rPr>
          <w:lang w:val="en-US"/>
        </w:rPr>
        <w:t xml:space="preserve"> for DS3AK-am</w:t>
      </w:r>
      <w:r w:rsidR="007F012E">
        <w:rPr>
          <w:lang w:val="en-US"/>
        </w:rPr>
        <w:t xml:space="preserve"> (numbers in parentheses denote standard deviations on the last significant digits)</w:t>
      </w:r>
      <w:r w:rsidR="007A0232" w:rsidRPr="0022055A">
        <w:rPr>
          <w:lang w:val="en-US"/>
        </w:rPr>
        <w:t>.</w:t>
      </w:r>
      <w:r w:rsidR="00212C67" w:rsidRPr="005665BA">
        <w:rPr>
          <w:lang w:val="en-US"/>
        </w:rPr>
        <w:t xml:space="preserve"> </w:t>
      </w:r>
      <w:r w:rsidR="00212C67">
        <w:rPr>
          <w:lang w:val="en-US"/>
        </w:rPr>
        <w:t>T</w:t>
      </w:r>
      <w:r w:rsidR="006E3B2C" w:rsidRPr="005665BA">
        <w:rPr>
          <w:lang w:val="en-US"/>
        </w:rPr>
        <w:t xml:space="preserve">aking into account the fact that substituents </w:t>
      </w:r>
      <w:r w:rsidR="006E3B2C" w:rsidRPr="007F012E">
        <w:rPr>
          <w:b/>
          <w:lang w:val="en-US"/>
        </w:rPr>
        <w:t>1</w:t>
      </w:r>
      <w:r w:rsidR="006E3B2C" w:rsidRPr="005665BA">
        <w:rPr>
          <w:lang w:val="en-US"/>
        </w:rPr>
        <w:t xml:space="preserve">, </w:t>
      </w:r>
      <w:r w:rsidR="006E3B2C" w:rsidRPr="007F012E">
        <w:rPr>
          <w:b/>
          <w:lang w:val="en-US"/>
        </w:rPr>
        <w:t>2</w:t>
      </w:r>
      <w:r w:rsidR="006E3B2C" w:rsidRPr="005665BA">
        <w:rPr>
          <w:lang w:val="en-US"/>
        </w:rPr>
        <w:t xml:space="preserve">, and </w:t>
      </w:r>
      <w:r w:rsidR="006E3B2C" w:rsidRPr="007F012E">
        <w:rPr>
          <w:b/>
          <w:lang w:val="en-US"/>
        </w:rPr>
        <w:t>3</w:t>
      </w:r>
      <w:r w:rsidR="006E3B2C" w:rsidRPr="005665BA">
        <w:rPr>
          <w:lang w:val="en-US"/>
        </w:rPr>
        <w:t xml:space="preserve"> have p</w:t>
      </w:r>
      <w:r w:rsidR="006E3B2C" w:rsidRPr="00212C67">
        <w:rPr>
          <w:i/>
          <w:lang w:val="en-US"/>
        </w:rPr>
        <w:t>K</w:t>
      </w:r>
      <w:r w:rsidR="006E3B2C" w:rsidRPr="005665BA">
        <w:rPr>
          <w:lang w:val="en-US"/>
        </w:rPr>
        <w:t xml:space="preserve"> values lower than the His residue, these values </w:t>
      </w:r>
      <w:r w:rsidR="006E3B2C" w:rsidRPr="005665BA">
        <w:rPr>
          <w:lang w:val="en-US"/>
        </w:rPr>
        <w:lastRenderedPageBreak/>
        <w:t xml:space="preserve">indicate that all three novel peptides bind the Ni(II) ion </w:t>
      </w:r>
      <w:r w:rsidR="007F012E">
        <w:rPr>
          <w:lang w:val="en-US"/>
        </w:rPr>
        <w:t xml:space="preserve">somewhat </w:t>
      </w:r>
      <w:r w:rsidR="006E3B2C" w:rsidRPr="005665BA">
        <w:rPr>
          <w:lang w:val="en-US"/>
        </w:rPr>
        <w:t xml:space="preserve">less strongly than the </w:t>
      </w:r>
      <w:r w:rsidR="006E3B2C" w:rsidRPr="0022055A">
        <w:rPr>
          <w:lang w:val="en-US"/>
        </w:rPr>
        <w:t>origin</w:t>
      </w:r>
      <w:r w:rsidR="00B819D5" w:rsidRPr="0022055A">
        <w:rPr>
          <w:lang w:val="en-US"/>
        </w:rPr>
        <w:t>al pentapeptide.</w:t>
      </w:r>
    </w:p>
    <w:p w:rsidR="00B819D5" w:rsidRPr="0022055A" w:rsidRDefault="00B819D5" w:rsidP="00761AB4">
      <w:pPr>
        <w:autoSpaceDE w:val="0"/>
        <w:autoSpaceDN w:val="0"/>
        <w:adjustRightInd w:val="0"/>
        <w:spacing w:line="480" w:lineRule="auto"/>
        <w:ind w:firstLine="708"/>
        <w:jc w:val="both"/>
        <w:rPr>
          <w:lang w:val="en-US"/>
        </w:rPr>
      </w:pPr>
      <w:r w:rsidRPr="00377474">
        <w:rPr>
          <w:lang w:val="en-US"/>
        </w:rPr>
        <w:t>In order to gain a better insight into the complex forming properties of the studied</w:t>
      </w:r>
      <w:r w:rsidRPr="0022055A">
        <w:rPr>
          <w:lang w:val="en-US"/>
        </w:rPr>
        <w:t xml:space="preserve"> </w:t>
      </w:r>
      <w:r w:rsidR="005727AF">
        <w:rPr>
          <w:lang w:val="en-US"/>
        </w:rPr>
        <w:t>analogs</w:t>
      </w:r>
      <w:r w:rsidRPr="0022055A">
        <w:rPr>
          <w:lang w:val="en-US"/>
        </w:rPr>
        <w:t xml:space="preserve">, we calculated the structures of </w:t>
      </w:r>
      <w:r w:rsidR="008E7D61" w:rsidRPr="0022055A">
        <w:rPr>
          <w:lang w:val="en-US"/>
        </w:rPr>
        <w:t>their 4N complexes with Cu(II) and Ni(II) ions. These structures are shown in Fig</w:t>
      </w:r>
      <w:r w:rsidR="006D393E">
        <w:rPr>
          <w:lang w:val="en-US"/>
        </w:rPr>
        <w:t>.</w:t>
      </w:r>
      <w:r w:rsidR="008E7D61" w:rsidRPr="0022055A">
        <w:rPr>
          <w:lang w:val="en-US"/>
        </w:rPr>
        <w:t xml:space="preserve"> </w:t>
      </w:r>
      <w:r w:rsidR="000E4ECD">
        <w:rPr>
          <w:lang w:val="en-US"/>
        </w:rPr>
        <w:t>9</w:t>
      </w:r>
      <w:r w:rsidR="008E7D61" w:rsidRPr="0022055A">
        <w:rPr>
          <w:lang w:val="en-US"/>
        </w:rPr>
        <w:t xml:space="preserve">, </w:t>
      </w:r>
      <w:r w:rsidR="00377474">
        <w:rPr>
          <w:lang w:val="en-US"/>
        </w:rPr>
        <w:t>while</w:t>
      </w:r>
      <w:r w:rsidR="008E7D61" w:rsidRPr="0022055A">
        <w:rPr>
          <w:lang w:val="en-US"/>
        </w:rPr>
        <w:t xml:space="preserve"> important bond lengths and angles are given in Table 5. Clearly, all four complexes are quite similar to each other for both metal ions</w:t>
      </w:r>
      <w:r w:rsidR="00377474">
        <w:rPr>
          <w:lang w:val="en-US"/>
        </w:rPr>
        <w:t xml:space="preserve"> in terms of the metal ion binding geometry</w:t>
      </w:r>
      <w:r w:rsidR="008E7D61" w:rsidRPr="0022055A">
        <w:rPr>
          <w:lang w:val="en-US"/>
        </w:rPr>
        <w:t>. The only significant differences can be noted for the</w:t>
      </w:r>
      <w:r w:rsidR="00921C0C" w:rsidRPr="0022055A">
        <w:rPr>
          <w:lang w:val="en-US"/>
        </w:rPr>
        <w:t xml:space="preserve"> </w:t>
      </w:r>
      <w:r w:rsidR="008E7D61" w:rsidRPr="0022055A">
        <w:rPr>
          <w:lang w:val="en-US"/>
        </w:rPr>
        <w:t xml:space="preserve">six-membered ring of </w:t>
      </w:r>
      <w:r w:rsidR="008E7D61" w:rsidRPr="00377474">
        <w:rPr>
          <w:b/>
          <w:lang w:val="en-US"/>
        </w:rPr>
        <w:t>2</w:t>
      </w:r>
      <w:r w:rsidR="008E7D61" w:rsidRPr="0022055A">
        <w:rPr>
          <w:lang w:val="en-US"/>
        </w:rPr>
        <w:t>.</w:t>
      </w:r>
      <w:r w:rsidR="00921C0C" w:rsidRPr="0022055A">
        <w:rPr>
          <w:lang w:val="en-US"/>
        </w:rPr>
        <w:t xml:space="preserve"> It forms the longest Cu-N and Ni-N bonds, and produces a larger steric crowding than the five-membered rings. These effects may be responsible for slight differences in</w:t>
      </w:r>
      <w:r w:rsidR="00377474">
        <w:rPr>
          <w:lang w:val="en-US"/>
        </w:rPr>
        <w:t xml:space="preserve"> the CD spectra of </w:t>
      </w:r>
      <w:r w:rsidR="006D393E">
        <w:rPr>
          <w:lang w:val="en-US"/>
        </w:rPr>
        <w:t xml:space="preserve">complexes of </w:t>
      </w:r>
      <w:r w:rsidR="00377474">
        <w:rPr>
          <w:lang w:val="en-US"/>
        </w:rPr>
        <w:t>this analog</w:t>
      </w:r>
      <w:r w:rsidR="00921C0C" w:rsidRPr="0022055A">
        <w:rPr>
          <w:lang w:val="en-US"/>
        </w:rPr>
        <w:t>.</w:t>
      </w:r>
    </w:p>
    <w:p w:rsidR="00D01243" w:rsidRDefault="00377474" w:rsidP="00377474">
      <w:pPr>
        <w:autoSpaceDE w:val="0"/>
        <w:autoSpaceDN w:val="0"/>
        <w:adjustRightInd w:val="0"/>
        <w:spacing w:line="480" w:lineRule="auto"/>
        <w:ind w:firstLine="708"/>
        <w:jc w:val="both"/>
        <w:rPr>
          <w:lang w:val="en-US"/>
        </w:rPr>
      </w:pPr>
      <w:r>
        <w:rPr>
          <w:lang w:val="en-US"/>
        </w:rPr>
        <w:t>In brief, o</w:t>
      </w:r>
      <w:r w:rsidR="00926554" w:rsidRPr="0022055A">
        <w:rPr>
          <w:lang w:val="en-US"/>
        </w:rPr>
        <w:t xml:space="preserve">ur experiments demonstrated that the higher acidity of the metal anchoring heterocyclic nitrogen has </w:t>
      </w:r>
      <w:r w:rsidR="001263AC">
        <w:rPr>
          <w:lang w:val="en-US"/>
        </w:rPr>
        <w:t xml:space="preserve">a </w:t>
      </w:r>
      <w:r w:rsidR="00926554" w:rsidRPr="0022055A">
        <w:rPr>
          <w:lang w:val="en-US"/>
        </w:rPr>
        <w:t xml:space="preserve">low impact on the efficacy of metal ion binding to His-3 peptides. </w:t>
      </w:r>
    </w:p>
    <w:p w:rsidR="00377474" w:rsidRPr="007A0232" w:rsidRDefault="00377474" w:rsidP="00377474">
      <w:pPr>
        <w:autoSpaceDE w:val="0"/>
        <w:autoSpaceDN w:val="0"/>
        <w:adjustRightInd w:val="0"/>
        <w:spacing w:line="480" w:lineRule="auto"/>
        <w:ind w:firstLine="708"/>
        <w:jc w:val="both"/>
        <w:rPr>
          <w:lang w:val="en-US"/>
        </w:rPr>
      </w:pPr>
    </w:p>
    <w:p w:rsidR="00DA57B4" w:rsidRDefault="001F6ACA" w:rsidP="00761AB4">
      <w:pPr>
        <w:autoSpaceDE w:val="0"/>
        <w:autoSpaceDN w:val="0"/>
        <w:adjustRightInd w:val="0"/>
        <w:spacing w:line="480" w:lineRule="auto"/>
        <w:jc w:val="both"/>
        <w:rPr>
          <w:b/>
          <w:lang w:val="en-US"/>
        </w:rPr>
      </w:pPr>
      <w:r>
        <w:rPr>
          <w:b/>
          <w:lang w:val="en-US"/>
        </w:rPr>
        <w:t>4. Conclusions</w:t>
      </w:r>
    </w:p>
    <w:p w:rsidR="00B432D4" w:rsidRPr="00E05462" w:rsidRDefault="000211FA" w:rsidP="00A14954">
      <w:pPr>
        <w:autoSpaceDE w:val="0"/>
        <w:autoSpaceDN w:val="0"/>
        <w:adjustRightInd w:val="0"/>
        <w:spacing w:line="480" w:lineRule="auto"/>
        <w:ind w:firstLine="708"/>
        <w:jc w:val="both"/>
        <w:rPr>
          <w:bCs/>
          <w:iCs/>
          <w:lang w:val="en-US"/>
        </w:rPr>
      </w:pPr>
      <w:r>
        <w:rPr>
          <w:bCs/>
          <w:iCs/>
          <w:lang w:val="en-US"/>
        </w:rPr>
        <w:t xml:space="preserve">Peptides containing the His residue in the third position relative to the N-terminus (His-3 peptides) </w:t>
      </w:r>
      <w:r w:rsidR="006D393E">
        <w:rPr>
          <w:bCs/>
          <w:iCs/>
          <w:lang w:val="en-US"/>
        </w:rPr>
        <w:t>are a well-</w:t>
      </w:r>
      <w:r w:rsidR="000C698D">
        <w:rPr>
          <w:bCs/>
          <w:iCs/>
          <w:lang w:val="en-US"/>
        </w:rPr>
        <w:t>known</w:t>
      </w:r>
      <w:r>
        <w:rPr>
          <w:bCs/>
          <w:iCs/>
          <w:lang w:val="en-US"/>
        </w:rPr>
        <w:t xml:space="preserve"> class of strong chelating agents for Cu(II) and Ni(II) ions.</w:t>
      </w:r>
      <w:r w:rsidR="00A0182E">
        <w:rPr>
          <w:bCs/>
          <w:iCs/>
          <w:lang w:val="en-US"/>
        </w:rPr>
        <w:t xml:space="preserve"> </w:t>
      </w:r>
      <w:r>
        <w:rPr>
          <w:bCs/>
          <w:iCs/>
          <w:lang w:val="en-US"/>
        </w:rPr>
        <w:t>This property has been considered as a possible basis of antimicrobial activity</w:t>
      </w:r>
      <w:r w:rsidR="000C698D">
        <w:rPr>
          <w:bCs/>
          <w:iCs/>
          <w:lang w:val="en-US"/>
        </w:rPr>
        <w:t xml:space="preserve"> of histatins</w:t>
      </w:r>
      <w:r w:rsidR="00A0182E">
        <w:rPr>
          <w:bCs/>
          <w:iCs/>
          <w:lang w:val="en-US"/>
        </w:rPr>
        <w:t>.</w:t>
      </w:r>
      <w:r>
        <w:rPr>
          <w:bCs/>
          <w:iCs/>
          <w:lang w:val="en-US"/>
        </w:rPr>
        <w:t xml:space="preserve"> </w:t>
      </w:r>
      <w:r w:rsidR="00A0182E">
        <w:rPr>
          <w:bCs/>
          <w:iCs/>
          <w:lang w:val="en-US"/>
        </w:rPr>
        <w:t xml:space="preserve">In this work we studied the effect of substituting the His imidazole in the N-terminal sequence of histatin 5 with synthetic heterocyclic rings containing the nitrogen atoms more acidic than the imidazole. </w:t>
      </w:r>
      <w:r w:rsidR="00DA57B4" w:rsidRPr="00E05462">
        <w:rPr>
          <w:bCs/>
          <w:iCs/>
          <w:lang w:val="en-US"/>
        </w:rPr>
        <w:t xml:space="preserve">The results </w:t>
      </w:r>
      <w:r w:rsidR="00A14954">
        <w:rPr>
          <w:bCs/>
          <w:iCs/>
          <w:lang w:val="en-US"/>
        </w:rPr>
        <w:t xml:space="preserve">presented above clearly demonstrate that </w:t>
      </w:r>
      <w:r w:rsidR="00A0182E">
        <w:rPr>
          <w:bCs/>
          <w:iCs/>
          <w:lang w:val="en-US"/>
        </w:rPr>
        <w:t>such</w:t>
      </w:r>
      <w:r w:rsidR="000B2EB0" w:rsidRPr="00E05462">
        <w:rPr>
          <w:bCs/>
          <w:iCs/>
          <w:lang w:val="en-US"/>
        </w:rPr>
        <w:t xml:space="preserve"> </w:t>
      </w:r>
      <w:r w:rsidR="005727AF">
        <w:rPr>
          <w:bCs/>
          <w:iCs/>
          <w:lang w:val="en-US"/>
        </w:rPr>
        <w:t>analogs</w:t>
      </w:r>
      <w:r w:rsidR="000B2EB0" w:rsidRPr="00E05462">
        <w:rPr>
          <w:bCs/>
          <w:iCs/>
          <w:lang w:val="en-US"/>
        </w:rPr>
        <w:t xml:space="preserve"> </w:t>
      </w:r>
      <w:r w:rsidR="008B17C3">
        <w:rPr>
          <w:bCs/>
          <w:iCs/>
          <w:lang w:val="en-US"/>
        </w:rPr>
        <w:t>were</w:t>
      </w:r>
      <w:r w:rsidR="000B2EB0" w:rsidRPr="00E05462">
        <w:rPr>
          <w:bCs/>
          <w:iCs/>
          <w:lang w:val="en-US"/>
        </w:rPr>
        <w:t xml:space="preserve"> able to bind Cu(II) and Ni(II)</w:t>
      </w:r>
      <w:r w:rsidR="00A0182E">
        <w:rPr>
          <w:bCs/>
          <w:iCs/>
          <w:lang w:val="en-US"/>
        </w:rPr>
        <w:t xml:space="preserve"> ions in the fashion </w:t>
      </w:r>
      <w:r w:rsidR="00A0182E" w:rsidRPr="000C698D">
        <w:rPr>
          <w:bCs/>
          <w:iCs/>
          <w:lang w:val="en-US"/>
        </w:rPr>
        <w:t>analogous to that of the original His-containing peptide.</w:t>
      </w:r>
      <w:r w:rsidR="000C698D" w:rsidRPr="000C698D">
        <w:rPr>
          <w:bCs/>
          <w:iCs/>
          <w:lang w:val="en-US"/>
        </w:rPr>
        <w:t xml:space="preserve"> T</w:t>
      </w:r>
      <w:r w:rsidR="008B17C3" w:rsidRPr="000C698D">
        <w:rPr>
          <w:bCs/>
          <w:iCs/>
          <w:lang w:val="en-US"/>
        </w:rPr>
        <w:t xml:space="preserve">he </w:t>
      </w:r>
      <w:r w:rsidR="00451E93" w:rsidRPr="000C698D">
        <w:rPr>
          <w:bCs/>
          <w:iCs/>
          <w:lang w:val="en-US"/>
        </w:rPr>
        <w:t xml:space="preserve">histidine </w:t>
      </w:r>
      <w:r w:rsidR="00A0182E" w:rsidRPr="000C698D">
        <w:rPr>
          <w:bCs/>
          <w:iCs/>
          <w:lang w:val="en-US"/>
        </w:rPr>
        <w:t xml:space="preserve">residue </w:t>
      </w:r>
      <w:r w:rsidR="00451E93" w:rsidRPr="000C698D">
        <w:rPr>
          <w:bCs/>
          <w:iCs/>
          <w:lang w:val="en-US"/>
        </w:rPr>
        <w:t>constitute</w:t>
      </w:r>
      <w:r w:rsidR="000C698D" w:rsidRPr="000C698D">
        <w:rPr>
          <w:bCs/>
          <w:iCs/>
          <w:lang w:val="en-US"/>
        </w:rPr>
        <w:t>d</w:t>
      </w:r>
      <w:r w:rsidR="00451E93" w:rsidRPr="000C698D">
        <w:rPr>
          <w:bCs/>
          <w:iCs/>
          <w:lang w:val="en-US"/>
        </w:rPr>
        <w:t xml:space="preserve"> the best ligand for </w:t>
      </w:r>
      <w:r w:rsidR="000C698D" w:rsidRPr="000C698D">
        <w:rPr>
          <w:bCs/>
          <w:iCs/>
          <w:lang w:val="en-US"/>
        </w:rPr>
        <w:t>Cu(II)</w:t>
      </w:r>
      <w:r w:rsidR="00451E93" w:rsidRPr="000C698D">
        <w:rPr>
          <w:bCs/>
          <w:iCs/>
          <w:lang w:val="en-US"/>
        </w:rPr>
        <w:t xml:space="preserve"> </w:t>
      </w:r>
      <w:r w:rsidR="000C698D" w:rsidRPr="000C698D">
        <w:rPr>
          <w:bCs/>
          <w:iCs/>
          <w:lang w:val="en-US"/>
        </w:rPr>
        <w:t>at “general”</w:t>
      </w:r>
      <w:r w:rsidR="00451E93" w:rsidRPr="000C698D">
        <w:rPr>
          <w:bCs/>
          <w:iCs/>
          <w:lang w:val="en-US"/>
        </w:rPr>
        <w:t xml:space="preserve"> physiological</w:t>
      </w:r>
      <w:r w:rsidR="007C7585" w:rsidRPr="000C698D">
        <w:rPr>
          <w:bCs/>
          <w:iCs/>
          <w:lang w:val="en-US"/>
        </w:rPr>
        <w:t xml:space="preserve"> </w:t>
      </w:r>
      <w:r w:rsidR="000C698D" w:rsidRPr="000C698D">
        <w:rPr>
          <w:bCs/>
          <w:iCs/>
          <w:lang w:val="en-US"/>
        </w:rPr>
        <w:t>pH 7.4 as well as pH 6.0, which is more typical for the</w:t>
      </w:r>
      <w:r w:rsidR="007C7585" w:rsidRPr="000C698D">
        <w:rPr>
          <w:bCs/>
          <w:iCs/>
          <w:lang w:val="en-US"/>
        </w:rPr>
        <w:t xml:space="preserve"> oral cavity</w:t>
      </w:r>
      <w:r w:rsidR="000C698D">
        <w:rPr>
          <w:bCs/>
          <w:iCs/>
          <w:lang w:val="en-US"/>
        </w:rPr>
        <w:t xml:space="preserve"> [44]</w:t>
      </w:r>
      <w:r w:rsidR="000C698D" w:rsidRPr="000C698D">
        <w:rPr>
          <w:bCs/>
          <w:iCs/>
          <w:lang w:val="en-US"/>
        </w:rPr>
        <w:t>.</w:t>
      </w:r>
      <w:r w:rsidR="007C7585" w:rsidRPr="000C698D">
        <w:rPr>
          <w:bCs/>
          <w:iCs/>
          <w:lang w:val="en-US"/>
        </w:rPr>
        <w:t xml:space="preserve"> </w:t>
      </w:r>
      <w:r w:rsidR="000C698D" w:rsidRPr="000C698D">
        <w:rPr>
          <w:bCs/>
          <w:iCs/>
          <w:lang w:val="en-US"/>
        </w:rPr>
        <w:t>Instead, s</w:t>
      </w:r>
      <w:r w:rsidR="00451E93" w:rsidRPr="000C698D">
        <w:rPr>
          <w:bCs/>
          <w:iCs/>
          <w:lang w:val="en-US"/>
        </w:rPr>
        <w:t xml:space="preserve">ynthetic </w:t>
      </w:r>
      <w:r w:rsidR="005727AF" w:rsidRPr="000C698D">
        <w:rPr>
          <w:bCs/>
          <w:iCs/>
          <w:lang w:val="en-US"/>
        </w:rPr>
        <w:t>analogs</w:t>
      </w:r>
      <w:r w:rsidR="00451E93" w:rsidRPr="000C698D">
        <w:rPr>
          <w:bCs/>
          <w:iCs/>
          <w:lang w:val="en-US"/>
        </w:rPr>
        <w:t xml:space="preserve"> </w:t>
      </w:r>
      <w:r w:rsidR="000C698D" w:rsidRPr="000C698D">
        <w:rPr>
          <w:bCs/>
          <w:iCs/>
          <w:lang w:val="en-US"/>
        </w:rPr>
        <w:t xml:space="preserve">bind </w:t>
      </w:r>
      <w:r w:rsidR="00A14954" w:rsidRPr="000C698D">
        <w:rPr>
          <w:bCs/>
          <w:iCs/>
          <w:lang w:val="en-US"/>
        </w:rPr>
        <w:t xml:space="preserve">Cu(II) </w:t>
      </w:r>
      <w:r w:rsidR="000C698D" w:rsidRPr="000C698D">
        <w:rPr>
          <w:bCs/>
          <w:iCs/>
          <w:lang w:val="en-US"/>
        </w:rPr>
        <w:t xml:space="preserve">ions stronger </w:t>
      </w:r>
      <w:r w:rsidR="008B17C3" w:rsidRPr="000C698D">
        <w:rPr>
          <w:bCs/>
          <w:iCs/>
          <w:lang w:val="en-US"/>
        </w:rPr>
        <w:t>at pH</w:t>
      </w:r>
      <w:r w:rsidR="007C7585" w:rsidRPr="000C698D">
        <w:rPr>
          <w:bCs/>
          <w:iCs/>
          <w:lang w:val="en-US"/>
        </w:rPr>
        <w:t xml:space="preserve"> 5.0</w:t>
      </w:r>
      <w:r w:rsidR="008B17C3" w:rsidRPr="000C698D">
        <w:rPr>
          <w:bCs/>
          <w:iCs/>
          <w:lang w:val="en-US"/>
        </w:rPr>
        <w:t xml:space="preserve"> and lower.</w:t>
      </w:r>
      <w:r w:rsidR="00A0182E" w:rsidRPr="000C698D">
        <w:rPr>
          <w:bCs/>
          <w:iCs/>
          <w:lang w:val="en-US"/>
        </w:rPr>
        <w:t xml:space="preserve"> </w:t>
      </w:r>
      <w:r w:rsidR="000C698D">
        <w:rPr>
          <w:bCs/>
          <w:iCs/>
          <w:lang w:val="en-US"/>
        </w:rPr>
        <w:t>T</w:t>
      </w:r>
      <w:r w:rsidR="00A0182E" w:rsidRPr="000C698D">
        <w:rPr>
          <w:bCs/>
          <w:iCs/>
          <w:lang w:val="en-US"/>
        </w:rPr>
        <w:t>he</w:t>
      </w:r>
      <w:r w:rsidR="00A0182E">
        <w:rPr>
          <w:bCs/>
          <w:iCs/>
          <w:lang w:val="en-US"/>
        </w:rPr>
        <w:t xml:space="preserve"> original peptide was the </w:t>
      </w:r>
      <w:r w:rsidR="000C698D">
        <w:rPr>
          <w:bCs/>
          <w:iCs/>
          <w:lang w:val="en-US"/>
        </w:rPr>
        <w:t xml:space="preserve">most efficient </w:t>
      </w:r>
      <w:r w:rsidR="00A0182E">
        <w:rPr>
          <w:bCs/>
          <w:iCs/>
          <w:lang w:val="en-US"/>
        </w:rPr>
        <w:t xml:space="preserve">chelator for Ni(II) ions in the whole pH range. </w:t>
      </w:r>
      <w:r w:rsidR="000C698D">
        <w:rPr>
          <w:bCs/>
          <w:iCs/>
          <w:lang w:val="en-US"/>
        </w:rPr>
        <w:t>Taken together, o</w:t>
      </w:r>
      <w:r w:rsidR="00A0182E">
        <w:rPr>
          <w:lang w:val="en-US"/>
        </w:rPr>
        <w:t xml:space="preserve">ur results indicate </w:t>
      </w:r>
      <w:r w:rsidR="00A0182E">
        <w:rPr>
          <w:lang w:val="en-US"/>
        </w:rPr>
        <w:lastRenderedPageBreak/>
        <w:t>that</w:t>
      </w:r>
      <w:r w:rsidR="00A0182E" w:rsidRPr="0022055A">
        <w:rPr>
          <w:lang w:val="en-US"/>
        </w:rPr>
        <w:t xml:space="preserve"> </w:t>
      </w:r>
      <w:r w:rsidR="000C698D">
        <w:rPr>
          <w:lang w:val="en-US"/>
        </w:rPr>
        <w:t xml:space="preserve">synthetic analogs </w:t>
      </w:r>
      <w:r w:rsidR="000C698D" w:rsidRPr="000C698D">
        <w:rPr>
          <w:b/>
          <w:lang w:val="en-US"/>
        </w:rPr>
        <w:t>1</w:t>
      </w:r>
      <w:r w:rsidR="000C698D">
        <w:rPr>
          <w:lang w:val="en-US"/>
        </w:rPr>
        <w:t xml:space="preserve">, </w:t>
      </w:r>
      <w:r w:rsidR="000C698D" w:rsidRPr="000C698D">
        <w:rPr>
          <w:b/>
          <w:lang w:val="en-US"/>
        </w:rPr>
        <w:t>2</w:t>
      </w:r>
      <w:r w:rsidR="000C698D">
        <w:rPr>
          <w:lang w:val="en-US"/>
        </w:rPr>
        <w:t xml:space="preserve"> and, in particular, </w:t>
      </w:r>
      <w:r w:rsidR="000C698D" w:rsidRPr="000C698D">
        <w:rPr>
          <w:b/>
          <w:lang w:val="en-US"/>
        </w:rPr>
        <w:t>3</w:t>
      </w:r>
      <w:r w:rsidR="000C698D">
        <w:rPr>
          <w:lang w:val="en-US"/>
        </w:rPr>
        <w:t xml:space="preserve"> should retain the</w:t>
      </w:r>
      <w:r w:rsidR="00E06D8B">
        <w:rPr>
          <w:lang w:val="en-US"/>
        </w:rPr>
        <w:t xml:space="preserve"> antimicrobial </w:t>
      </w:r>
      <w:r w:rsidR="000C698D">
        <w:rPr>
          <w:lang w:val="en-US"/>
        </w:rPr>
        <w:t xml:space="preserve">activity of histatins related to Cu(II) sequestration, and are expected to have an increased resistance to proteolysis </w:t>
      </w:r>
      <w:r w:rsidR="00FB49AD" w:rsidRPr="000C698D">
        <w:rPr>
          <w:i/>
          <w:lang w:val="en-US"/>
        </w:rPr>
        <w:t>in vivo</w:t>
      </w:r>
      <w:r w:rsidR="000C698D">
        <w:rPr>
          <w:lang w:val="en-US"/>
        </w:rPr>
        <w:t>. Therefore, the h</w:t>
      </w:r>
      <w:r w:rsidR="00D01243">
        <w:rPr>
          <w:lang w:val="en-US"/>
        </w:rPr>
        <w:t>istatin-</w:t>
      </w:r>
      <w:r w:rsidR="00E06D8B">
        <w:rPr>
          <w:lang w:val="en-US"/>
        </w:rPr>
        <w:t>like peptidomime</w:t>
      </w:r>
      <w:r w:rsidR="00D01243">
        <w:rPr>
          <w:lang w:val="en-US"/>
        </w:rPr>
        <w:t xml:space="preserve">tics </w:t>
      </w:r>
      <w:r w:rsidR="000C698D">
        <w:rPr>
          <w:lang w:val="en-US"/>
        </w:rPr>
        <w:t xml:space="preserve">using these substituents </w:t>
      </w:r>
      <w:r w:rsidR="00B40956">
        <w:rPr>
          <w:lang w:val="en-US"/>
        </w:rPr>
        <w:t>might</w:t>
      </w:r>
      <w:r w:rsidR="000C698D">
        <w:rPr>
          <w:lang w:val="en-US"/>
        </w:rPr>
        <w:t xml:space="preserve"> become </w:t>
      </w:r>
      <w:r w:rsidR="00D01243">
        <w:rPr>
          <w:lang w:val="en-US"/>
        </w:rPr>
        <w:t>drug lead</w:t>
      </w:r>
      <w:r w:rsidR="00E06D8B">
        <w:rPr>
          <w:lang w:val="en-US"/>
        </w:rPr>
        <w:t xml:space="preserve">s </w:t>
      </w:r>
      <w:r w:rsidR="000C698D">
        <w:rPr>
          <w:lang w:val="en-US"/>
        </w:rPr>
        <w:t>for</w:t>
      </w:r>
      <w:r w:rsidR="00E06D8B" w:rsidRPr="00E06D8B">
        <w:rPr>
          <w:lang w:val="en-US"/>
        </w:rPr>
        <w:t xml:space="preserve"> </w:t>
      </w:r>
      <w:r w:rsidR="0012294F" w:rsidRPr="0012294F">
        <w:rPr>
          <w:lang w:val="en-US"/>
        </w:rPr>
        <w:t xml:space="preserve">novel </w:t>
      </w:r>
      <w:r w:rsidR="000C698D">
        <w:rPr>
          <w:lang w:val="en-US"/>
        </w:rPr>
        <w:t xml:space="preserve">oral cavity </w:t>
      </w:r>
      <w:r w:rsidR="00D01243">
        <w:rPr>
          <w:lang w:val="en-US"/>
        </w:rPr>
        <w:t>antimicrobials.</w:t>
      </w:r>
    </w:p>
    <w:p w:rsidR="00D01243" w:rsidRDefault="00D01243" w:rsidP="00761AB4">
      <w:pPr>
        <w:autoSpaceDE w:val="0"/>
        <w:autoSpaceDN w:val="0"/>
        <w:adjustRightInd w:val="0"/>
        <w:spacing w:line="480" w:lineRule="auto"/>
        <w:jc w:val="both"/>
        <w:rPr>
          <w:b/>
          <w:bCs/>
          <w:iCs/>
          <w:lang w:val="en-US"/>
        </w:rPr>
      </w:pPr>
    </w:p>
    <w:p w:rsidR="00B432D4" w:rsidRPr="00D22740" w:rsidRDefault="000C698D" w:rsidP="00761AB4">
      <w:pPr>
        <w:autoSpaceDE w:val="0"/>
        <w:autoSpaceDN w:val="0"/>
        <w:adjustRightInd w:val="0"/>
        <w:spacing w:line="480" w:lineRule="auto"/>
        <w:jc w:val="both"/>
        <w:rPr>
          <w:b/>
          <w:bCs/>
          <w:iCs/>
          <w:lang w:val="en-US"/>
        </w:rPr>
      </w:pPr>
      <w:r>
        <w:rPr>
          <w:b/>
          <w:bCs/>
          <w:iCs/>
          <w:lang w:val="en-US"/>
        </w:rPr>
        <w:t xml:space="preserve">5. </w:t>
      </w:r>
      <w:r w:rsidR="00B432D4" w:rsidRPr="00D22740">
        <w:rPr>
          <w:b/>
          <w:bCs/>
          <w:iCs/>
          <w:lang w:val="en-US"/>
        </w:rPr>
        <w:t>Abbreviations</w:t>
      </w:r>
    </w:p>
    <w:p w:rsidR="00B432D4" w:rsidRPr="00D22740" w:rsidRDefault="00B432D4" w:rsidP="00761AB4">
      <w:pPr>
        <w:autoSpaceDE w:val="0"/>
        <w:autoSpaceDN w:val="0"/>
        <w:adjustRightInd w:val="0"/>
        <w:spacing w:line="480" w:lineRule="auto"/>
        <w:jc w:val="both"/>
        <w:rPr>
          <w:bCs/>
          <w:iCs/>
          <w:lang w:val="en-US"/>
        </w:rPr>
      </w:pPr>
      <w:r w:rsidRPr="00D22740">
        <w:rPr>
          <w:bCs/>
          <w:iCs/>
          <w:lang w:val="en-US"/>
        </w:rPr>
        <w:t xml:space="preserve">4N </w:t>
      </w:r>
      <w:r w:rsidR="002E554B">
        <w:rPr>
          <w:bCs/>
          <w:iCs/>
          <w:lang w:val="en-US"/>
        </w:rPr>
        <w:t xml:space="preserve">- </w:t>
      </w:r>
      <w:r w:rsidRPr="00D22740">
        <w:rPr>
          <w:bCs/>
          <w:iCs/>
          <w:lang w:val="en-US"/>
        </w:rPr>
        <w:t>four-nitrogen</w:t>
      </w:r>
    </w:p>
    <w:p w:rsidR="00B432D4" w:rsidRPr="00D22740" w:rsidRDefault="00B432D4" w:rsidP="00761AB4">
      <w:pPr>
        <w:autoSpaceDE w:val="0"/>
        <w:autoSpaceDN w:val="0"/>
        <w:adjustRightInd w:val="0"/>
        <w:spacing w:line="480" w:lineRule="auto"/>
        <w:jc w:val="both"/>
        <w:rPr>
          <w:bCs/>
          <w:iCs/>
          <w:lang w:val="en-US"/>
        </w:rPr>
      </w:pPr>
      <w:r w:rsidRPr="00D22740">
        <w:rPr>
          <w:bCs/>
          <w:iCs/>
          <w:lang w:val="en-US"/>
        </w:rPr>
        <w:t xml:space="preserve">5Hst-5 </w:t>
      </w:r>
      <w:r w:rsidR="002E554B">
        <w:rPr>
          <w:bCs/>
          <w:iCs/>
          <w:lang w:val="en-US"/>
        </w:rPr>
        <w:t>-</w:t>
      </w:r>
      <w:r w:rsidR="002765AE" w:rsidRPr="00D22740">
        <w:rPr>
          <w:bCs/>
          <w:iCs/>
          <w:lang w:val="en-US"/>
        </w:rPr>
        <w:t xml:space="preserve"> </w:t>
      </w:r>
      <w:r w:rsidRPr="00D22740">
        <w:rPr>
          <w:bCs/>
          <w:iCs/>
          <w:lang w:val="en-US"/>
        </w:rPr>
        <w:t>histatin-5 N-terminal pentapeptide, DSHAK</w:t>
      </w:r>
      <w:r w:rsidR="002E554B">
        <w:rPr>
          <w:bCs/>
          <w:iCs/>
          <w:lang w:val="en-US"/>
        </w:rPr>
        <w:t>-am</w:t>
      </w:r>
    </w:p>
    <w:p w:rsidR="00B432D4" w:rsidRPr="00D22740" w:rsidRDefault="00B432D4" w:rsidP="00761AB4">
      <w:pPr>
        <w:autoSpaceDE w:val="0"/>
        <w:autoSpaceDN w:val="0"/>
        <w:adjustRightInd w:val="0"/>
        <w:spacing w:line="480" w:lineRule="auto"/>
        <w:jc w:val="both"/>
        <w:rPr>
          <w:bCs/>
          <w:iCs/>
          <w:lang w:val="en-US"/>
        </w:rPr>
      </w:pPr>
      <w:r w:rsidRPr="00D22740">
        <w:rPr>
          <w:bCs/>
          <w:iCs/>
          <w:lang w:val="en-US"/>
        </w:rPr>
        <w:t xml:space="preserve">ESI-MS </w:t>
      </w:r>
      <w:r w:rsidR="002E554B">
        <w:rPr>
          <w:bCs/>
          <w:iCs/>
          <w:lang w:val="en-US"/>
        </w:rPr>
        <w:t>-</w:t>
      </w:r>
      <w:r w:rsidRPr="00D22740">
        <w:rPr>
          <w:bCs/>
          <w:iCs/>
          <w:lang w:val="en-US"/>
        </w:rPr>
        <w:t xml:space="preserve"> electrospr</w:t>
      </w:r>
      <w:r w:rsidR="00450217" w:rsidRPr="00D22740">
        <w:rPr>
          <w:bCs/>
          <w:iCs/>
          <w:lang w:val="en-US"/>
        </w:rPr>
        <w:t>ay ionization mass spectrometry</w:t>
      </w:r>
    </w:p>
    <w:p w:rsidR="00E16597" w:rsidRPr="00D22740" w:rsidRDefault="00B432D4" w:rsidP="00761AB4">
      <w:pPr>
        <w:autoSpaceDE w:val="0"/>
        <w:autoSpaceDN w:val="0"/>
        <w:adjustRightInd w:val="0"/>
        <w:spacing w:line="480" w:lineRule="auto"/>
        <w:jc w:val="both"/>
        <w:rPr>
          <w:bCs/>
          <w:iCs/>
          <w:lang w:val="en-US"/>
        </w:rPr>
      </w:pPr>
      <w:r w:rsidRPr="00D22740">
        <w:rPr>
          <w:bCs/>
          <w:iCs/>
          <w:lang w:val="en-US"/>
        </w:rPr>
        <w:t xml:space="preserve">TFA </w:t>
      </w:r>
      <w:r w:rsidR="002E554B">
        <w:rPr>
          <w:bCs/>
          <w:iCs/>
          <w:lang w:val="en-US"/>
        </w:rPr>
        <w:t>-</w:t>
      </w:r>
      <w:r w:rsidRPr="00D22740">
        <w:rPr>
          <w:bCs/>
          <w:iCs/>
          <w:lang w:val="en-US"/>
        </w:rPr>
        <w:t xml:space="preserve"> trifluoroacetic acid</w:t>
      </w:r>
    </w:p>
    <w:p w:rsidR="00EB614F" w:rsidRPr="00D22740" w:rsidRDefault="00EB614F" w:rsidP="00761AB4">
      <w:pPr>
        <w:autoSpaceDE w:val="0"/>
        <w:autoSpaceDN w:val="0"/>
        <w:adjustRightInd w:val="0"/>
        <w:spacing w:line="480" w:lineRule="auto"/>
        <w:jc w:val="both"/>
        <w:rPr>
          <w:bCs/>
          <w:iCs/>
          <w:lang w:val="en-US"/>
        </w:rPr>
      </w:pPr>
      <w:r w:rsidRPr="00D22740">
        <w:rPr>
          <w:bCs/>
          <w:iCs/>
          <w:lang w:val="en-US"/>
        </w:rPr>
        <w:t>HEPES</w:t>
      </w:r>
      <w:r w:rsidR="002765AE" w:rsidRPr="00D22740">
        <w:rPr>
          <w:bCs/>
          <w:iCs/>
          <w:lang w:val="en-US"/>
        </w:rPr>
        <w:t xml:space="preserve"> </w:t>
      </w:r>
      <w:r w:rsidR="002E554B">
        <w:rPr>
          <w:bCs/>
          <w:iCs/>
          <w:lang w:val="en-US"/>
        </w:rPr>
        <w:t>-</w:t>
      </w:r>
      <w:r w:rsidRPr="00D22740">
        <w:rPr>
          <w:bCs/>
          <w:iCs/>
          <w:lang w:val="en-US"/>
        </w:rPr>
        <w:t xml:space="preserve"> 4-(2-hydroxyethyl)-1-piperazineethanesulfonic acid </w:t>
      </w:r>
    </w:p>
    <w:p w:rsidR="00B432D4" w:rsidRPr="00D22740" w:rsidRDefault="00B432D4" w:rsidP="00761AB4">
      <w:pPr>
        <w:autoSpaceDE w:val="0"/>
        <w:autoSpaceDN w:val="0"/>
        <w:adjustRightInd w:val="0"/>
        <w:spacing w:line="480" w:lineRule="auto"/>
        <w:jc w:val="both"/>
        <w:rPr>
          <w:lang w:val="en-US"/>
        </w:rPr>
      </w:pPr>
      <w:r w:rsidRPr="00D22740">
        <w:rPr>
          <w:b/>
          <w:lang w:val="en-US"/>
        </w:rPr>
        <w:t xml:space="preserve">1 - </w:t>
      </w:r>
      <w:r w:rsidRPr="00D22740">
        <w:rPr>
          <w:lang w:val="en-US"/>
        </w:rPr>
        <w:t>(4-thiazolyl)-L-alanine</w:t>
      </w:r>
    </w:p>
    <w:p w:rsidR="00B432D4" w:rsidRPr="00D22740" w:rsidRDefault="002E554B" w:rsidP="00761AB4">
      <w:pPr>
        <w:autoSpaceDE w:val="0"/>
        <w:autoSpaceDN w:val="0"/>
        <w:adjustRightInd w:val="0"/>
        <w:spacing w:line="480" w:lineRule="auto"/>
        <w:jc w:val="both"/>
        <w:rPr>
          <w:lang w:val="en-US"/>
        </w:rPr>
      </w:pPr>
      <w:r>
        <w:rPr>
          <w:b/>
          <w:lang w:val="en-US"/>
        </w:rPr>
        <w:t xml:space="preserve">2 </w:t>
      </w:r>
      <w:r w:rsidR="00B432D4" w:rsidRPr="00D22740">
        <w:rPr>
          <w:b/>
          <w:lang w:val="en-US"/>
        </w:rPr>
        <w:t xml:space="preserve">- </w:t>
      </w:r>
      <w:r w:rsidR="00B432D4" w:rsidRPr="00D22740">
        <w:rPr>
          <w:lang w:val="en-US"/>
        </w:rPr>
        <w:t>(2-pyridyl)-L-alanine</w:t>
      </w:r>
    </w:p>
    <w:p w:rsidR="00B432D4" w:rsidRPr="00D22740" w:rsidRDefault="002E554B" w:rsidP="00761AB4">
      <w:pPr>
        <w:autoSpaceDE w:val="0"/>
        <w:autoSpaceDN w:val="0"/>
        <w:adjustRightInd w:val="0"/>
        <w:spacing w:line="480" w:lineRule="auto"/>
        <w:jc w:val="both"/>
        <w:rPr>
          <w:lang w:val="en-US"/>
        </w:rPr>
      </w:pPr>
      <w:r>
        <w:rPr>
          <w:b/>
          <w:lang w:val="en-US"/>
        </w:rPr>
        <w:t xml:space="preserve">3 </w:t>
      </w:r>
      <w:r w:rsidR="00B432D4" w:rsidRPr="00D22740">
        <w:rPr>
          <w:b/>
          <w:lang w:val="en-US"/>
        </w:rPr>
        <w:t xml:space="preserve">- </w:t>
      </w:r>
      <w:r w:rsidR="00B432D4" w:rsidRPr="00D22740">
        <w:rPr>
          <w:lang w:val="en-US"/>
        </w:rPr>
        <w:t>(pyrazolyl-1-yl)-L-alanine</w:t>
      </w:r>
    </w:p>
    <w:p w:rsidR="006E3B2C" w:rsidRDefault="006E3B2C" w:rsidP="00761AB4">
      <w:pPr>
        <w:autoSpaceDE w:val="0"/>
        <w:autoSpaceDN w:val="0"/>
        <w:adjustRightInd w:val="0"/>
        <w:spacing w:line="480" w:lineRule="auto"/>
        <w:jc w:val="both"/>
        <w:rPr>
          <w:lang w:val="en-US"/>
        </w:rPr>
      </w:pPr>
      <w:r w:rsidRPr="00D22740">
        <w:rPr>
          <w:b/>
          <w:lang w:val="en-US"/>
        </w:rPr>
        <w:t xml:space="preserve">X - </w:t>
      </w:r>
      <w:r w:rsidR="00E27091" w:rsidRPr="00D22740">
        <w:rPr>
          <w:lang w:val="en-US"/>
        </w:rPr>
        <w:t>any of</w:t>
      </w:r>
      <w:r w:rsidRPr="00D22740">
        <w:rPr>
          <w:lang w:val="en-US"/>
        </w:rPr>
        <w:t xml:space="preserve"> </w:t>
      </w:r>
      <w:r w:rsidRPr="00D22740">
        <w:rPr>
          <w:b/>
          <w:lang w:val="en-US"/>
        </w:rPr>
        <w:t>1, 2</w:t>
      </w:r>
      <w:r w:rsidRPr="00D22740">
        <w:rPr>
          <w:lang w:val="en-US"/>
        </w:rPr>
        <w:t xml:space="preserve">, </w:t>
      </w:r>
      <w:r w:rsidRPr="00D22740">
        <w:rPr>
          <w:b/>
          <w:lang w:val="en-US"/>
        </w:rPr>
        <w:t>3</w:t>
      </w:r>
    </w:p>
    <w:p w:rsidR="00A77FD1" w:rsidRPr="00E05462" w:rsidRDefault="00A77FD1" w:rsidP="00761AB4">
      <w:pPr>
        <w:spacing w:after="200" w:line="276" w:lineRule="auto"/>
        <w:jc w:val="both"/>
        <w:rPr>
          <w:lang w:val="en-US"/>
        </w:rPr>
      </w:pPr>
    </w:p>
    <w:p w:rsidR="00E16597" w:rsidRPr="000C698D" w:rsidRDefault="00E16597" w:rsidP="00761AB4">
      <w:pPr>
        <w:spacing w:after="200" w:line="276" w:lineRule="auto"/>
        <w:jc w:val="both"/>
        <w:rPr>
          <w:i/>
          <w:lang w:val="en-US"/>
        </w:rPr>
      </w:pPr>
      <w:r w:rsidRPr="000C698D">
        <w:rPr>
          <w:i/>
          <w:lang w:val="en-US"/>
        </w:rPr>
        <w:t>Acknowledgments</w:t>
      </w:r>
    </w:p>
    <w:p w:rsidR="00334C1B" w:rsidRPr="0069017E" w:rsidRDefault="00E16597" w:rsidP="00334C1B">
      <w:pPr>
        <w:spacing w:line="480" w:lineRule="auto"/>
        <w:ind w:firstLine="708"/>
        <w:jc w:val="both"/>
        <w:rPr>
          <w:rFonts w:ascii="TA_Main_Text" w:hAnsi="TA_Main_Text"/>
          <w:bCs/>
          <w:lang w:val="en-US"/>
        </w:rPr>
      </w:pPr>
      <w:r w:rsidRPr="00E05462">
        <w:rPr>
          <w:bCs/>
          <w:iCs/>
          <w:lang w:val="en-US"/>
        </w:rPr>
        <w:t>This work was supported</w:t>
      </w:r>
      <w:r w:rsidR="00334C1B">
        <w:rPr>
          <w:bCs/>
          <w:iCs/>
          <w:lang w:val="en-US"/>
        </w:rPr>
        <w:t xml:space="preserve"> in part</w:t>
      </w:r>
      <w:r w:rsidRPr="00E05462">
        <w:rPr>
          <w:bCs/>
          <w:iCs/>
          <w:lang w:val="en-US"/>
        </w:rPr>
        <w:t xml:space="preserve"> by the project „The impact of synthetic modifications of the histidine side chain on coordination properties of </w:t>
      </w:r>
      <w:r w:rsidR="005727AF">
        <w:rPr>
          <w:bCs/>
          <w:iCs/>
          <w:lang w:val="en-US"/>
        </w:rPr>
        <w:t>analogs</w:t>
      </w:r>
      <w:r w:rsidRPr="00E05462">
        <w:rPr>
          <w:bCs/>
          <w:iCs/>
          <w:lang w:val="en-US"/>
        </w:rPr>
        <w:t xml:space="preserve"> of the N-terminal pentapeptide of Histatin 5 towards copper(II) ions.” (Grant No. DEC-2012/05/N/ST5/01499) financed by </w:t>
      </w:r>
      <w:r w:rsidR="008F3431">
        <w:rPr>
          <w:bCs/>
          <w:iCs/>
          <w:lang w:val="en-US"/>
        </w:rPr>
        <w:t xml:space="preserve">National Science Centre, Poland and </w:t>
      </w:r>
      <w:r w:rsidR="008F3431" w:rsidRPr="008F3431">
        <w:rPr>
          <w:bCs/>
          <w:iCs/>
          <w:lang w:val="en-US"/>
        </w:rPr>
        <w:t>in part</w:t>
      </w:r>
      <w:r w:rsidR="00334C1B">
        <w:rPr>
          <w:bCs/>
          <w:iCs/>
          <w:lang w:val="en-US"/>
        </w:rPr>
        <w:t xml:space="preserve"> by project </w:t>
      </w:r>
      <w:r w:rsidR="00334C1B" w:rsidRPr="00CE71BB">
        <w:rPr>
          <w:rFonts w:ascii="TA_Main_Text" w:hAnsi="TA_Main_Text"/>
          <w:lang w:val="en-US"/>
        </w:rPr>
        <w:t>“Metal-dependent</w:t>
      </w:r>
      <w:r w:rsidR="00334C1B">
        <w:rPr>
          <w:rFonts w:ascii="TA_Main_Text" w:hAnsi="TA_Main_Text"/>
          <w:lang w:val="en-US"/>
        </w:rPr>
        <w:t xml:space="preserve"> </w:t>
      </w:r>
      <w:r w:rsidR="00334C1B" w:rsidRPr="00CE71BB">
        <w:rPr>
          <w:rFonts w:ascii="TA_Main_Text" w:hAnsi="TA_Main_Text"/>
          <w:lang w:val="en-US"/>
        </w:rPr>
        <w:t>peptide hydrolysis. Tools and</w:t>
      </w:r>
      <w:r w:rsidR="00334C1B">
        <w:rPr>
          <w:rFonts w:ascii="TA_Main_Text" w:hAnsi="TA_Main_Text"/>
          <w:lang w:val="en-US"/>
        </w:rPr>
        <w:t xml:space="preserve"> </w:t>
      </w:r>
      <w:r w:rsidR="00334C1B" w:rsidRPr="00CE71BB">
        <w:rPr>
          <w:rFonts w:ascii="TA_Main_Text" w:hAnsi="TA_Main_Text"/>
          <w:lang w:val="en-US"/>
        </w:rPr>
        <w:t>mechanisms</w:t>
      </w:r>
      <w:r w:rsidR="00334C1B">
        <w:rPr>
          <w:rFonts w:ascii="TA_Main_Text" w:hAnsi="TA_Main_Text"/>
          <w:lang w:val="en-US"/>
        </w:rPr>
        <w:t xml:space="preserve"> </w:t>
      </w:r>
      <w:r w:rsidR="00334C1B" w:rsidRPr="00CE71BB">
        <w:rPr>
          <w:rFonts w:ascii="TA_Main_Text" w:hAnsi="TA_Main_Text"/>
          <w:lang w:val="en-US"/>
        </w:rPr>
        <w:t>for biotechnology, toxicology</w:t>
      </w:r>
      <w:r w:rsidR="00334C1B">
        <w:rPr>
          <w:rFonts w:ascii="TA_Main_Text" w:hAnsi="TA_Main_Text"/>
          <w:lang w:val="en-US"/>
        </w:rPr>
        <w:t xml:space="preserve"> </w:t>
      </w:r>
      <w:r w:rsidR="00334C1B" w:rsidRPr="00CE71BB">
        <w:rPr>
          <w:rFonts w:ascii="TA_Main_Text" w:hAnsi="TA_Main_Text"/>
          <w:lang w:val="en-US"/>
        </w:rPr>
        <w:t>and supramolecular chemistry”</w:t>
      </w:r>
      <w:r w:rsidR="00334C1B">
        <w:rPr>
          <w:rFonts w:ascii="TA_Main_Text" w:hAnsi="TA_Main_Text"/>
          <w:lang w:val="en-US"/>
        </w:rPr>
        <w:t xml:space="preserve"> (TEAM 2009-4/1) within</w:t>
      </w:r>
      <w:r w:rsidR="00334C1B" w:rsidRPr="00CE71BB">
        <w:rPr>
          <w:rFonts w:ascii="TA_Main_Text" w:hAnsi="TA_Main_Text"/>
          <w:lang w:val="en-US"/>
        </w:rPr>
        <w:t xml:space="preserve"> the Foundation for</w:t>
      </w:r>
      <w:r w:rsidR="00334C1B">
        <w:rPr>
          <w:rFonts w:ascii="TA_Main_Text" w:hAnsi="TA_Main_Text"/>
          <w:lang w:val="en-US"/>
        </w:rPr>
        <w:t xml:space="preserve"> </w:t>
      </w:r>
      <w:r w:rsidR="00334C1B" w:rsidRPr="00CE71BB">
        <w:rPr>
          <w:rFonts w:ascii="TA_Main_Text" w:hAnsi="TA_Main_Text"/>
          <w:lang w:val="en-US"/>
        </w:rPr>
        <w:t>Polish Science TEAM program, co-financed from European Regional</w:t>
      </w:r>
      <w:r w:rsidR="00334C1B">
        <w:rPr>
          <w:rFonts w:ascii="TA_Main_Text" w:hAnsi="TA_Main_Text"/>
          <w:lang w:val="en-US"/>
        </w:rPr>
        <w:t xml:space="preserve"> </w:t>
      </w:r>
      <w:r w:rsidR="00334C1B" w:rsidRPr="00CE71BB">
        <w:rPr>
          <w:rFonts w:ascii="TA_Main_Text" w:hAnsi="TA_Main_Text"/>
          <w:lang w:val="en-US"/>
        </w:rPr>
        <w:t>Development Fund resources within the framework of Operational</w:t>
      </w:r>
      <w:r w:rsidR="00334C1B">
        <w:rPr>
          <w:rFonts w:ascii="TA_Main_Text" w:hAnsi="TA_Main_Text"/>
          <w:lang w:val="en-US"/>
        </w:rPr>
        <w:t xml:space="preserve"> </w:t>
      </w:r>
      <w:r w:rsidR="00334C1B" w:rsidRPr="00CE71BB">
        <w:rPr>
          <w:rFonts w:ascii="TA_Main_Text" w:hAnsi="TA_Main_Text"/>
          <w:lang w:val="en-US"/>
        </w:rPr>
        <w:t>Program Innovative Economy.</w:t>
      </w:r>
      <w:r w:rsidR="00334C1B">
        <w:rPr>
          <w:rFonts w:ascii="TA_Main_Text" w:hAnsi="TA_Main_Text"/>
          <w:lang w:val="en-US"/>
        </w:rPr>
        <w:t xml:space="preserve"> The equipment used was sponsored in part by the </w:t>
      </w:r>
      <w:r w:rsidR="00334C1B" w:rsidRPr="0069017E">
        <w:rPr>
          <w:rFonts w:ascii="TA_Main_Text" w:hAnsi="TA_Main_Text"/>
          <w:bCs/>
          <w:lang w:val="en-US"/>
        </w:rPr>
        <w:lastRenderedPageBreak/>
        <w:t>Centre for Preclinical Research and Technology (CePT)</w:t>
      </w:r>
      <w:r w:rsidR="00334C1B">
        <w:rPr>
          <w:rFonts w:ascii="TA_Main_Text" w:hAnsi="TA_Main_Text"/>
          <w:bCs/>
          <w:lang w:val="en-US"/>
        </w:rPr>
        <w:t>, a project co-sponsored by European Regional Development Fund and Innovative Economy, The National Cohesion Strategy of Poland.</w:t>
      </w:r>
    </w:p>
    <w:p w:rsidR="003C5935" w:rsidRPr="00DA57B4" w:rsidRDefault="003C5935" w:rsidP="000C698D">
      <w:pPr>
        <w:autoSpaceDE w:val="0"/>
        <w:autoSpaceDN w:val="0"/>
        <w:adjustRightInd w:val="0"/>
        <w:spacing w:line="480" w:lineRule="auto"/>
        <w:jc w:val="both"/>
        <w:rPr>
          <w:b/>
          <w:lang w:val="en-US"/>
        </w:rPr>
      </w:pPr>
    </w:p>
    <w:p w:rsidR="00EA6923" w:rsidRPr="00EA6923" w:rsidRDefault="000C698D" w:rsidP="00761AB4">
      <w:pPr>
        <w:autoSpaceDE w:val="0"/>
        <w:autoSpaceDN w:val="0"/>
        <w:adjustRightInd w:val="0"/>
        <w:spacing w:line="480" w:lineRule="auto"/>
        <w:jc w:val="both"/>
        <w:rPr>
          <w:b/>
          <w:bCs/>
          <w:iCs/>
          <w:lang w:val="en-US"/>
        </w:rPr>
      </w:pPr>
      <w:r>
        <w:rPr>
          <w:b/>
          <w:bCs/>
          <w:iCs/>
          <w:lang w:val="en-US"/>
        </w:rPr>
        <w:t xml:space="preserve">6. </w:t>
      </w:r>
      <w:r w:rsidR="00EA6923">
        <w:rPr>
          <w:b/>
          <w:bCs/>
          <w:iCs/>
          <w:lang w:val="en-US"/>
        </w:rPr>
        <w:t>References</w:t>
      </w:r>
    </w:p>
    <w:p w:rsidR="00EA6923" w:rsidRPr="00F7395D" w:rsidRDefault="00016AF3" w:rsidP="00016AF3">
      <w:pPr>
        <w:autoSpaceDE w:val="0"/>
        <w:autoSpaceDN w:val="0"/>
        <w:adjustRightInd w:val="0"/>
        <w:spacing w:line="480" w:lineRule="auto"/>
        <w:jc w:val="both"/>
        <w:rPr>
          <w:lang w:val="pl-PL"/>
        </w:rPr>
      </w:pPr>
      <w:bookmarkStart w:id="0" w:name="_Ref309552452"/>
      <w:bookmarkStart w:id="1" w:name="_Ref310608337"/>
      <w:r>
        <w:rPr>
          <w:lang w:val="en-US"/>
        </w:rPr>
        <w:t xml:space="preserve">[1] </w:t>
      </w:r>
      <w:r w:rsidR="007F3867">
        <w:rPr>
          <w:lang w:val="en-US"/>
        </w:rPr>
        <w:t>H. Sigel</w:t>
      </w:r>
      <w:r w:rsidR="00787593">
        <w:rPr>
          <w:lang w:val="en-US"/>
        </w:rPr>
        <w:t>,</w:t>
      </w:r>
      <w:r w:rsidR="007F3867">
        <w:rPr>
          <w:lang w:val="en-US"/>
        </w:rPr>
        <w:t xml:space="preserve"> R.B.</w:t>
      </w:r>
      <w:r w:rsidR="00EA6923" w:rsidRPr="00EA6923">
        <w:rPr>
          <w:lang w:val="en-US"/>
        </w:rPr>
        <w:t xml:space="preserve"> Martin, </w:t>
      </w:r>
      <w:r w:rsidR="00EA6923" w:rsidRPr="00787593">
        <w:rPr>
          <w:lang w:val="en-US"/>
        </w:rPr>
        <w:t xml:space="preserve">Chem. </w:t>
      </w:r>
      <w:r w:rsidR="00EA6923" w:rsidRPr="00F7395D">
        <w:rPr>
          <w:lang w:val="pl-PL"/>
        </w:rPr>
        <w:t>Rev.</w:t>
      </w:r>
      <w:r w:rsidR="00EA6923" w:rsidRPr="00F7395D">
        <w:rPr>
          <w:bCs/>
          <w:lang w:val="pl-PL"/>
        </w:rPr>
        <w:t xml:space="preserve"> </w:t>
      </w:r>
      <w:r w:rsidR="00EA6923" w:rsidRPr="00F7395D">
        <w:rPr>
          <w:bCs/>
          <w:iCs/>
          <w:lang w:val="pl-PL"/>
        </w:rPr>
        <w:t>8</w:t>
      </w:r>
      <w:r w:rsidR="00777964" w:rsidRPr="00F7395D">
        <w:rPr>
          <w:bCs/>
          <w:iCs/>
          <w:lang w:val="pl-PL"/>
        </w:rPr>
        <w:t>2</w:t>
      </w:r>
      <w:r w:rsidR="00787593" w:rsidRPr="00F7395D">
        <w:rPr>
          <w:bCs/>
          <w:iCs/>
          <w:lang w:val="pl-PL"/>
        </w:rPr>
        <w:t xml:space="preserve"> (</w:t>
      </w:r>
      <w:r w:rsidR="00787593" w:rsidRPr="00F7395D">
        <w:rPr>
          <w:bCs/>
          <w:lang w:val="pl-PL"/>
        </w:rPr>
        <w:t>1982</w:t>
      </w:r>
      <w:r w:rsidR="00787593" w:rsidRPr="00F7395D">
        <w:rPr>
          <w:bCs/>
          <w:iCs/>
          <w:lang w:val="pl-PL"/>
        </w:rPr>
        <w:t>)</w:t>
      </w:r>
      <w:r w:rsidR="00EA6923" w:rsidRPr="00F7395D">
        <w:rPr>
          <w:bCs/>
          <w:iCs/>
          <w:lang w:val="pl-PL"/>
        </w:rPr>
        <w:t xml:space="preserve"> </w:t>
      </w:r>
      <w:r w:rsidR="00777964" w:rsidRPr="00F7395D">
        <w:rPr>
          <w:bCs/>
          <w:lang w:val="pl-PL"/>
        </w:rPr>
        <w:t>385</w:t>
      </w:r>
      <w:r w:rsidR="00C84467" w:rsidRPr="00F7395D">
        <w:rPr>
          <w:bCs/>
          <w:lang w:val="pl-PL"/>
        </w:rPr>
        <w:t>-426</w:t>
      </w:r>
      <w:r w:rsidR="00777964" w:rsidRPr="00F7395D">
        <w:rPr>
          <w:bCs/>
          <w:lang w:val="pl-PL"/>
        </w:rPr>
        <w:t>.</w:t>
      </w:r>
      <w:bookmarkEnd w:id="0"/>
      <w:bookmarkEnd w:id="1"/>
    </w:p>
    <w:p w:rsidR="00692572" w:rsidRPr="00565B42" w:rsidRDefault="00016AF3" w:rsidP="00016AF3">
      <w:pPr>
        <w:autoSpaceDE w:val="0"/>
        <w:autoSpaceDN w:val="0"/>
        <w:adjustRightInd w:val="0"/>
        <w:spacing w:line="480" w:lineRule="auto"/>
        <w:jc w:val="both"/>
      </w:pPr>
      <w:r w:rsidRPr="00016AF3">
        <w:rPr>
          <w:lang w:val="pl-PL"/>
        </w:rPr>
        <w:t xml:space="preserve">[2] </w:t>
      </w:r>
      <w:r w:rsidR="00692572" w:rsidRPr="00AA13B4">
        <w:rPr>
          <w:lang w:val="pl-PL"/>
        </w:rPr>
        <w:t>H.</w:t>
      </w:r>
      <w:r w:rsidR="00CA70C6">
        <w:rPr>
          <w:lang w:val="pl-PL"/>
        </w:rPr>
        <w:t xml:space="preserve"> Kozlowski, W. Bal, M. Dyba, </w:t>
      </w:r>
      <w:r w:rsidR="00692572" w:rsidRPr="00AA13B4">
        <w:rPr>
          <w:lang w:val="pl-PL"/>
        </w:rPr>
        <w:t xml:space="preserve">T. Kowalik-Jankowska, </w:t>
      </w:r>
      <w:r w:rsidR="00692572" w:rsidRPr="00565B42">
        <w:rPr>
          <w:lang w:val="pl-PL"/>
        </w:rPr>
        <w:t xml:space="preserve">Coord. </w:t>
      </w:r>
      <w:r w:rsidR="00565B42" w:rsidRPr="00F7395D">
        <w:rPr>
          <w:lang w:val="en-US"/>
        </w:rPr>
        <w:t>Chem. Rev.</w:t>
      </w:r>
      <w:r w:rsidR="00692572" w:rsidRPr="00F7395D">
        <w:rPr>
          <w:lang w:val="en-US"/>
        </w:rPr>
        <w:t xml:space="preserve"> 184</w:t>
      </w:r>
      <w:r w:rsidR="00565B42" w:rsidRPr="00F7395D">
        <w:rPr>
          <w:lang w:val="en-US"/>
        </w:rPr>
        <w:t xml:space="preserve"> (1999)</w:t>
      </w:r>
      <w:r w:rsidR="00692572" w:rsidRPr="00F7395D">
        <w:rPr>
          <w:lang w:val="en-US"/>
        </w:rPr>
        <w:t xml:space="preserve"> 319</w:t>
      </w:r>
      <w:r w:rsidR="005D3681" w:rsidRPr="00F7395D">
        <w:rPr>
          <w:lang w:val="en-US"/>
        </w:rPr>
        <w:t>-346</w:t>
      </w:r>
      <w:r w:rsidR="00692572" w:rsidRPr="00F7395D">
        <w:rPr>
          <w:lang w:val="en-US"/>
        </w:rPr>
        <w:t>.</w:t>
      </w:r>
    </w:p>
    <w:p w:rsidR="001349C1" w:rsidRPr="00F96189" w:rsidRDefault="00016AF3" w:rsidP="00016AF3">
      <w:pPr>
        <w:autoSpaceDE w:val="0"/>
        <w:autoSpaceDN w:val="0"/>
        <w:adjustRightInd w:val="0"/>
        <w:spacing w:line="480" w:lineRule="auto"/>
        <w:jc w:val="both"/>
      </w:pPr>
      <w:bookmarkStart w:id="2" w:name="_Ref364170709"/>
      <w:r>
        <w:t xml:space="preserve">[3] </w:t>
      </w:r>
      <w:r w:rsidR="001349C1" w:rsidRPr="00076058">
        <w:rPr>
          <w:lang w:val="en-US"/>
        </w:rPr>
        <w:t>W. Bal, G.N. Chmu</w:t>
      </w:r>
      <w:r w:rsidR="005B5799">
        <w:rPr>
          <w:lang w:val="en-US"/>
        </w:rPr>
        <w:t>rny, B.</w:t>
      </w:r>
      <w:r w:rsidR="00251D71">
        <w:rPr>
          <w:lang w:val="en-US"/>
        </w:rPr>
        <w:t>D. Hilton, P.</w:t>
      </w:r>
      <w:r w:rsidR="00777964">
        <w:rPr>
          <w:lang w:val="en-US"/>
        </w:rPr>
        <w:t>J. Sadler</w:t>
      </w:r>
      <w:r w:rsidR="00251D71">
        <w:rPr>
          <w:lang w:val="en-US"/>
        </w:rPr>
        <w:t>,</w:t>
      </w:r>
      <w:r w:rsidR="001349C1" w:rsidRPr="00076058">
        <w:rPr>
          <w:lang w:val="en-US"/>
        </w:rPr>
        <w:t xml:space="preserve"> A. Tucker, </w:t>
      </w:r>
      <w:r w:rsidR="001349C1" w:rsidRPr="00F96189">
        <w:rPr>
          <w:lang w:val="en-US"/>
        </w:rPr>
        <w:t xml:space="preserve">J. Am. </w:t>
      </w:r>
      <w:r w:rsidR="001349C1" w:rsidRPr="00F96189">
        <w:t>Chem. Soc.</w:t>
      </w:r>
      <w:r w:rsidR="00777964" w:rsidRPr="00F96189">
        <w:t xml:space="preserve"> 118</w:t>
      </w:r>
      <w:r w:rsidR="00F96189">
        <w:t xml:space="preserve"> (</w:t>
      </w:r>
      <w:r w:rsidR="00F96189" w:rsidRPr="00F96189">
        <w:t>1996</w:t>
      </w:r>
      <w:r w:rsidR="00F96189">
        <w:t>)</w:t>
      </w:r>
      <w:r w:rsidR="001349C1" w:rsidRPr="00F96189">
        <w:t xml:space="preserve"> 4727</w:t>
      </w:r>
      <w:bookmarkEnd w:id="2"/>
      <w:r w:rsidR="00DD0A4B">
        <w:t>-4728</w:t>
      </w:r>
      <w:r w:rsidR="00777964" w:rsidRPr="00F96189">
        <w:t>.</w:t>
      </w:r>
    </w:p>
    <w:p w:rsidR="001349C1" w:rsidRPr="00D81236" w:rsidRDefault="00016AF3" w:rsidP="00016AF3">
      <w:pPr>
        <w:autoSpaceDE w:val="0"/>
        <w:autoSpaceDN w:val="0"/>
        <w:adjustRightInd w:val="0"/>
        <w:spacing w:line="480" w:lineRule="auto"/>
        <w:jc w:val="both"/>
      </w:pPr>
      <w:bookmarkStart w:id="3" w:name="_Ref364170732"/>
      <w:r>
        <w:t xml:space="preserve">[4] </w:t>
      </w:r>
      <w:r w:rsidR="001349C1" w:rsidRPr="00076058">
        <w:t>M. Sokolowska, A. Krezel, M.</w:t>
      </w:r>
      <w:r w:rsidR="001349C1" w:rsidRPr="00076058">
        <w:rPr>
          <w:bCs/>
        </w:rPr>
        <w:t xml:space="preserve"> </w:t>
      </w:r>
      <w:r w:rsidR="00D81236">
        <w:t>Dyba, Z. Szewczuk,</w:t>
      </w:r>
      <w:r w:rsidR="001349C1" w:rsidRPr="00076058">
        <w:t xml:space="preserve"> W. Bal</w:t>
      </w:r>
      <w:r w:rsidR="001349C1" w:rsidRPr="00D81236">
        <w:t>, Eur. J. Biochem. 269</w:t>
      </w:r>
      <w:r w:rsidR="00D81236">
        <w:t xml:space="preserve"> (</w:t>
      </w:r>
      <w:r w:rsidR="00D81236" w:rsidRPr="00D81236">
        <w:t>2002</w:t>
      </w:r>
      <w:r w:rsidR="00D81236">
        <w:t>)</w:t>
      </w:r>
      <w:r w:rsidR="001349C1" w:rsidRPr="00D81236">
        <w:t xml:space="preserve"> 1323</w:t>
      </w:r>
      <w:bookmarkEnd w:id="3"/>
      <w:r w:rsidR="009A79B6">
        <w:t>-1331</w:t>
      </w:r>
      <w:r w:rsidR="00777964" w:rsidRPr="00D81236">
        <w:t>.</w:t>
      </w:r>
    </w:p>
    <w:p w:rsidR="008C3255" w:rsidRPr="001841B4" w:rsidRDefault="00016AF3" w:rsidP="00016AF3">
      <w:pPr>
        <w:autoSpaceDE w:val="0"/>
        <w:autoSpaceDN w:val="0"/>
        <w:adjustRightInd w:val="0"/>
        <w:spacing w:line="480" w:lineRule="auto"/>
        <w:jc w:val="both"/>
      </w:pPr>
      <w:bookmarkStart w:id="4" w:name="_Ref337742496"/>
      <w:r>
        <w:t xml:space="preserve">[5] </w:t>
      </w:r>
      <w:r w:rsidR="008C3255">
        <w:t>L.D</w:t>
      </w:r>
      <w:r w:rsidR="00053C7A">
        <w:t>.</w:t>
      </w:r>
      <w:r w:rsidR="008C3255">
        <w:t xml:space="preserve"> Pettit, </w:t>
      </w:r>
      <w:r w:rsidR="00777964">
        <w:t xml:space="preserve">S. </w:t>
      </w:r>
      <w:r w:rsidR="00053C7A">
        <w:t>Pyburn, W. Bal, H. Kozlowski,</w:t>
      </w:r>
      <w:r w:rsidR="008C3255">
        <w:t xml:space="preserve"> M.</w:t>
      </w:r>
      <w:r w:rsidR="00777964">
        <w:t xml:space="preserve"> </w:t>
      </w:r>
      <w:r w:rsidR="008C3255">
        <w:t>Bataille,</w:t>
      </w:r>
      <w:r w:rsidR="008C3255" w:rsidRPr="00777964">
        <w:rPr>
          <w:i/>
        </w:rPr>
        <w:t xml:space="preserve"> </w:t>
      </w:r>
      <w:r w:rsidR="008C3255" w:rsidRPr="001841B4">
        <w:t>J.</w:t>
      </w:r>
      <w:r w:rsidR="00777964" w:rsidRPr="001841B4">
        <w:t xml:space="preserve"> </w:t>
      </w:r>
      <w:r w:rsidR="008C3255" w:rsidRPr="001841B4">
        <w:t>Chem. Soc., Dalt</w:t>
      </w:r>
      <w:r w:rsidR="001841B4">
        <w:t>on Trans.</w:t>
      </w:r>
      <w:r w:rsidR="008C3255" w:rsidRPr="001841B4">
        <w:t xml:space="preserve"> </w:t>
      </w:r>
      <w:r w:rsidR="001841B4">
        <w:t>(1990)</w:t>
      </w:r>
      <w:r w:rsidR="008C3255" w:rsidRPr="001841B4">
        <w:t xml:space="preserve"> 3565</w:t>
      </w:r>
      <w:bookmarkEnd w:id="4"/>
      <w:r w:rsidR="00D76914">
        <w:t>-3570</w:t>
      </w:r>
      <w:r w:rsidR="00777964" w:rsidRPr="001841B4">
        <w:t>.</w:t>
      </w:r>
    </w:p>
    <w:p w:rsidR="0043271E" w:rsidRPr="002146B2" w:rsidRDefault="00016AF3" w:rsidP="00016AF3">
      <w:pPr>
        <w:autoSpaceDE w:val="0"/>
        <w:autoSpaceDN w:val="0"/>
        <w:adjustRightInd w:val="0"/>
        <w:spacing w:line="480" w:lineRule="auto"/>
        <w:jc w:val="both"/>
      </w:pPr>
      <w:bookmarkStart w:id="5" w:name="_Ref337742501"/>
      <w:r>
        <w:t xml:space="preserve">[6] </w:t>
      </w:r>
      <w:r w:rsidR="008C3255">
        <w:t>A. Jancso, K. Selmec</w:t>
      </w:r>
      <w:r w:rsidR="00777964">
        <w:t>z</w:t>
      </w:r>
      <w:r w:rsidR="00D77382">
        <w:t>i</w:t>
      </w:r>
      <w:r w:rsidR="00777964">
        <w:t>, P.</w:t>
      </w:r>
      <w:r w:rsidR="0059145D">
        <w:t xml:space="preserve"> </w:t>
      </w:r>
      <w:r w:rsidR="00777964">
        <w:t>Gizzi, N.V. Nagy, T. Gajda</w:t>
      </w:r>
      <w:r w:rsidR="002146B2">
        <w:t>,</w:t>
      </w:r>
      <w:r w:rsidR="008C3255">
        <w:t xml:space="preserve"> B. Henry, </w:t>
      </w:r>
      <w:r w:rsidR="002146B2">
        <w:t xml:space="preserve">J. Inorg. Biochem. </w:t>
      </w:r>
      <w:r w:rsidR="008C3255" w:rsidRPr="002146B2">
        <w:t>105</w:t>
      </w:r>
      <w:r w:rsidR="002146B2">
        <w:t xml:space="preserve"> (</w:t>
      </w:r>
      <w:r w:rsidR="002146B2" w:rsidRPr="002146B2">
        <w:t>2011</w:t>
      </w:r>
      <w:r w:rsidR="002146B2">
        <w:t>)</w:t>
      </w:r>
      <w:r w:rsidR="008C3255" w:rsidRPr="002146B2">
        <w:t xml:space="preserve"> 92</w:t>
      </w:r>
      <w:bookmarkEnd w:id="5"/>
      <w:r w:rsidR="00D77382">
        <w:t>-101</w:t>
      </w:r>
      <w:r w:rsidR="00777964" w:rsidRPr="002146B2">
        <w:t>.</w:t>
      </w:r>
    </w:p>
    <w:p w:rsidR="0043271E" w:rsidRPr="00860340" w:rsidRDefault="00016AF3" w:rsidP="00016AF3">
      <w:pPr>
        <w:autoSpaceDE w:val="0"/>
        <w:autoSpaceDN w:val="0"/>
        <w:adjustRightInd w:val="0"/>
        <w:spacing w:line="480" w:lineRule="auto"/>
        <w:jc w:val="both"/>
      </w:pPr>
      <w:bookmarkStart w:id="6" w:name="_Ref364171970"/>
      <w:r>
        <w:t xml:space="preserve">[7] </w:t>
      </w:r>
      <w:r w:rsidR="0043271E">
        <w:t>M. Rozga, M. Sokolowska, A.M. Protas</w:t>
      </w:r>
      <w:r w:rsidR="00860340">
        <w:t xml:space="preserve">, </w:t>
      </w:r>
      <w:r w:rsidR="0043271E">
        <w:t>W. Bal</w:t>
      </w:r>
      <w:r w:rsidR="0043271E" w:rsidRPr="00860340">
        <w:t xml:space="preserve">, </w:t>
      </w:r>
      <w:r w:rsidR="00860340">
        <w:t>J. Biol. Inorg. Chem.</w:t>
      </w:r>
      <w:r w:rsidR="0043271E" w:rsidRPr="00860340">
        <w:t xml:space="preserve"> 12</w:t>
      </w:r>
      <w:r w:rsidR="00860340">
        <w:t xml:space="preserve"> (</w:t>
      </w:r>
      <w:r w:rsidR="00860340" w:rsidRPr="00860340">
        <w:t>2007</w:t>
      </w:r>
      <w:r w:rsidR="00860340">
        <w:t>)</w:t>
      </w:r>
      <w:r w:rsidR="0043271E" w:rsidRPr="00860340">
        <w:t xml:space="preserve"> </w:t>
      </w:r>
      <w:r w:rsidR="00777964" w:rsidRPr="00860340">
        <w:t>913</w:t>
      </w:r>
      <w:bookmarkEnd w:id="6"/>
      <w:r w:rsidR="00BD2E90">
        <w:t>-918</w:t>
      </w:r>
      <w:r w:rsidR="00777964" w:rsidRPr="00860340">
        <w:t>.</w:t>
      </w:r>
    </w:p>
    <w:p w:rsidR="0043271E" w:rsidRPr="00F96365" w:rsidRDefault="00016AF3" w:rsidP="00016AF3">
      <w:pPr>
        <w:autoSpaceDE w:val="0"/>
        <w:autoSpaceDN w:val="0"/>
        <w:adjustRightInd w:val="0"/>
        <w:spacing w:line="480" w:lineRule="auto"/>
        <w:jc w:val="both"/>
      </w:pPr>
      <w:bookmarkStart w:id="7" w:name="_Ref378339614"/>
      <w:r>
        <w:t xml:space="preserve">[8] </w:t>
      </w:r>
      <w:r w:rsidR="00635229">
        <w:t>W. Bal, M. Jezowska-Bojczuk</w:t>
      </w:r>
      <w:r w:rsidR="00F96365">
        <w:t>,</w:t>
      </w:r>
      <w:r w:rsidR="00777964">
        <w:t xml:space="preserve"> </w:t>
      </w:r>
      <w:r w:rsidR="0043271E">
        <w:t xml:space="preserve">K.S. Kasprzak, </w:t>
      </w:r>
      <w:r w:rsidR="00F96365">
        <w:t xml:space="preserve">Chem. Res. Toxicol. </w:t>
      </w:r>
      <w:r w:rsidR="0043271E" w:rsidRPr="00F96365">
        <w:t>10</w:t>
      </w:r>
      <w:r w:rsidR="00F96365">
        <w:t xml:space="preserve"> (1997)</w:t>
      </w:r>
      <w:r w:rsidR="0043271E" w:rsidRPr="00F96365">
        <w:t xml:space="preserve"> </w:t>
      </w:r>
      <w:r w:rsidR="00777964" w:rsidRPr="00F96365">
        <w:t>906</w:t>
      </w:r>
      <w:bookmarkEnd w:id="7"/>
      <w:r w:rsidR="000E3C62">
        <w:t>-914</w:t>
      </w:r>
      <w:r w:rsidR="00777964" w:rsidRPr="00F96365">
        <w:t>.</w:t>
      </w:r>
    </w:p>
    <w:p w:rsidR="0043271E" w:rsidRPr="004B0567" w:rsidRDefault="00016AF3" w:rsidP="00016AF3">
      <w:pPr>
        <w:autoSpaceDE w:val="0"/>
        <w:autoSpaceDN w:val="0"/>
        <w:adjustRightInd w:val="0"/>
        <w:spacing w:line="480" w:lineRule="auto"/>
        <w:jc w:val="both"/>
      </w:pPr>
      <w:bookmarkStart w:id="8" w:name="_Ref364171976"/>
      <w:r>
        <w:t xml:space="preserve">[9] </w:t>
      </w:r>
      <w:r w:rsidR="0043271E">
        <w:t>W. Bal, J. Wojcik, M. Maciejczyk, P. Grochowski,</w:t>
      </w:r>
      <w:r w:rsidR="00777964">
        <w:t xml:space="preserve"> </w:t>
      </w:r>
      <w:r w:rsidR="0043271E">
        <w:t xml:space="preserve">K.S. Kasprzak, </w:t>
      </w:r>
      <w:r w:rsidR="0043271E" w:rsidRPr="004B0567">
        <w:t>Chem. Res. Toxicol.</w:t>
      </w:r>
      <w:r w:rsidR="00777964" w:rsidRPr="004B0567">
        <w:t xml:space="preserve"> 13</w:t>
      </w:r>
      <w:r w:rsidR="004B0567">
        <w:t xml:space="preserve"> (</w:t>
      </w:r>
      <w:r w:rsidR="004B0567" w:rsidRPr="004B0567">
        <w:t>2000</w:t>
      </w:r>
      <w:r w:rsidR="004B0567">
        <w:t>)</w:t>
      </w:r>
      <w:r w:rsidR="00777964" w:rsidRPr="004B0567">
        <w:t xml:space="preserve"> 823</w:t>
      </w:r>
      <w:r w:rsidR="00725DAE">
        <w:t>-830</w:t>
      </w:r>
      <w:r w:rsidR="00777964" w:rsidRPr="004B0567">
        <w:t>.</w:t>
      </w:r>
      <w:bookmarkEnd w:id="8"/>
    </w:p>
    <w:p w:rsidR="00EA6923" w:rsidRPr="00F7395D" w:rsidRDefault="00016AF3" w:rsidP="00016AF3">
      <w:pPr>
        <w:autoSpaceDE w:val="0"/>
        <w:autoSpaceDN w:val="0"/>
        <w:adjustRightInd w:val="0"/>
        <w:spacing w:line="480" w:lineRule="auto"/>
        <w:jc w:val="both"/>
        <w:rPr>
          <w:lang w:val="pl-PL"/>
        </w:rPr>
      </w:pPr>
      <w:bookmarkStart w:id="9" w:name="_Ref337737472"/>
      <w:bookmarkStart w:id="10" w:name="_Ref337739307"/>
      <w:r>
        <w:t xml:space="preserve">[10] </w:t>
      </w:r>
      <w:r w:rsidR="00EA6923" w:rsidRPr="001349C1">
        <w:t>F.G. Oppenheim, T. Xu, F.M. McMillian, S.M. Levitz, R.D. Diamond, G.D. Offner</w:t>
      </w:r>
      <w:r w:rsidR="00176727">
        <w:t>,</w:t>
      </w:r>
      <w:r w:rsidR="00EA6923" w:rsidRPr="001349C1">
        <w:t xml:space="preserve"> R.</w:t>
      </w:r>
      <w:r w:rsidR="00635229">
        <w:t xml:space="preserve"> </w:t>
      </w:r>
      <w:r w:rsidR="00EA6923" w:rsidRPr="001349C1">
        <w:t>F. Troxler</w:t>
      </w:r>
      <w:r w:rsidR="00EA6923" w:rsidRPr="00176727">
        <w:t>, J. Biol. Chem. 263</w:t>
      </w:r>
      <w:r w:rsidR="00176727">
        <w:t xml:space="preserve"> (</w:t>
      </w:r>
      <w:r w:rsidR="00176727" w:rsidRPr="00176727">
        <w:t>1988</w:t>
      </w:r>
      <w:r w:rsidR="00176727">
        <w:t>)</w:t>
      </w:r>
      <w:r w:rsidR="00EA6923" w:rsidRPr="00176727">
        <w:t xml:space="preserve"> 7472</w:t>
      </w:r>
      <w:bookmarkEnd w:id="9"/>
      <w:bookmarkEnd w:id="10"/>
      <w:r w:rsidR="00FE7B15">
        <w:t>-7477</w:t>
      </w:r>
      <w:r w:rsidR="00635229" w:rsidRPr="00176727">
        <w:t>.</w:t>
      </w:r>
    </w:p>
    <w:p w:rsidR="00960621" w:rsidRPr="009C11F8" w:rsidRDefault="00016AF3" w:rsidP="00016AF3">
      <w:pPr>
        <w:autoSpaceDE w:val="0"/>
        <w:autoSpaceDN w:val="0"/>
        <w:adjustRightInd w:val="0"/>
        <w:spacing w:line="480" w:lineRule="auto"/>
        <w:jc w:val="both"/>
      </w:pPr>
      <w:bookmarkStart w:id="11" w:name="_Ref310159663"/>
      <w:bookmarkStart w:id="12" w:name="_Ref310760022"/>
      <w:r>
        <w:t xml:space="preserve">[11] </w:t>
      </w:r>
      <w:r w:rsidR="00EA6923" w:rsidRPr="00EA6923">
        <w:t>J. Sugimoto, T. Kanehira, H. Mizugai, I. Chiba</w:t>
      </w:r>
      <w:r w:rsidR="009C11F8">
        <w:t xml:space="preserve">, M. Morita, Gerodontology </w:t>
      </w:r>
      <w:r w:rsidR="00EA6923" w:rsidRPr="00EA6923">
        <w:t xml:space="preserve"> </w:t>
      </w:r>
      <w:r w:rsidR="00EA6923" w:rsidRPr="009C11F8">
        <w:t>23</w:t>
      </w:r>
      <w:r w:rsidR="009C11F8" w:rsidRPr="009C11F8">
        <w:t xml:space="preserve"> (2006)</w:t>
      </w:r>
      <w:r w:rsidR="00EA6923" w:rsidRPr="009C11F8">
        <w:t xml:space="preserve"> 164</w:t>
      </w:r>
      <w:bookmarkEnd w:id="11"/>
      <w:r w:rsidR="004644B1">
        <w:t>-169</w:t>
      </w:r>
      <w:r w:rsidR="00635229" w:rsidRPr="009C11F8">
        <w:t>.</w:t>
      </w:r>
      <w:bookmarkEnd w:id="12"/>
    </w:p>
    <w:p w:rsidR="00960621" w:rsidRPr="00A079BB" w:rsidRDefault="00016AF3" w:rsidP="00016AF3">
      <w:pPr>
        <w:autoSpaceDE w:val="0"/>
        <w:autoSpaceDN w:val="0"/>
        <w:adjustRightInd w:val="0"/>
        <w:spacing w:line="480" w:lineRule="auto"/>
        <w:jc w:val="both"/>
      </w:pPr>
      <w:bookmarkStart w:id="13" w:name="_Ref337739558"/>
      <w:r>
        <w:lastRenderedPageBreak/>
        <w:t xml:space="preserve">[12] </w:t>
      </w:r>
      <w:r w:rsidR="00960621">
        <w:t>W.M. Tay, A.I. Hanafy, A. Angerhofer</w:t>
      </w:r>
      <w:r w:rsidR="00A079BB">
        <w:t>,</w:t>
      </w:r>
      <w:r w:rsidR="00960621">
        <w:t xml:space="preserve"> L.J. Ming, </w:t>
      </w:r>
      <w:r w:rsidR="00960621" w:rsidRPr="00A079BB">
        <w:t>Bioorg</w:t>
      </w:r>
      <w:r w:rsidR="00635229" w:rsidRPr="00A079BB">
        <w:t>.</w:t>
      </w:r>
      <w:r w:rsidR="00960621" w:rsidRPr="00A079BB">
        <w:t xml:space="preserve"> Med</w:t>
      </w:r>
      <w:r w:rsidR="00635229" w:rsidRPr="00A079BB">
        <w:t>.</w:t>
      </w:r>
      <w:r w:rsidR="00960621" w:rsidRPr="00A079BB">
        <w:t xml:space="preserve"> Chem</w:t>
      </w:r>
      <w:r w:rsidR="00635229" w:rsidRPr="00A079BB">
        <w:t>.</w:t>
      </w:r>
      <w:r w:rsidR="00960621" w:rsidRPr="00A079BB">
        <w:t xml:space="preserve"> Lett. </w:t>
      </w:r>
      <w:r w:rsidR="00635229" w:rsidRPr="00A079BB">
        <w:t>19</w:t>
      </w:r>
      <w:r w:rsidR="00A079BB">
        <w:t xml:space="preserve"> (</w:t>
      </w:r>
      <w:r w:rsidR="00A079BB" w:rsidRPr="00A079BB">
        <w:t>2009</w:t>
      </w:r>
      <w:r w:rsidR="00A079BB">
        <w:t>)</w:t>
      </w:r>
      <w:r w:rsidR="00635229" w:rsidRPr="00A079BB">
        <w:t xml:space="preserve"> 6709</w:t>
      </w:r>
      <w:bookmarkEnd w:id="13"/>
      <w:r w:rsidR="0078274C">
        <w:t>-6712</w:t>
      </w:r>
      <w:r w:rsidR="00635229" w:rsidRPr="00A079BB">
        <w:t>.</w:t>
      </w:r>
    </w:p>
    <w:p w:rsidR="00EA6923" w:rsidRPr="005352CA" w:rsidRDefault="00016AF3" w:rsidP="00016AF3">
      <w:pPr>
        <w:autoSpaceDE w:val="0"/>
        <w:autoSpaceDN w:val="0"/>
        <w:adjustRightInd w:val="0"/>
        <w:spacing w:line="480" w:lineRule="auto"/>
        <w:jc w:val="both"/>
        <w:rPr>
          <w:lang w:val="en-US"/>
        </w:rPr>
      </w:pPr>
      <w:bookmarkStart w:id="14" w:name="_Ref310159665"/>
      <w:bookmarkStart w:id="15" w:name="_Ref310760023"/>
      <w:r>
        <w:rPr>
          <w:lang w:val="en-US"/>
        </w:rPr>
        <w:t xml:space="preserve">[13] </w:t>
      </w:r>
      <w:r w:rsidR="005352CA" w:rsidRPr="005352CA">
        <w:rPr>
          <w:lang w:val="en-US"/>
        </w:rPr>
        <w:t>J. Driscoll, C</w:t>
      </w:r>
      <w:r w:rsidR="00EA6923" w:rsidRPr="005352CA">
        <w:rPr>
          <w:lang w:val="en-US"/>
        </w:rPr>
        <w:t xml:space="preserve">. </w:t>
      </w:r>
      <w:r w:rsidR="005352CA" w:rsidRPr="005352CA">
        <w:rPr>
          <w:lang w:val="en-US"/>
        </w:rPr>
        <w:t xml:space="preserve">Duan, Y. Zuo, T. Xu, </w:t>
      </w:r>
      <w:r w:rsidR="00D45328">
        <w:rPr>
          <w:lang w:val="en-US"/>
        </w:rPr>
        <w:t>R. Troxler,</w:t>
      </w:r>
      <w:r w:rsidR="00EA6923" w:rsidRPr="005352CA">
        <w:rPr>
          <w:lang w:val="en-US"/>
        </w:rPr>
        <w:t xml:space="preserve"> F.G. Oppenheim, </w:t>
      </w:r>
      <w:r w:rsidR="00EA6923" w:rsidRPr="00D45328">
        <w:rPr>
          <w:lang w:val="en-US"/>
        </w:rPr>
        <w:t>Gene  177</w:t>
      </w:r>
      <w:r w:rsidR="00D45328">
        <w:rPr>
          <w:lang w:val="en-US"/>
        </w:rPr>
        <w:t xml:space="preserve"> (1996)</w:t>
      </w:r>
      <w:r w:rsidR="00EA6923" w:rsidRPr="00D45328">
        <w:rPr>
          <w:lang w:val="en-US"/>
        </w:rPr>
        <w:t xml:space="preserve"> 29</w:t>
      </w:r>
      <w:bookmarkEnd w:id="14"/>
      <w:bookmarkEnd w:id="15"/>
      <w:r w:rsidR="001A6464">
        <w:rPr>
          <w:lang w:val="en-US"/>
        </w:rPr>
        <w:t>-34</w:t>
      </w:r>
      <w:r w:rsidR="005352CA" w:rsidRPr="00D45328">
        <w:rPr>
          <w:lang w:val="en-US"/>
        </w:rPr>
        <w:t>.</w:t>
      </w:r>
    </w:p>
    <w:p w:rsidR="00EA6923" w:rsidRPr="00E926B6" w:rsidRDefault="00016AF3" w:rsidP="00016AF3">
      <w:pPr>
        <w:autoSpaceDE w:val="0"/>
        <w:autoSpaceDN w:val="0"/>
        <w:adjustRightInd w:val="0"/>
        <w:spacing w:line="480" w:lineRule="auto"/>
        <w:jc w:val="both"/>
        <w:rPr>
          <w:lang w:val="en-US"/>
        </w:rPr>
      </w:pPr>
      <w:bookmarkStart w:id="16" w:name="_Ref310159771"/>
      <w:bookmarkStart w:id="17" w:name="_Ref310761436"/>
      <w:r>
        <w:rPr>
          <w:lang w:val="en-US"/>
        </w:rPr>
        <w:t xml:space="preserve">[14] </w:t>
      </w:r>
      <w:r w:rsidR="005352CA">
        <w:rPr>
          <w:lang w:val="en-US"/>
        </w:rPr>
        <w:t>H. Tsai</w:t>
      </w:r>
      <w:r w:rsidR="00E926B6">
        <w:rPr>
          <w:lang w:val="en-US"/>
        </w:rPr>
        <w:t>,</w:t>
      </w:r>
      <w:r w:rsidR="00EA6923" w:rsidRPr="00EA6923">
        <w:rPr>
          <w:lang w:val="en-US"/>
        </w:rPr>
        <w:t xml:space="preserve"> L.A. Bobek, </w:t>
      </w:r>
      <w:r w:rsidR="00EA6923" w:rsidRPr="00E926B6">
        <w:rPr>
          <w:rStyle w:val="container"/>
          <w:lang w:val="en-US"/>
        </w:rPr>
        <w:t>Crit. Rev. Oral Biol. Med.</w:t>
      </w:r>
      <w:r w:rsidR="00EA6923" w:rsidRPr="00E926B6">
        <w:rPr>
          <w:lang w:val="en-US"/>
        </w:rPr>
        <w:t xml:space="preserve"> 9</w:t>
      </w:r>
      <w:r w:rsidR="00E926B6">
        <w:rPr>
          <w:lang w:val="en-US"/>
        </w:rPr>
        <w:t xml:space="preserve"> (</w:t>
      </w:r>
      <w:r w:rsidR="00E926B6" w:rsidRPr="00E926B6">
        <w:rPr>
          <w:lang w:val="en-US"/>
        </w:rPr>
        <w:t>1998</w:t>
      </w:r>
      <w:r w:rsidR="00E926B6">
        <w:rPr>
          <w:lang w:val="en-US"/>
        </w:rPr>
        <w:t>)</w:t>
      </w:r>
      <w:r w:rsidR="00EA6923" w:rsidRPr="00E926B6">
        <w:rPr>
          <w:lang w:val="en-US"/>
        </w:rPr>
        <w:t xml:space="preserve"> 480</w:t>
      </w:r>
      <w:bookmarkEnd w:id="16"/>
      <w:bookmarkEnd w:id="17"/>
      <w:r w:rsidR="007C6B34">
        <w:rPr>
          <w:lang w:val="en-US"/>
        </w:rPr>
        <w:t>-497</w:t>
      </w:r>
      <w:r w:rsidR="005352CA" w:rsidRPr="00E926B6">
        <w:rPr>
          <w:lang w:val="en-US"/>
        </w:rPr>
        <w:t>.</w:t>
      </w:r>
    </w:p>
    <w:p w:rsidR="00EA6923" w:rsidRPr="00F7395D" w:rsidRDefault="00016AF3" w:rsidP="00016AF3">
      <w:pPr>
        <w:autoSpaceDE w:val="0"/>
        <w:autoSpaceDN w:val="0"/>
        <w:adjustRightInd w:val="0"/>
        <w:spacing w:line="480" w:lineRule="auto"/>
        <w:jc w:val="both"/>
        <w:rPr>
          <w:lang w:val="pl-PL"/>
        </w:rPr>
      </w:pPr>
      <w:bookmarkStart w:id="18" w:name="_Ref310953704"/>
      <w:r>
        <w:rPr>
          <w:bCs/>
          <w:lang w:val="en-US"/>
        </w:rPr>
        <w:t xml:space="preserve">[15] </w:t>
      </w:r>
      <w:r w:rsidR="004841ED">
        <w:rPr>
          <w:bCs/>
          <w:lang w:val="en-US"/>
        </w:rPr>
        <w:t>C.</w:t>
      </w:r>
      <w:r w:rsidR="00EA6923" w:rsidRPr="00EA6923">
        <w:rPr>
          <w:bCs/>
          <w:lang w:val="en-US"/>
        </w:rPr>
        <w:t xml:space="preserve">M. </w:t>
      </w:r>
      <w:r w:rsidR="004841ED">
        <w:rPr>
          <w:lang w:val="en-US"/>
        </w:rPr>
        <w:t xml:space="preserve">Abraham, I. Al-Hashimi, </w:t>
      </w:r>
      <w:r w:rsidR="00EA6923" w:rsidRPr="00EA6923">
        <w:rPr>
          <w:lang w:val="en-US"/>
        </w:rPr>
        <w:t>N. Haghighat</w:t>
      </w:r>
      <w:r w:rsidR="00EA6923" w:rsidRPr="004841ED">
        <w:rPr>
          <w:lang w:val="en-US"/>
        </w:rPr>
        <w:t>, Oral Surg. Oral Med. O</w:t>
      </w:r>
      <w:r w:rsidR="004841ED">
        <w:rPr>
          <w:lang w:val="en-US"/>
        </w:rPr>
        <w:t xml:space="preserve">ral Pathol. Oral Radiol. </w:t>
      </w:r>
      <w:r w:rsidR="004841ED" w:rsidRPr="00F7395D">
        <w:rPr>
          <w:lang w:val="pl-PL"/>
        </w:rPr>
        <w:t>Endod.</w:t>
      </w:r>
      <w:r w:rsidR="00EA6923" w:rsidRPr="00F7395D">
        <w:rPr>
          <w:lang w:val="pl-PL"/>
        </w:rPr>
        <w:t xml:space="preserve"> 86</w:t>
      </w:r>
      <w:r w:rsidR="004841ED" w:rsidRPr="00F7395D">
        <w:rPr>
          <w:lang w:val="pl-PL"/>
        </w:rPr>
        <w:t xml:space="preserve"> (1998)</w:t>
      </w:r>
      <w:r w:rsidR="00EA6923" w:rsidRPr="00F7395D">
        <w:rPr>
          <w:lang w:val="pl-PL"/>
        </w:rPr>
        <w:t xml:space="preserve"> 65</w:t>
      </w:r>
      <w:bookmarkEnd w:id="18"/>
      <w:r w:rsidR="00187A94" w:rsidRPr="00F7395D">
        <w:rPr>
          <w:lang w:val="pl-PL"/>
        </w:rPr>
        <w:t>-68</w:t>
      </w:r>
      <w:r w:rsidR="005352CA" w:rsidRPr="00F7395D">
        <w:rPr>
          <w:lang w:val="pl-PL"/>
        </w:rPr>
        <w:t>.</w:t>
      </w:r>
    </w:p>
    <w:p w:rsidR="00EA6923" w:rsidRPr="00F7395D" w:rsidRDefault="00016AF3" w:rsidP="00016AF3">
      <w:pPr>
        <w:autoSpaceDE w:val="0"/>
        <w:autoSpaceDN w:val="0"/>
        <w:adjustRightInd w:val="0"/>
        <w:spacing w:line="480" w:lineRule="auto"/>
        <w:jc w:val="both"/>
        <w:rPr>
          <w:lang w:val="pl-PL"/>
        </w:rPr>
      </w:pPr>
      <w:r w:rsidRPr="00F7395D">
        <w:rPr>
          <w:lang w:val="pl-PL"/>
        </w:rPr>
        <w:t xml:space="preserve">[16] </w:t>
      </w:r>
      <w:r w:rsidR="007259F1" w:rsidRPr="00F7395D">
        <w:rPr>
          <w:lang w:val="pl-PL"/>
        </w:rPr>
        <w:t>H. Nikawa</w:t>
      </w:r>
      <w:r w:rsidR="00EA6923" w:rsidRPr="00F7395D">
        <w:rPr>
          <w:lang w:val="pl-PL"/>
        </w:rPr>
        <w:t xml:space="preserve">, </w:t>
      </w:r>
      <w:r w:rsidR="007259F1" w:rsidRPr="00F7395D">
        <w:rPr>
          <w:lang w:val="pl-PL"/>
        </w:rPr>
        <w:t xml:space="preserve">C. </w:t>
      </w:r>
      <w:r w:rsidR="00EA6923" w:rsidRPr="00F7395D">
        <w:rPr>
          <w:lang w:val="pl-PL"/>
        </w:rPr>
        <w:t>Jin</w:t>
      </w:r>
      <w:r w:rsidR="007259F1" w:rsidRPr="00F7395D">
        <w:rPr>
          <w:lang w:val="pl-PL"/>
        </w:rPr>
        <w:t>, H.</w:t>
      </w:r>
      <w:r w:rsidR="00EA6923" w:rsidRPr="00F7395D">
        <w:rPr>
          <w:lang w:val="pl-PL"/>
        </w:rPr>
        <w:t xml:space="preserve"> Fukushima</w:t>
      </w:r>
      <w:r w:rsidR="007259F1" w:rsidRPr="00F7395D">
        <w:rPr>
          <w:lang w:val="pl-PL"/>
        </w:rPr>
        <w:t>, S.</w:t>
      </w:r>
      <w:r w:rsidR="00EA6923" w:rsidRPr="00F7395D">
        <w:rPr>
          <w:lang w:val="pl-PL"/>
        </w:rPr>
        <w:t xml:space="preserve"> Makihira</w:t>
      </w:r>
      <w:r w:rsidR="00972B41" w:rsidRPr="00F7395D">
        <w:rPr>
          <w:lang w:val="pl-PL"/>
        </w:rPr>
        <w:t>,</w:t>
      </w:r>
      <w:r w:rsidR="007259F1" w:rsidRPr="00F7395D">
        <w:rPr>
          <w:lang w:val="pl-PL"/>
        </w:rPr>
        <w:t xml:space="preserve"> T.</w:t>
      </w:r>
      <w:r w:rsidR="00EA6923" w:rsidRPr="00F7395D">
        <w:rPr>
          <w:lang w:val="pl-PL"/>
        </w:rPr>
        <w:t xml:space="preserve"> Hamada, Oral Microbiol. Immunol</w:t>
      </w:r>
      <w:r w:rsidR="000050CE" w:rsidRPr="00F7395D">
        <w:rPr>
          <w:lang w:val="pl-PL"/>
        </w:rPr>
        <w:t>.</w:t>
      </w:r>
      <w:r w:rsidR="00EA6923" w:rsidRPr="00F7395D">
        <w:rPr>
          <w:lang w:val="pl-PL"/>
        </w:rPr>
        <w:t xml:space="preserve"> </w:t>
      </w:r>
      <w:r w:rsidR="007259F1" w:rsidRPr="00F7395D">
        <w:rPr>
          <w:lang w:val="pl-PL"/>
        </w:rPr>
        <w:t>16</w:t>
      </w:r>
      <w:r w:rsidR="00972B41" w:rsidRPr="00F7395D">
        <w:rPr>
          <w:lang w:val="pl-PL"/>
        </w:rPr>
        <w:t xml:space="preserve"> (2001)</w:t>
      </w:r>
      <w:r w:rsidR="007259F1" w:rsidRPr="00F7395D">
        <w:rPr>
          <w:lang w:val="pl-PL"/>
        </w:rPr>
        <w:t xml:space="preserve"> 250</w:t>
      </w:r>
      <w:r w:rsidR="00240F7C" w:rsidRPr="00F7395D">
        <w:rPr>
          <w:lang w:val="pl-PL"/>
        </w:rPr>
        <w:t>-252</w:t>
      </w:r>
      <w:r w:rsidR="007259F1" w:rsidRPr="00F7395D">
        <w:rPr>
          <w:lang w:val="pl-PL"/>
        </w:rPr>
        <w:t>.</w:t>
      </w:r>
      <w:bookmarkStart w:id="19" w:name="_Ref310159978"/>
    </w:p>
    <w:p w:rsidR="00EA6923" w:rsidRPr="005B3F4B" w:rsidRDefault="00016AF3" w:rsidP="00016AF3">
      <w:pPr>
        <w:autoSpaceDE w:val="0"/>
        <w:autoSpaceDN w:val="0"/>
        <w:adjustRightInd w:val="0"/>
        <w:spacing w:line="480" w:lineRule="auto"/>
        <w:jc w:val="both"/>
        <w:rPr>
          <w:lang w:val="en-US"/>
        </w:rPr>
      </w:pPr>
      <w:bookmarkStart w:id="20" w:name="_Ref310953708"/>
      <w:r w:rsidRPr="00F7395D">
        <w:rPr>
          <w:lang w:val="pl-PL"/>
        </w:rPr>
        <w:t xml:space="preserve">[17] </w:t>
      </w:r>
      <w:r w:rsidR="005B3F4B" w:rsidRPr="00F7395D">
        <w:rPr>
          <w:lang w:val="pl-PL"/>
        </w:rPr>
        <w:t>B.J. Mac Kay, L. Denepitiya, V.</w:t>
      </w:r>
      <w:r w:rsidR="00EA6923" w:rsidRPr="00F7395D">
        <w:rPr>
          <w:lang w:val="pl-PL"/>
        </w:rPr>
        <w:t>J. Iaco</w:t>
      </w:r>
      <w:r w:rsidR="005B3F4B" w:rsidRPr="00F7395D">
        <w:rPr>
          <w:lang w:val="pl-PL"/>
        </w:rPr>
        <w:t>no, S.B. Krost, J.</w:t>
      </w:r>
      <w:r w:rsidR="00EA6923" w:rsidRPr="00F7395D">
        <w:rPr>
          <w:lang w:val="pl-PL"/>
        </w:rPr>
        <w:t xml:space="preserve">J. Pollock, Infect. </w:t>
      </w:r>
      <w:r w:rsidR="00EA6923" w:rsidRPr="005B3F4B">
        <w:rPr>
          <w:lang w:val="en-US"/>
        </w:rPr>
        <w:t>Immun. 44</w:t>
      </w:r>
      <w:r w:rsidR="005B3F4B">
        <w:rPr>
          <w:lang w:val="en-US"/>
        </w:rPr>
        <w:t xml:space="preserve"> (</w:t>
      </w:r>
      <w:r w:rsidR="005B3F4B" w:rsidRPr="005B3F4B">
        <w:rPr>
          <w:lang w:val="en-US"/>
        </w:rPr>
        <w:t>1984</w:t>
      </w:r>
      <w:r w:rsidR="005B3F4B">
        <w:rPr>
          <w:lang w:val="en-US"/>
        </w:rPr>
        <w:t>)</w:t>
      </w:r>
      <w:r w:rsidR="00EA6923" w:rsidRPr="005B3F4B">
        <w:rPr>
          <w:lang w:val="en-US"/>
        </w:rPr>
        <w:t xml:space="preserve"> 695</w:t>
      </w:r>
      <w:bookmarkEnd w:id="19"/>
      <w:bookmarkEnd w:id="20"/>
      <w:r w:rsidR="00590120">
        <w:rPr>
          <w:lang w:val="en-US"/>
        </w:rPr>
        <w:t>-701</w:t>
      </w:r>
      <w:r w:rsidR="007259F1" w:rsidRPr="005B3F4B">
        <w:rPr>
          <w:lang w:val="en-US"/>
        </w:rPr>
        <w:t>.</w:t>
      </w:r>
    </w:p>
    <w:p w:rsidR="00EA6923" w:rsidRPr="00076058" w:rsidRDefault="00016AF3" w:rsidP="00016AF3">
      <w:pPr>
        <w:autoSpaceDE w:val="0"/>
        <w:autoSpaceDN w:val="0"/>
        <w:adjustRightInd w:val="0"/>
        <w:spacing w:line="480" w:lineRule="auto"/>
        <w:jc w:val="both"/>
        <w:rPr>
          <w:lang w:val="en-US"/>
        </w:rPr>
      </w:pPr>
      <w:bookmarkStart w:id="21" w:name="_Ref310959362"/>
      <w:r>
        <w:rPr>
          <w:bCs/>
          <w:lang w:val="en-US"/>
        </w:rPr>
        <w:t xml:space="preserve">[18] </w:t>
      </w:r>
      <w:r w:rsidR="00226C4E">
        <w:rPr>
          <w:bCs/>
          <w:lang w:val="en-US"/>
        </w:rPr>
        <w:t>E.</w:t>
      </w:r>
      <w:r w:rsidR="00EA6923" w:rsidRPr="00960621">
        <w:rPr>
          <w:bCs/>
          <w:lang w:val="en-US"/>
        </w:rPr>
        <w:t>A</w:t>
      </w:r>
      <w:r w:rsidR="00EA6923" w:rsidRPr="00076058">
        <w:rPr>
          <w:bCs/>
          <w:lang w:val="en-US"/>
        </w:rPr>
        <w:t xml:space="preserve">. </w:t>
      </w:r>
      <w:r w:rsidR="00226C4E">
        <w:rPr>
          <w:lang w:val="en-US"/>
        </w:rPr>
        <w:t xml:space="preserve">Houghton, </w:t>
      </w:r>
      <w:r w:rsidR="00EA6923" w:rsidRPr="00076058">
        <w:rPr>
          <w:lang w:val="en-US"/>
        </w:rPr>
        <w:t>K.M. Nicholas</w:t>
      </w:r>
      <w:r w:rsidR="00EA6923" w:rsidRPr="00226C4E">
        <w:rPr>
          <w:lang w:val="en-US"/>
        </w:rPr>
        <w:t>, J</w:t>
      </w:r>
      <w:r w:rsidR="007259F1" w:rsidRPr="00226C4E">
        <w:rPr>
          <w:lang w:val="en-US"/>
        </w:rPr>
        <w:t>.</w:t>
      </w:r>
      <w:r w:rsidR="00EA6923" w:rsidRPr="00226C4E">
        <w:rPr>
          <w:lang w:val="en-US"/>
        </w:rPr>
        <w:t xml:space="preserve"> Biol</w:t>
      </w:r>
      <w:r w:rsidR="007259F1" w:rsidRPr="00226C4E">
        <w:rPr>
          <w:lang w:val="en-US"/>
        </w:rPr>
        <w:t>.</w:t>
      </w:r>
      <w:r w:rsidR="00EA6923" w:rsidRPr="00226C4E">
        <w:rPr>
          <w:lang w:val="en-US"/>
        </w:rPr>
        <w:t xml:space="preserve"> Inorg</w:t>
      </w:r>
      <w:r w:rsidR="007259F1" w:rsidRPr="00226C4E">
        <w:rPr>
          <w:lang w:val="en-US"/>
        </w:rPr>
        <w:t>. Chem.</w:t>
      </w:r>
      <w:r w:rsidR="00226C4E">
        <w:rPr>
          <w:lang w:val="en-US"/>
        </w:rPr>
        <w:t xml:space="preserve"> </w:t>
      </w:r>
      <w:r w:rsidR="00EA6923" w:rsidRPr="00226C4E">
        <w:rPr>
          <w:lang w:val="en-US"/>
        </w:rPr>
        <w:t>14</w:t>
      </w:r>
      <w:r w:rsidR="00226C4E">
        <w:rPr>
          <w:lang w:val="en-US"/>
        </w:rPr>
        <w:t xml:space="preserve"> (2009)</w:t>
      </w:r>
      <w:r w:rsidR="007259F1" w:rsidRPr="00226C4E">
        <w:rPr>
          <w:lang w:val="en-US"/>
        </w:rPr>
        <w:t xml:space="preserve"> 243</w:t>
      </w:r>
      <w:bookmarkEnd w:id="21"/>
      <w:r w:rsidR="00EE4F4B">
        <w:rPr>
          <w:lang w:val="en-US"/>
        </w:rPr>
        <w:t>-251</w:t>
      </w:r>
      <w:r w:rsidR="007259F1" w:rsidRPr="00226C4E">
        <w:rPr>
          <w:lang w:val="en-US"/>
        </w:rPr>
        <w:t>.</w:t>
      </w:r>
    </w:p>
    <w:p w:rsidR="004F3A93" w:rsidRDefault="00016AF3" w:rsidP="00016AF3">
      <w:pPr>
        <w:autoSpaceDE w:val="0"/>
        <w:autoSpaceDN w:val="0"/>
        <w:adjustRightInd w:val="0"/>
        <w:spacing w:line="480" w:lineRule="auto"/>
        <w:jc w:val="both"/>
      </w:pPr>
      <w:bookmarkStart w:id="22" w:name="_Ref310160354"/>
      <w:bookmarkStart w:id="23" w:name="_Ref310960089"/>
      <w:r>
        <w:rPr>
          <w:lang w:val="en-US"/>
        </w:rPr>
        <w:t xml:space="preserve">[19] </w:t>
      </w:r>
      <w:r w:rsidR="0058566B">
        <w:rPr>
          <w:lang w:val="en-US"/>
        </w:rPr>
        <w:t>R.</w:t>
      </w:r>
      <w:r w:rsidR="00EA6923" w:rsidRPr="00076058">
        <w:rPr>
          <w:lang w:val="en-US"/>
        </w:rPr>
        <w:t>P. Allaker</w:t>
      </w:r>
      <w:r w:rsidR="00EA6923" w:rsidRPr="0058566B">
        <w:rPr>
          <w:lang w:val="en-US"/>
        </w:rPr>
        <w:t>, Trans R</w:t>
      </w:r>
      <w:r w:rsidR="007259F1" w:rsidRPr="0058566B">
        <w:rPr>
          <w:lang w:val="en-US"/>
        </w:rPr>
        <w:t>.</w:t>
      </w:r>
      <w:r w:rsidR="00EA6923" w:rsidRPr="0058566B">
        <w:rPr>
          <w:lang w:val="en-US"/>
        </w:rPr>
        <w:t xml:space="preserve"> Soc</w:t>
      </w:r>
      <w:r w:rsidR="007259F1" w:rsidRPr="0058566B">
        <w:rPr>
          <w:lang w:val="en-US"/>
        </w:rPr>
        <w:t>.</w:t>
      </w:r>
      <w:r w:rsidR="00EA6923" w:rsidRPr="0058566B">
        <w:rPr>
          <w:lang w:val="en-US"/>
        </w:rPr>
        <w:t xml:space="preserve"> Trop</w:t>
      </w:r>
      <w:r w:rsidR="007259F1" w:rsidRPr="0058566B">
        <w:rPr>
          <w:lang w:val="en-US"/>
        </w:rPr>
        <w:t>.</w:t>
      </w:r>
      <w:r w:rsidR="00EA6923" w:rsidRPr="0058566B">
        <w:rPr>
          <w:lang w:val="en-US"/>
        </w:rPr>
        <w:t xml:space="preserve"> Med</w:t>
      </w:r>
      <w:r w:rsidR="007259F1" w:rsidRPr="0058566B">
        <w:rPr>
          <w:lang w:val="en-US"/>
        </w:rPr>
        <w:t>.</w:t>
      </w:r>
      <w:r w:rsidR="00EA6923" w:rsidRPr="0058566B">
        <w:rPr>
          <w:lang w:val="en-US"/>
        </w:rPr>
        <w:t xml:space="preserve"> Hyg. 102</w:t>
      </w:r>
      <w:r w:rsidR="0058566B">
        <w:rPr>
          <w:lang w:val="en-US"/>
        </w:rPr>
        <w:t xml:space="preserve"> (</w:t>
      </w:r>
      <w:r w:rsidR="0058566B" w:rsidRPr="0058566B">
        <w:rPr>
          <w:lang w:val="en-US"/>
        </w:rPr>
        <w:t>2008</w:t>
      </w:r>
      <w:r w:rsidR="0058566B">
        <w:rPr>
          <w:lang w:val="en-US"/>
        </w:rPr>
        <w:t>)</w:t>
      </w:r>
      <w:r w:rsidR="00EA6923" w:rsidRPr="0058566B">
        <w:rPr>
          <w:lang w:val="en-US"/>
        </w:rPr>
        <w:t xml:space="preserve"> 3</w:t>
      </w:r>
      <w:bookmarkStart w:id="24" w:name="_Ref309552569"/>
      <w:bookmarkStart w:id="25" w:name="_Ref310608378"/>
      <w:bookmarkEnd w:id="22"/>
      <w:bookmarkEnd w:id="23"/>
      <w:r w:rsidR="003B787E">
        <w:rPr>
          <w:lang w:val="en-US"/>
        </w:rPr>
        <w:t>-4</w:t>
      </w:r>
      <w:r w:rsidR="007259F1" w:rsidRPr="0058566B">
        <w:rPr>
          <w:lang w:val="en-US"/>
        </w:rPr>
        <w:t>.</w:t>
      </w:r>
    </w:p>
    <w:p w:rsidR="004F3A93" w:rsidRPr="00476B32" w:rsidRDefault="00016AF3" w:rsidP="00016AF3">
      <w:pPr>
        <w:autoSpaceDE w:val="0"/>
        <w:autoSpaceDN w:val="0"/>
        <w:adjustRightInd w:val="0"/>
        <w:spacing w:line="480" w:lineRule="auto"/>
        <w:jc w:val="both"/>
      </w:pPr>
      <w:bookmarkStart w:id="26" w:name="_Ref370734605"/>
      <w:r>
        <w:t xml:space="preserve">[20] </w:t>
      </w:r>
      <w:r w:rsidR="004F3A93">
        <w:t>S. Melino, M. Gallo, E. Trotta, F. Mondello, M. Paci</w:t>
      </w:r>
      <w:r w:rsidR="00476B32">
        <w:t xml:space="preserve">, </w:t>
      </w:r>
      <w:r w:rsidR="004F3A93">
        <w:t>R.</w:t>
      </w:r>
      <w:r w:rsidR="004F3A93" w:rsidRPr="004F3A93">
        <w:t xml:space="preserve"> Petruzzelli</w:t>
      </w:r>
      <w:r w:rsidR="004F3A93" w:rsidRPr="00476B32">
        <w:t>, Biochem</w:t>
      </w:r>
      <w:r w:rsidR="007259F1" w:rsidRPr="00476B32">
        <w:t>istry  45</w:t>
      </w:r>
      <w:r w:rsidR="00476B32">
        <w:t xml:space="preserve"> (</w:t>
      </w:r>
      <w:r w:rsidR="00476B32" w:rsidRPr="00476B32">
        <w:t>2006</w:t>
      </w:r>
      <w:r w:rsidR="00476B32">
        <w:t>)</w:t>
      </w:r>
      <w:r w:rsidR="007259F1" w:rsidRPr="00476B32">
        <w:t xml:space="preserve"> 15373</w:t>
      </w:r>
      <w:bookmarkEnd w:id="26"/>
      <w:r w:rsidR="00684CEF">
        <w:t>-15383</w:t>
      </w:r>
      <w:r w:rsidR="007259F1" w:rsidRPr="00476B32">
        <w:t>.</w:t>
      </w:r>
    </w:p>
    <w:p w:rsidR="00076058" w:rsidRDefault="00016AF3" w:rsidP="00016AF3">
      <w:pPr>
        <w:autoSpaceDE w:val="0"/>
        <w:autoSpaceDN w:val="0"/>
        <w:adjustRightInd w:val="0"/>
        <w:spacing w:line="480" w:lineRule="auto"/>
        <w:jc w:val="both"/>
      </w:pPr>
      <w:bookmarkStart w:id="27" w:name="_Ref337740626"/>
      <w:r>
        <w:t xml:space="preserve">[21] </w:t>
      </w:r>
      <w:r w:rsidR="00076058" w:rsidRPr="00076058">
        <w:t>E. Kurowska, A. B</w:t>
      </w:r>
      <w:r w:rsidR="00CA462B">
        <w:t>onna, G.</w:t>
      </w:r>
      <w:r w:rsidR="007259F1">
        <w:t xml:space="preserve"> Goch</w:t>
      </w:r>
      <w:r w:rsidR="00E125F2">
        <w:t xml:space="preserve">, </w:t>
      </w:r>
      <w:r w:rsidR="00CA462B">
        <w:t xml:space="preserve">W. Bal, </w:t>
      </w:r>
      <w:r w:rsidR="00CA462B" w:rsidRPr="00E125F2">
        <w:t>J.</w:t>
      </w:r>
      <w:r w:rsidR="00076058" w:rsidRPr="00E125F2">
        <w:t xml:space="preserve"> Inorg</w:t>
      </w:r>
      <w:r w:rsidR="00CA462B" w:rsidRPr="00E125F2">
        <w:t>.</w:t>
      </w:r>
      <w:r w:rsidR="00076058" w:rsidRPr="00E125F2">
        <w:t xml:space="preserve"> Biochem</w:t>
      </w:r>
      <w:r w:rsidR="00CA462B" w:rsidRPr="00E125F2">
        <w:t>.</w:t>
      </w:r>
      <w:r w:rsidR="00AE36F7" w:rsidRPr="00E125F2">
        <w:t xml:space="preserve"> 105</w:t>
      </w:r>
      <w:r w:rsidR="00670662">
        <w:t xml:space="preserve"> (</w:t>
      </w:r>
      <w:r w:rsidR="00670662" w:rsidRPr="00E125F2">
        <w:t>2011</w:t>
      </w:r>
      <w:r w:rsidR="00670662">
        <w:t>)</w:t>
      </w:r>
      <w:r w:rsidR="00AE36F7" w:rsidRPr="00E125F2">
        <w:t xml:space="preserve"> </w:t>
      </w:r>
      <w:r w:rsidR="00076058" w:rsidRPr="00E125F2">
        <w:t>1220</w:t>
      </w:r>
      <w:bookmarkEnd w:id="27"/>
      <w:r w:rsidR="00253B7A">
        <w:t>-1225</w:t>
      </w:r>
      <w:r w:rsidR="007259F1">
        <w:t>.</w:t>
      </w:r>
    </w:p>
    <w:p w:rsidR="00692572" w:rsidRPr="00692572" w:rsidRDefault="00016AF3" w:rsidP="00016AF3">
      <w:pPr>
        <w:autoSpaceDE w:val="0"/>
        <w:autoSpaceDN w:val="0"/>
        <w:adjustRightInd w:val="0"/>
        <w:spacing w:line="480" w:lineRule="auto"/>
        <w:jc w:val="both"/>
        <w:rPr>
          <w:lang w:val="en-US"/>
        </w:rPr>
      </w:pPr>
      <w:r>
        <w:t xml:space="preserve">[22] </w:t>
      </w:r>
      <w:r w:rsidR="00692572">
        <w:t>L. Gentilucci, R. De Marco</w:t>
      </w:r>
      <w:r w:rsidR="00AD30BF">
        <w:t>,</w:t>
      </w:r>
      <w:r w:rsidR="00692572">
        <w:t xml:space="preserve"> L. </w:t>
      </w:r>
      <w:r w:rsidR="00692572" w:rsidRPr="002C2C76">
        <w:t>Cerisoli</w:t>
      </w:r>
      <w:r w:rsidR="00692572" w:rsidRPr="00AD30BF">
        <w:t xml:space="preserve">, </w:t>
      </w:r>
      <w:r w:rsidR="000B2F40" w:rsidRPr="00AD30BF">
        <w:t xml:space="preserve">Curr. Pharm. Desi </w:t>
      </w:r>
      <w:r w:rsidR="00AD30BF">
        <w:t>16</w:t>
      </w:r>
      <w:r w:rsidR="00692572" w:rsidRPr="00AD30BF">
        <w:t xml:space="preserve"> </w:t>
      </w:r>
      <w:r w:rsidR="00AD30BF">
        <w:t>(2010)</w:t>
      </w:r>
      <w:r w:rsidR="00692572" w:rsidRPr="00AD30BF">
        <w:t xml:space="preserve"> </w:t>
      </w:r>
      <w:r w:rsidR="000B2F40" w:rsidRPr="00AD30BF">
        <w:t>3185</w:t>
      </w:r>
      <w:r w:rsidR="00D60159">
        <w:t>-3203</w:t>
      </w:r>
      <w:r w:rsidR="00692572" w:rsidRPr="00AD30BF">
        <w:t>.</w:t>
      </w:r>
    </w:p>
    <w:p w:rsidR="00634E03" w:rsidRDefault="00016AF3" w:rsidP="00016AF3">
      <w:pPr>
        <w:autoSpaceDE w:val="0"/>
        <w:autoSpaceDN w:val="0"/>
        <w:adjustRightInd w:val="0"/>
        <w:spacing w:line="480" w:lineRule="auto"/>
        <w:jc w:val="both"/>
      </w:pPr>
      <w:bookmarkStart w:id="28" w:name="_Ref337986766"/>
      <w:bookmarkEnd w:id="24"/>
      <w:bookmarkEnd w:id="25"/>
      <w:r>
        <w:rPr>
          <w:lang w:val="en-US"/>
        </w:rPr>
        <w:t xml:space="preserve">[23] </w:t>
      </w:r>
      <w:r w:rsidR="00B20953">
        <w:t>W.</w:t>
      </w:r>
      <w:r w:rsidR="007259F1">
        <w:t>C. Chan</w:t>
      </w:r>
      <w:r w:rsidR="00B20953">
        <w:t xml:space="preserve">, </w:t>
      </w:r>
      <w:r w:rsidR="007D0B16">
        <w:t>P.</w:t>
      </w:r>
      <w:r w:rsidR="00B20953">
        <w:t>D. White</w:t>
      </w:r>
      <w:r w:rsidR="00A73626">
        <w:t>,</w:t>
      </w:r>
      <w:r w:rsidR="00B20953">
        <w:t xml:space="preserve"> in:</w:t>
      </w:r>
      <w:r w:rsidR="007D0B16">
        <w:t xml:space="preserve"> </w:t>
      </w:r>
      <w:r w:rsidR="006076DB">
        <w:t>W.C. Chan, P.D. White (Ed</w:t>
      </w:r>
      <w:r w:rsidR="0095747C">
        <w:t>s</w:t>
      </w:r>
      <w:r w:rsidR="00FD4DA7">
        <w:t>.</w:t>
      </w:r>
      <w:r w:rsidR="006076DB">
        <w:t>)</w:t>
      </w:r>
      <w:r w:rsidR="00FD4DA7">
        <w:t>,</w:t>
      </w:r>
      <w:r w:rsidR="006076DB">
        <w:t xml:space="preserve"> </w:t>
      </w:r>
      <w:r w:rsidR="007D0B16">
        <w:t xml:space="preserve">Fmoc Solid Phase Peptide Synthesis, A Practical Approach, Oxford University Press, New York, 2000, </w:t>
      </w:r>
      <w:r w:rsidR="007259F1">
        <w:t xml:space="preserve">pp. </w:t>
      </w:r>
      <w:r w:rsidR="00792C79">
        <w:t>41-</w:t>
      </w:r>
      <w:r w:rsidR="007D0B16">
        <w:t>76</w:t>
      </w:r>
      <w:bookmarkEnd w:id="28"/>
      <w:r w:rsidR="007259F1">
        <w:t>.</w:t>
      </w:r>
    </w:p>
    <w:p w:rsidR="00634E03" w:rsidRDefault="00016AF3" w:rsidP="00016AF3">
      <w:pPr>
        <w:autoSpaceDE w:val="0"/>
        <w:autoSpaceDN w:val="0"/>
        <w:adjustRightInd w:val="0"/>
        <w:spacing w:line="480" w:lineRule="auto"/>
        <w:jc w:val="both"/>
      </w:pPr>
      <w:r>
        <w:t xml:space="preserve">[24] </w:t>
      </w:r>
      <w:bookmarkStart w:id="29" w:name="_Ref337987510"/>
      <w:r w:rsidR="00634E03">
        <w:t>H. Irving, M.G. Miles</w:t>
      </w:r>
      <w:r w:rsidR="00792C79">
        <w:t xml:space="preserve">, </w:t>
      </w:r>
      <w:r w:rsidR="00634E03">
        <w:t>L.D. Pettit</w:t>
      </w:r>
      <w:r w:rsidR="00634E03" w:rsidRPr="00E401F3">
        <w:t xml:space="preserve">, Anal. </w:t>
      </w:r>
      <w:r w:rsidR="00E401F3">
        <w:t>Chim. Acta</w:t>
      </w:r>
      <w:r w:rsidR="00634E03" w:rsidRPr="00E401F3">
        <w:t xml:space="preserve"> 38</w:t>
      </w:r>
      <w:r w:rsidR="00E401F3">
        <w:t xml:space="preserve"> (</w:t>
      </w:r>
      <w:r w:rsidR="00E401F3" w:rsidRPr="00E401F3">
        <w:t>1967</w:t>
      </w:r>
      <w:r w:rsidR="00E401F3">
        <w:t>)</w:t>
      </w:r>
      <w:r w:rsidR="007259F1" w:rsidRPr="00E401F3">
        <w:t xml:space="preserve"> 475</w:t>
      </w:r>
      <w:bookmarkEnd w:id="29"/>
      <w:r w:rsidR="002477BA">
        <w:t>-488</w:t>
      </w:r>
      <w:r w:rsidR="007259F1" w:rsidRPr="00E401F3">
        <w:t>.</w:t>
      </w:r>
    </w:p>
    <w:p w:rsidR="00AD5149" w:rsidRPr="00142886" w:rsidRDefault="00016AF3" w:rsidP="00016AF3">
      <w:pPr>
        <w:autoSpaceDE w:val="0"/>
        <w:autoSpaceDN w:val="0"/>
        <w:adjustRightInd w:val="0"/>
        <w:spacing w:line="480" w:lineRule="auto"/>
        <w:jc w:val="both"/>
      </w:pPr>
      <w:bookmarkStart w:id="30" w:name="_Ref337987528"/>
      <w:r>
        <w:t>[25]</w:t>
      </w:r>
      <w:r w:rsidR="00A04294">
        <w:t xml:space="preserve"> </w:t>
      </w:r>
      <w:r w:rsidR="007A7D1E">
        <w:t>P. Gans, A. Sabatini,</w:t>
      </w:r>
      <w:r w:rsidR="007259F1">
        <w:t xml:space="preserve"> </w:t>
      </w:r>
      <w:r w:rsidR="00634E03">
        <w:t xml:space="preserve">A. Vacca, </w:t>
      </w:r>
      <w:r w:rsidR="00142886">
        <w:t>J. Chem. Soc. Dalton Trans.</w:t>
      </w:r>
      <w:r w:rsidR="00634E03" w:rsidRPr="00142886">
        <w:t xml:space="preserve"> </w:t>
      </w:r>
      <w:r w:rsidR="00142886">
        <w:t>(</w:t>
      </w:r>
      <w:r w:rsidR="007259F1" w:rsidRPr="00142886">
        <w:t>1985</w:t>
      </w:r>
      <w:r w:rsidR="00142886">
        <w:t>)</w:t>
      </w:r>
      <w:r w:rsidR="007259F1" w:rsidRPr="00142886">
        <w:t xml:space="preserve"> 1195</w:t>
      </w:r>
      <w:r w:rsidR="00141A5E">
        <w:t>-1200</w:t>
      </w:r>
      <w:r w:rsidR="007259F1" w:rsidRPr="00142886">
        <w:t>.</w:t>
      </w:r>
      <w:bookmarkStart w:id="31" w:name="_Ref364941526"/>
      <w:bookmarkEnd w:id="30"/>
    </w:p>
    <w:p w:rsidR="00AD5149" w:rsidRDefault="00016AF3" w:rsidP="00016AF3">
      <w:pPr>
        <w:autoSpaceDE w:val="0"/>
        <w:autoSpaceDN w:val="0"/>
        <w:adjustRightInd w:val="0"/>
        <w:spacing w:line="480" w:lineRule="auto"/>
        <w:jc w:val="both"/>
      </w:pPr>
      <w:r>
        <w:t xml:space="preserve">[26] </w:t>
      </w:r>
      <w:r w:rsidR="00AD5149" w:rsidRPr="00AD5149">
        <w:rPr>
          <w:lang w:val="en-US"/>
        </w:rPr>
        <w:t>P. Gans, A. Sabatini</w:t>
      </w:r>
      <w:r w:rsidR="00AF0E3D">
        <w:rPr>
          <w:lang w:val="en-US"/>
        </w:rPr>
        <w:t>, A. Vacca, Talanta</w:t>
      </w:r>
      <w:r w:rsidR="00AD5149" w:rsidRPr="00AD5149">
        <w:rPr>
          <w:lang w:val="en-US"/>
        </w:rPr>
        <w:t xml:space="preserve"> </w:t>
      </w:r>
      <w:r w:rsidR="00AF0E3D">
        <w:rPr>
          <w:lang w:val="en-US"/>
        </w:rPr>
        <w:t>43 (</w:t>
      </w:r>
      <w:r w:rsidR="00AF0E3D" w:rsidRPr="00AD5149">
        <w:rPr>
          <w:lang w:val="en-US"/>
        </w:rPr>
        <w:t>1996</w:t>
      </w:r>
      <w:r w:rsidR="00AF0E3D">
        <w:rPr>
          <w:lang w:val="en-US"/>
        </w:rPr>
        <w:t>)</w:t>
      </w:r>
      <w:r w:rsidR="00AD5149" w:rsidRPr="00AD5149">
        <w:rPr>
          <w:lang w:val="en-US"/>
        </w:rPr>
        <w:t xml:space="preserve"> 1739</w:t>
      </w:r>
      <w:r w:rsidR="003720C8">
        <w:rPr>
          <w:lang w:val="en-US"/>
        </w:rPr>
        <w:t>-1753</w:t>
      </w:r>
      <w:r w:rsidR="00AD5149" w:rsidRPr="00AD5149">
        <w:rPr>
          <w:lang w:val="en-US"/>
        </w:rPr>
        <w:t>.</w:t>
      </w:r>
      <w:bookmarkStart w:id="32" w:name="_Ref378342299"/>
      <w:bookmarkStart w:id="33" w:name="_Ref378343347"/>
      <w:bookmarkStart w:id="34" w:name="_Ref342310050"/>
      <w:bookmarkEnd w:id="31"/>
    </w:p>
    <w:p w:rsidR="00AD5149" w:rsidRPr="0058218C" w:rsidRDefault="00016AF3" w:rsidP="00016AF3">
      <w:pPr>
        <w:autoSpaceDE w:val="0"/>
        <w:autoSpaceDN w:val="0"/>
        <w:adjustRightInd w:val="0"/>
        <w:spacing w:line="480" w:lineRule="auto"/>
        <w:jc w:val="both"/>
      </w:pPr>
      <w:r>
        <w:t xml:space="preserve">[27] </w:t>
      </w:r>
      <w:r w:rsidR="000103A6" w:rsidRPr="00EC040C">
        <w:t>W. Bal, M.I. Djuran, D.W. Margerum, E.</w:t>
      </w:r>
      <w:r w:rsidR="00EC040C">
        <w:t xml:space="preserve">T. </w:t>
      </w:r>
      <w:r w:rsidR="00EF4862">
        <w:t>Gray</w:t>
      </w:r>
      <w:r w:rsidR="00EC040C" w:rsidRPr="00EC040C">
        <w:t>,</w:t>
      </w:r>
      <w:r w:rsidR="000103A6" w:rsidRPr="00EC040C">
        <w:t xml:space="preserve"> M.A. Mazid, R.</w:t>
      </w:r>
      <w:r w:rsidR="00EF0438" w:rsidRPr="00EC040C">
        <w:t>T</w:t>
      </w:r>
      <w:r w:rsidR="000103A6" w:rsidRPr="00EC040C">
        <w:t>.</w:t>
      </w:r>
      <w:r w:rsidR="00EF0438" w:rsidRPr="00EC040C">
        <w:t xml:space="preserve"> Tom,</w:t>
      </w:r>
      <w:r w:rsidR="00EF0438" w:rsidRPr="00EC040C">
        <w:br/>
        <w:t>E. Nieboer</w:t>
      </w:r>
      <w:r w:rsidR="000103A6" w:rsidRPr="00EC040C">
        <w:t>,</w:t>
      </w:r>
      <w:r w:rsidR="00EF0438" w:rsidRPr="00EC040C">
        <w:t xml:space="preserve"> J.P. Sadler, J. Chem.</w:t>
      </w:r>
      <w:r w:rsidR="006D664D" w:rsidRPr="00EC040C">
        <w:t xml:space="preserve"> Soc. </w:t>
      </w:r>
      <w:r w:rsidR="006D664D">
        <w:rPr>
          <w:lang w:val="en-US"/>
        </w:rPr>
        <w:t>Chem. Commun.</w:t>
      </w:r>
      <w:r w:rsidR="00AD5149" w:rsidRPr="006D664D">
        <w:rPr>
          <w:lang w:val="en-US"/>
        </w:rPr>
        <w:t xml:space="preserve"> </w:t>
      </w:r>
      <w:r w:rsidR="006D664D">
        <w:rPr>
          <w:lang w:val="en-US"/>
        </w:rPr>
        <w:t>(1994)</w:t>
      </w:r>
      <w:r w:rsidR="00AD5149" w:rsidRPr="006D664D">
        <w:rPr>
          <w:lang w:val="en-US"/>
        </w:rPr>
        <w:t xml:space="preserve"> 1889</w:t>
      </w:r>
      <w:bookmarkEnd w:id="32"/>
      <w:bookmarkEnd w:id="33"/>
      <w:r w:rsidR="000B4992">
        <w:rPr>
          <w:lang w:val="en-US"/>
        </w:rPr>
        <w:t>-1890</w:t>
      </w:r>
      <w:r w:rsidR="00AD5149" w:rsidRPr="006D664D">
        <w:rPr>
          <w:lang w:val="en-US"/>
        </w:rPr>
        <w:t>.</w:t>
      </w:r>
      <w:r w:rsidR="00EF0438" w:rsidRPr="00AD5149">
        <w:rPr>
          <w:lang w:val="en-US"/>
        </w:rPr>
        <w:t xml:space="preserve"> </w:t>
      </w:r>
      <w:bookmarkStart w:id="35" w:name="_Ref378684429"/>
    </w:p>
    <w:p w:rsidR="0058218C" w:rsidRPr="001F35A8" w:rsidRDefault="00016AF3" w:rsidP="00016AF3">
      <w:pPr>
        <w:autoSpaceDE w:val="0"/>
        <w:autoSpaceDN w:val="0"/>
        <w:adjustRightInd w:val="0"/>
        <w:spacing w:line="480" w:lineRule="auto"/>
        <w:jc w:val="both"/>
      </w:pPr>
      <w:r>
        <w:rPr>
          <w:rFonts w:eastAsiaTheme="minorHAnsi"/>
          <w:lang w:val="en-US" w:eastAsia="en-US"/>
        </w:rPr>
        <w:lastRenderedPageBreak/>
        <w:t xml:space="preserve">[28] </w:t>
      </w:r>
      <w:r w:rsidR="0058218C" w:rsidRPr="00016AF3">
        <w:rPr>
          <w:rFonts w:eastAsiaTheme="minorHAnsi"/>
          <w:lang w:val="en-US" w:eastAsia="en-US"/>
        </w:rPr>
        <w:t>C. Hureau, H. Eury, R. Guillot, C. Bijani, S. Sayen, P.-L. So</w:t>
      </w:r>
      <w:r w:rsidR="00630E8A" w:rsidRPr="00016AF3">
        <w:rPr>
          <w:rFonts w:eastAsiaTheme="minorHAnsi"/>
          <w:lang w:val="en-US" w:eastAsia="en-US"/>
        </w:rPr>
        <w:t>lari, E. Guillon, P. Faller,</w:t>
      </w:r>
      <w:r w:rsidR="0058218C" w:rsidRPr="00016AF3">
        <w:rPr>
          <w:rFonts w:eastAsiaTheme="minorHAnsi"/>
          <w:lang w:val="en-US" w:eastAsia="en-US"/>
        </w:rPr>
        <w:t xml:space="preserve"> P. Dorlet, Chem. Eur. J. 17</w:t>
      </w:r>
      <w:r w:rsidR="001F35A8" w:rsidRPr="00016AF3">
        <w:rPr>
          <w:rFonts w:eastAsiaTheme="minorHAnsi"/>
          <w:lang w:val="en-US" w:eastAsia="en-US"/>
        </w:rPr>
        <w:t xml:space="preserve"> (2011)</w:t>
      </w:r>
      <w:r w:rsidR="0058218C" w:rsidRPr="00016AF3">
        <w:rPr>
          <w:rFonts w:eastAsiaTheme="minorHAnsi"/>
          <w:lang w:val="en-US" w:eastAsia="en-US"/>
        </w:rPr>
        <w:t xml:space="preserve"> 10151</w:t>
      </w:r>
      <w:r w:rsidR="00E70EC6" w:rsidRPr="00016AF3">
        <w:rPr>
          <w:rFonts w:eastAsiaTheme="minorHAnsi"/>
          <w:lang w:val="en-US" w:eastAsia="en-US"/>
        </w:rPr>
        <w:t>-10160</w:t>
      </w:r>
      <w:r w:rsidR="00C63E91" w:rsidRPr="00016AF3">
        <w:rPr>
          <w:rFonts w:eastAsiaTheme="minorHAnsi"/>
          <w:lang w:val="en-US" w:eastAsia="en-US"/>
        </w:rPr>
        <w:t>.</w:t>
      </w:r>
    </w:p>
    <w:p w:rsidR="00AD5149" w:rsidRDefault="00016AF3" w:rsidP="00016AF3">
      <w:pPr>
        <w:autoSpaceDE w:val="0"/>
        <w:autoSpaceDN w:val="0"/>
        <w:adjustRightInd w:val="0"/>
        <w:spacing w:line="480" w:lineRule="auto"/>
        <w:jc w:val="both"/>
      </w:pPr>
      <w:r>
        <w:t xml:space="preserve">[29] </w:t>
      </w:r>
      <w:r w:rsidR="00742585">
        <w:t>S.L. Mayo, B.D. Olafson,</w:t>
      </w:r>
      <w:r w:rsidR="00AD5149">
        <w:t xml:space="preserve"> </w:t>
      </w:r>
      <w:r w:rsidR="00742585">
        <w:t>W.</w:t>
      </w:r>
      <w:r w:rsidR="005371D0" w:rsidRPr="00381A18">
        <w:t>A. Goddard III</w:t>
      </w:r>
      <w:r w:rsidR="005371D0" w:rsidRPr="00742585">
        <w:t>, J. Phys. Chem.</w:t>
      </w:r>
      <w:r w:rsidR="00AD5149" w:rsidRPr="00742585">
        <w:t xml:space="preserve"> 94</w:t>
      </w:r>
      <w:r w:rsidR="000902AA">
        <w:t xml:space="preserve"> (1990)</w:t>
      </w:r>
      <w:r w:rsidR="00AD5149" w:rsidRPr="00742585">
        <w:t xml:space="preserve"> 8897</w:t>
      </w:r>
      <w:r w:rsidR="00C63E91">
        <w:t>-8909</w:t>
      </w:r>
      <w:r w:rsidR="00AD5149" w:rsidRPr="00742585">
        <w:t>.</w:t>
      </w:r>
      <w:bookmarkStart w:id="36" w:name="_Ref378342624"/>
      <w:bookmarkEnd w:id="35"/>
    </w:p>
    <w:p w:rsidR="00AD5149" w:rsidRDefault="00016AF3" w:rsidP="00016AF3">
      <w:pPr>
        <w:autoSpaceDE w:val="0"/>
        <w:autoSpaceDN w:val="0"/>
        <w:adjustRightInd w:val="0"/>
        <w:spacing w:line="480" w:lineRule="auto"/>
        <w:jc w:val="both"/>
      </w:pPr>
      <w:r>
        <w:t xml:space="preserve">[30] </w:t>
      </w:r>
      <w:r w:rsidR="00E450BE">
        <w:rPr>
          <w:lang w:val="en-US"/>
        </w:rPr>
        <w:t>A.</w:t>
      </w:r>
      <w:r w:rsidR="00EF0438" w:rsidRPr="00AD5149">
        <w:rPr>
          <w:lang w:val="en-US"/>
        </w:rPr>
        <w:t>D. Becke</w:t>
      </w:r>
      <w:r w:rsidR="00EF0438" w:rsidRPr="00E450BE">
        <w:rPr>
          <w:lang w:val="en-US"/>
        </w:rPr>
        <w:t xml:space="preserve">, </w:t>
      </w:r>
      <w:r w:rsidR="00E450BE">
        <w:rPr>
          <w:lang w:val="en-US"/>
        </w:rPr>
        <w:t>Phys. Rev. A</w:t>
      </w:r>
      <w:r w:rsidR="00EF0438" w:rsidRPr="00E450BE">
        <w:rPr>
          <w:lang w:val="en-US"/>
        </w:rPr>
        <w:t xml:space="preserve">  38</w:t>
      </w:r>
      <w:r w:rsidR="00E450BE">
        <w:rPr>
          <w:lang w:val="en-US"/>
        </w:rPr>
        <w:t xml:space="preserve"> (1988)</w:t>
      </w:r>
      <w:r w:rsidR="00EF0438" w:rsidRPr="00E450BE">
        <w:rPr>
          <w:lang w:val="en-US"/>
        </w:rPr>
        <w:t xml:space="preserve"> 3098</w:t>
      </w:r>
      <w:bookmarkStart w:id="37" w:name="_Ref378342628"/>
      <w:bookmarkEnd w:id="36"/>
      <w:r w:rsidR="00FC1098">
        <w:rPr>
          <w:lang w:val="en-US"/>
        </w:rPr>
        <w:t>-3100</w:t>
      </w:r>
      <w:r w:rsidR="00AD5149" w:rsidRPr="00E450BE">
        <w:rPr>
          <w:lang w:val="en-US"/>
        </w:rPr>
        <w:t>.</w:t>
      </w:r>
    </w:p>
    <w:p w:rsidR="00AD5149" w:rsidRPr="008160A9" w:rsidRDefault="00016AF3" w:rsidP="00016AF3">
      <w:pPr>
        <w:autoSpaceDE w:val="0"/>
        <w:autoSpaceDN w:val="0"/>
        <w:adjustRightInd w:val="0"/>
        <w:spacing w:line="480" w:lineRule="auto"/>
        <w:jc w:val="both"/>
      </w:pPr>
      <w:r>
        <w:t xml:space="preserve">[31] </w:t>
      </w:r>
      <w:r w:rsidR="008160A9">
        <w:t>J.</w:t>
      </w:r>
      <w:r w:rsidR="00EF0438" w:rsidRPr="00EF0438">
        <w:t>P. Perdew</w:t>
      </w:r>
      <w:r w:rsidR="00EF0438" w:rsidRPr="008160A9">
        <w:t xml:space="preserve">, </w:t>
      </w:r>
      <w:r w:rsidR="008160A9">
        <w:t>Phys. Rev. B</w:t>
      </w:r>
      <w:r w:rsidR="00EF0438" w:rsidRPr="008160A9">
        <w:t xml:space="preserve">  33</w:t>
      </w:r>
      <w:r w:rsidR="008160A9">
        <w:t xml:space="preserve"> (1986)</w:t>
      </w:r>
      <w:r w:rsidR="00EF0438" w:rsidRPr="008160A9">
        <w:t xml:space="preserve"> 8822</w:t>
      </w:r>
      <w:bookmarkStart w:id="38" w:name="_Ref378342744"/>
      <w:bookmarkEnd w:id="37"/>
      <w:r w:rsidR="00A86E14">
        <w:t>-8824</w:t>
      </w:r>
      <w:r w:rsidR="00AD5149" w:rsidRPr="008160A9">
        <w:t>.</w:t>
      </w:r>
    </w:p>
    <w:p w:rsidR="00AD5149" w:rsidRPr="00911763" w:rsidRDefault="00016AF3" w:rsidP="00016AF3">
      <w:pPr>
        <w:autoSpaceDE w:val="0"/>
        <w:autoSpaceDN w:val="0"/>
        <w:adjustRightInd w:val="0"/>
        <w:spacing w:line="480" w:lineRule="auto"/>
        <w:jc w:val="both"/>
      </w:pPr>
      <w:r>
        <w:t xml:space="preserve">[32] </w:t>
      </w:r>
      <w:r w:rsidR="004B2A30">
        <w:t>U. von Barth,</w:t>
      </w:r>
      <w:r w:rsidR="00EF0438" w:rsidRPr="00EF0438">
        <w:t xml:space="preserve"> L. Hedin</w:t>
      </w:r>
      <w:r w:rsidR="00EF0438" w:rsidRPr="00911763">
        <w:t xml:space="preserve">, </w:t>
      </w:r>
      <w:r w:rsidR="00AD5149" w:rsidRPr="00911763">
        <w:t>J. Phys. C, 5</w:t>
      </w:r>
      <w:r w:rsidR="00911763">
        <w:t xml:space="preserve"> (1972)</w:t>
      </w:r>
      <w:r w:rsidR="00EF0438" w:rsidRPr="00911763">
        <w:t xml:space="preserve"> 1629</w:t>
      </w:r>
      <w:bookmarkStart w:id="39" w:name="_Ref378342899"/>
      <w:bookmarkEnd w:id="38"/>
      <w:r w:rsidR="00FC7A7F">
        <w:t>-1642</w:t>
      </w:r>
      <w:r w:rsidR="00AD5149" w:rsidRPr="00911763">
        <w:t>.</w:t>
      </w:r>
    </w:p>
    <w:p w:rsidR="00AD5149" w:rsidRDefault="00016AF3" w:rsidP="00016AF3">
      <w:pPr>
        <w:autoSpaceDE w:val="0"/>
        <w:autoSpaceDN w:val="0"/>
        <w:adjustRightInd w:val="0"/>
        <w:spacing w:line="480" w:lineRule="auto"/>
        <w:jc w:val="both"/>
      </w:pPr>
      <w:r>
        <w:t xml:space="preserve">[33] </w:t>
      </w:r>
      <w:r w:rsidR="00761AB4" w:rsidRPr="00AD5149">
        <w:t>S. Miertuš, E. Scrocco</w:t>
      </w:r>
      <w:r w:rsidR="00B6352E">
        <w:t>,</w:t>
      </w:r>
      <w:r w:rsidR="00761AB4" w:rsidRPr="00AD5149">
        <w:t xml:space="preserve"> J. Tomasi</w:t>
      </w:r>
      <w:r w:rsidR="00761AB4" w:rsidRPr="00B6352E">
        <w:t xml:space="preserve">, </w:t>
      </w:r>
      <w:r w:rsidR="00B6352E">
        <w:t>Chem. Phys.</w:t>
      </w:r>
      <w:r w:rsidR="00761AB4" w:rsidRPr="00B6352E">
        <w:t xml:space="preserve"> 55</w:t>
      </w:r>
      <w:r w:rsidR="009F692A">
        <w:t xml:space="preserve"> </w:t>
      </w:r>
      <w:r w:rsidR="00AA75D2">
        <w:t>(1981)</w:t>
      </w:r>
      <w:r w:rsidR="00761AB4" w:rsidRPr="00B6352E">
        <w:t xml:space="preserve"> 117</w:t>
      </w:r>
      <w:bookmarkEnd w:id="39"/>
      <w:r w:rsidR="00CD3426">
        <w:t>-129</w:t>
      </w:r>
      <w:r w:rsidR="00777964" w:rsidRPr="00B6352E">
        <w:t>.</w:t>
      </w:r>
      <w:bookmarkStart w:id="40" w:name="_Ref378343147"/>
    </w:p>
    <w:p w:rsidR="00AD5149" w:rsidRPr="00580542" w:rsidRDefault="00016AF3" w:rsidP="00016AF3">
      <w:pPr>
        <w:autoSpaceDE w:val="0"/>
        <w:autoSpaceDN w:val="0"/>
        <w:adjustRightInd w:val="0"/>
        <w:spacing w:line="480" w:lineRule="auto"/>
        <w:jc w:val="both"/>
      </w:pPr>
      <w:r>
        <w:t xml:space="preserve">[34] </w:t>
      </w:r>
      <w:r w:rsidR="00777964" w:rsidRPr="00AD5149">
        <w:t>E. Cancès, B. Mennucci</w:t>
      </w:r>
      <w:r w:rsidR="00580542">
        <w:t xml:space="preserve">, </w:t>
      </w:r>
      <w:r w:rsidR="00761AB4" w:rsidRPr="00AD5149">
        <w:t>J. Tomasi</w:t>
      </w:r>
      <w:r w:rsidR="00761AB4" w:rsidRPr="00580542">
        <w:t xml:space="preserve">, </w:t>
      </w:r>
      <w:r w:rsidR="00580542">
        <w:t>J. Chem. Phys.</w:t>
      </w:r>
      <w:r w:rsidR="00761AB4" w:rsidRPr="00580542">
        <w:t xml:space="preserve"> 107</w:t>
      </w:r>
      <w:r w:rsidR="00580542">
        <w:t xml:space="preserve"> (</w:t>
      </w:r>
      <w:r w:rsidR="00580542" w:rsidRPr="00580542">
        <w:t>1997</w:t>
      </w:r>
      <w:r w:rsidR="00580542">
        <w:t>)</w:t>
      </w:r>
      <w:r w:rsidR="00777964" w:rsidRPr="00580542">
        <w:t xml:space="preserve"> 3032</w:t>
      </w:r>
      <w:bookmarkEnd w:id="40"/>
      <w:r w:rsidR="001E5516">
        <w:t>-3041</w:t>
      </w:r>
      <w:r w:rsidR="00777964" w:rsidRPr="00580542">
        <w:t>.</w:t>
      </w:r>
      <w:bookmarkStart w:id="41" w:name="_Ref378343149"/>
    </w:p>
    <w:p w:rsidR="00AD5149" w:rsidRPr="00E9009F" w:rsidRDefault="00016AF3" w:rsidP="00016AF3">
      <w:pPr>
        <w:autoSpaceDE w:val="0"/>
        <w:autoSpaceDN w:val="0"/>
        <w:adjustRightInd w:val="0"/>
        <w:spacing w:line="480" w:lineRule="auto"/>
        <w:jc w:val="both"/>
      </w:pPr>
      <w:r>
        <w:t xml:space="preserve">[35] </w:t>
      </w:r>
      <w:r w:rsidR="00761AB4" w:rsidRPr="00AD5149">
        <w:t>B. Mennucci, E. Cancès</w:t>
      </w:r>
      <w:r w:rsidR="00E9009F">
        <w:t>,</w:t>
      </w:r>
      <w:r w:rsidR="00761AB4" w:rsidRPr="00AD5149">
        <w:t xml:space="preserve"> J. Tomasi</w:t>
      </w:r>
      <w:r w:rsidR="00761AB4" w:rsidRPr="00E9009F">
        <w:t>, J. Phys. Chem. B  101</w:t>
      </w:r>
      <w:r w:rsidR="00E9009F">
        <w:t xml:space="preserve"> (1997)</w:t>
      </w:r>
      <w:r w:rsidR="00761AB4" w:rsidRPr="00E9009F">
        <w:t xml:space="preserve"> 10506</w:t>
      </w:r>
      <w:bookmarkEnd w:id="41"/>
      <w:r w:rsidR="00A86C09">
        <w:t>-10517</w:t>
      </w:r>
      <w:r w:rsidR="00777964" w:rsidRPr="00E9009F">
        <w:t>.</w:t>
      </w:r>
      <w:bookmarkStart w:id="42" w:name="_Ref378343253"/>
    </w:p>
    <w:p w:rsidR="00AD5149" w:rsidRDefault="00016AF3" w:rsidP="00016AF3">
      <w:pPr>
        <w:autoSpaceDE w:val="0"/>
        <w:autoSpaceDN w:val="0"/>
        <w:adjustRightInd w:val="0"/>
        <w:spacing w:line="480" w:lineRule="auto"/>
        <w:jc w:val="both"/>
      </w:pPr>
      <w:r>
        <w:t xml:space="preserve">[36] </w:t>
      </w:r>
      <w:r w:rsidR="00761AB4" w:rsidRPr="00761AB4">
        <w:t xml:space="preserve">Gaussian 09, Revision B.01, </w:t>
      </w:r>
      <w:r w:rsidR="008D430F">
        <w:t>M.</w:t>
      </w:r>
      <w:r w:rsidR="00AD5149" w:rsidRPr="00761AB4">
        <w:t xml:space="preserve">J. </w:t>
      </w:r>
      <w:r w:rsidR="00761AB4" w:rsidRPr="00761AB4">
        <w:t xml:space="preserve">Frisch, </w:t>
      </w:r>
      <w:r w:rsidR="008D430F">
        <w:t>G.</w:t>
      </w:r>
      <w:r w:rsidR="00AD5149">
        <w:t>W.</w:t>
      </w:r>
      <w:r w:rsidR="00AD5149" w:rsidRPr="00761AB4">
        <w:t xml:space="preserve"> </w:t>
      </w:r>
      <w:r w:rsidR="00761AB4" w:rsidRPr="00761AB4">
        <w:t xml:space="preserve">Trucks, </w:t>
      </w:r>
      <w:r w:rsidR="008D430F">
        <w:t>H.</w:t>
      </w:r>
      <w:r w:rsidR="00AD5149">
        <w:t>B.</w:t>
      </w:r>
      <w:r w:rsidR="00AD5149" w:rsidRPr="00761AB4">
        <w:t xml:space="preserve"> </w:t>
      </w:r>
      <w:r w:rsidR="00761AB4" w:rsidRPr="00761AB4">
        <w:t xml:space="preserve">Schlegel, </w:t>
      </w:r>
      <w:r w:rsidR="008D430F">
        <w:t>G.</w:t>
      </w:r>
      <w:r w:rsidR="00AD5149">
        <w:t xml:space="preserve">E. </w:t>
      </w:r>
      <w:r w:rsidR="00761AB4" w:rsidRPr="00761AB4">
        <w:t xml:space="preserve">Scuseria, </w:t>
      </w:r>
      <w:r w:rsidR="008D430F">
        <w:t>M.</w:t>
      </w:r>
      <w:r w:rsidR="00AD5149">
        <w:t>A.</w:t>
      </w:r>
      <w:r w:rsidR="00AD5149" w:rsidRPr="00761AB4">
        <w:t xml:space="preserve"> </w:t>
      </w:r>
      <w:r w:rsidR="00761AB4" w:rsidRPr="00761AB4">
        <w:t xml:space="preserve">Robb, </w:t>
      </w:r>
      <w:r w:rsidR="008D430F">
        <w:t>J.</w:t>
      </w:r>
      <w:r w:rsidR="00AD5149">
        <w:t>R.</w:t>
      </w:r>
      <w:r w:rsidR="00AD5149" w:rsidRPr="00761AB4">
        <w:t xml:space="preserve"> </w:t>
      </w:r>
      <w:r w:rsidR="00761AB4" w:rsidRPr="00761AB4">
        <w:t xml:space="preserve">Cheeseman, </w:t>
      </w:r>
      <w:r w:rsidR="008D430F">
        <w:t>G.</w:t>
      </w:r>
      <w:r w:rsidR="00761AB4" w:rsidRPr="00761AB4">
        <w:t xml:space="preserve">Scalmani, </w:t>
      </w:r>
      <w:r w:rsidR="00AD5149">
        <w:t>V.</w:t>
      </w:r>
      <w:r w:rsidR="00761AB4" w:rsidRPr="00761AB4">
        <w:t xml:space="preserve"> Barone, </w:t>
      </w:r>
      <w:r w:rsidR="00AD5149">
        <w:t xml:space="preserve">B. </w:t>
      </w:r>
      <w:r w:rsidR="00761AB4" w:rsidRPr="00761AB4">
        <w:t xml:space="preserve">Mennucci, </w:t>
      </w:r>
      <w:r w:rsidR="008D430F">
        <w:t>G.</w:t>
      </w:r>
      <w:r w:rsidR="00AD5149">
        <w:t xml:space="preserve">A. </w:t>
      </w:r>
      <w:r w:rsidR="00761AB4" w:rsidRPr="00761AB4">
        <w:t xml:space="preserve">Petersson, </w:t>
      </w:r>
      <w:r w:rsidR="00AD5149">
        <w:t xml:space="preserve">H. </w:t>
      </w:r>
      <w:r w:rsidR="00761AB4" w:rsidRPr="00761AB4">
        <w:t>Nakatsuji</w:t>
      </w:r>
      <w:r w:rsidR="00AD5149">
        <w:t>,</w:t>
      </w:r>
      <w:r w:rsidR="00761AB4" w:rsidRPr="00761AB4">
        <w:t xml:space="preserve"> </w:t>
      </w:r>
      <w:r w:rsidR="00EB2743">
        <w:t xml:space="preserve">M. </w:t>
      </w:r>
      <w:r w:rsidR="00761AB4" w:rsidRPr="00761AB4">
        <w:t xml:space="preserve">Caricato, </w:t>
      </w:r>
      <w:r w:rsidR="008D430F">
        <w:t>X. Li, H.</w:t>
      </w:r>
      <w:r w:rsidR="00EB2743">
        <w:t>P.</w:t>
      </w:r>
      <w:r w:rsidR="00EB2743" w:rsidRPr="00761AB4">
        <w:t xml:space="preserve"> </w:t>
      </w:r>
      <w:r w:rsidR="00761AB4" w:rsidRPr="00761AB4">
        <w:t xml:space="preserve">Hratchian, </w:t>
      </w:r>
      <w:r w:rsidR="008D430F">
        <w:t>A.</w:t>
      </w:r>
      <w:r w:rsidR="00EB2743">
        <w:t>F.</w:t>
      </w:r>
      <w:r w:rsidR="00EB2743" w:rsidRPr="00761AB4">
        <w:t xml:space="preserve"> </w:t>
      </w:r>
      <w:r w:rsidR="00761AB4" w:rsidRPr="00761AB4">
        <w:t xml:space="preserve">Izmaylov, </w:t>
      </w:r>
      <w:r w:rsidR="00EB2743">
        <w:t>J. Bloino, G.</w:t>
      </w:r>
      <w:r w:rsidR="00761AB4" w:rsidRPr="00761AB4">
        <w:t xml:space="preserve"> Zhe</w:t>
      </w:r>
      <w:r w:rsidR="00EB2743">
        <w:t>ng,</w:t>
      </w:r>
      <w:r w:rsidR="00761AB4" w:rsidRPr="00761AB4">
        <w:t xml:space="preserve"> </w:t>
      </w:r>
      <w:r w:rsidR="008D430F">
        <w:t>J.</w:t>
      </w:r>
      <w:r w:rsidR="00EB2743">
        <w:t>L.</w:t>
      </w:r>
      <w:r w:rsidR="00EB2743" w:rsidRPr="00761AB4">
        <w:t xml:space="preserve"> </w:t>
      </w:r>
      <w:r w:rsidR="00761AB4" w:rsidRPr="00761AB4">
        <w:t xml:space="preserve">Sonnenberg, </w:t>
      </w:r>
      <w:r w:rsidR="00EB2743">
        <w:t xml:space="preserve">M. Hada, M. Ehara, K. Toyota, R. </w:t>
      </w:r>
      <w:r w:rsidR="00761AB4" w:rsidRPr="00761AB4">
        <w:t xml:space="preserve">Fukuda, </w:t>
      </w:r>
      <w:r w:rsidR="00EB2743">
        <w:t xml:space="preserve">J. </w:t>
      </w:r>
      <w:r w:rsidR="00761AB4" w:rsidRPr="00761AB4">
        <w:t xml:space="preserve">Hasegawa, </w:t>
      </w:r>
      <w:r w:rsidR="00EB2743">
        <w:t>M.</w:t>
      </w:r>
      <w:r w:rsidR="00761AB4" w:rsidRPr="00761AB4">
        <w:t xml:space="preserve"> Ishida, </w:t>
      </w:r>
      <w:r w:rsidR="00EB2743">
        <w:t>T. Nakajima, Y. Honda, O.</w:t>
      </w:r>
      <w:r w:rsidR="00761AB4" w:rsidRPr="00761AB4">
        <w:t xml:space="preserve"> Kitao, </w:t>
      </w:r>
      <w:r w:rsidR="00EB2743">
        <w:t>H.</w:t>
      </w:r>
      <w:r w:rsidR="00761AB4" w:rsidRPr="00761AB4">
        <w:t xml:space="preserve"> Nakai, </w:t>
      </w:r>
      <w:r w:rsidR="00EB2743">
        <w:t xml:space="preserve">T. </w:t>
      </w:r>
      <w:r w:rsidR="00761AB4" w:rsidRPr="00761AB4">
        <w:t xml:space="preserve">Vreven, </w:t>
      </w:r>
      <w:r w:rsidR="008D430F">
        <w:t>J.</w:t>
      </w:r>
      <w:r w:rsidR="00EB2743" w:rsidRPr="00761AB4">
        <w:t xml:space="preserve">A. </w:t>
      </w:r>
      <w:r w:rsidR="00761AB4" w:rsidRPr="00761AB4">
        <w:t xml:space="preserve">Montgomery, Jr., </w:t>
      </w:r>
      <w:r w:rsidR="008D430F">
        <w:t>J.</w:t>
      </w:r>
      <w:r w:rsidR="00EB2743">
        <w:t>E.</w:t>
      </w:r>
      <w:r w:rsidR="00EB2743" w:rsidRPr="00761AB4">
        <w:t xml:space="preserve"> </w:t>
      </w:r>
      <w:r w:rsidR="00761AB4" w:rsidRPr="00761AB4">
        <w:t xml:space="preserve">Peralta, </w:t>
      </w:r>
      <w:r w:rsidR="00EB2743">
        <w:t xml:space="preserve">F. </w:t>
      </w:r>
      <w:r w:rsidR="00761AB4" w:rsidRPr="00761AB4">
        <w:t xml:space="preserve">Ogliaro, </w:t>
      </w:r>
      <w:r w:rsidR="008D430F">
        <w:t>M. Bearpark, J.</w:t>
      </w:r>
      <w:r w:rsidR="00EB2743">
        <w:t>J.</w:t>
      </w:r>
      <w:r w:rsidR="00EB2743" w:rsidRPr="00761AB4">
        <w:t xml:space="preserve"> </w:t>
      </w:r>
      <w:r w:rsidR="00761AB4" w:rsidRPr="00761AB4">
        <w:t xml:space="preserve">Heyd, </w:t>
      </w:r>
      <w:r w:rsidR="00EB2743">
        <w:t xml:space="preserve">E. </w:t>
      </w:r>
      <w:r w:rsidR="00761AB4" w:rsidRPr="00761AB4">
        <w:t xml:space="preserve">Brothers, </w:t>
      </w:r>
      <w:r w:rsidR="008D430F">
        <w:t>K.</w:t>
      </w:r>
      <w:r w:rsidR="00EB2743">
        <w:t>N.</w:t>
      </w:r>
      <w:r w:rsidR="00EB2743" w:rsidRPr="00761AB4">
        <w:t xml:space="preserve"> </w:t>
      </w:r>
      <w:r w:rsidR="00761AB4" w:rsidRPr="00761AB4">
        <w:t xml:space="preserve">Kudin, </w:t>
      </w:r>
      <w:r w:rsidR="008D430F">
        <w:t>V.</w:t>
      </w:r>
      <w:r w:rsidR="00EB2743">
        <w:t xml:space="preserve">N. </w:t>
      </w:r>
      <w:r w:rsidR="00761AB4" w:rsidRPr="00761AB4">
        <w:t xml:space="preserve">Staroverov, </w:t>
      </w:r>
      <w:r w:rsidR="00EB2743">
        <w:t>R. Kobayashi, J. Normand, K. Raghavachari, A.</w:t>
      </w:r>
      <w:r w:rsidR="00761AB4" w:rsidRPr="00761AB4">
        <w:t xml:space="preserve"> Rendell, </w:t>
      </w:r>
      <w:r w:rsidR="008D430F">
        <w:t>J.</w:t>
      </w:r>
      <w:r w:rsidR="00EB2743">
        <w:t>C.</w:t>
      </w:r>
      <w:r w:rsidR="00EB2743" w:rsidRPr="00761AB4">
        <w:t xml:space="preserve"> </w:t>
      </w:r>
      <w:r w:rsidR="00761AB4" w:rsidRPr="00761AB4">
        <w:t xml:space="preserve">Burant, </w:t>
      </w:r>
      <w:r w:rsidR="008D430F">
        <w:t>S.</w:t>
      </w:r>
      <w:r w:rsidR="00EB2743">
        <w:t>S.</w:t>
      </w:r>
      <w:r w:rsidR="00EB2743" w:rsidRPr="00761AB4">
        <w:t xml:space="preserve"> </w:t>
      </w:r>
      <w:r w:rsidR="00761AB4" w:rsidRPr="00761AB4">
        <w:t xml:space="preserve">Iyengar, </w:t>
      </w:r>
      <w:r w:rsidR="00EB2743">
        <w:t>J</w:t>
      </w:r>
      <w:r w:rsidR="008D430F">
        <w:t>. Tomasi, M. Cossi, N. Rega, J.</w:t>
      </w:r>
      <w:r w:rsidR="00EB2743">
        <w:t>M.</w:t>
      </w:r>
      <w:r w:rsidR="00EB2743" w:rsidRPr="00761AB4">
        <w:t xml:space="preserve"> </w:t>
      </w:r>
      <w:r w:rsidR="00761AB4" w:rsidRPr="00761AB4">
        <w:t xml:space="preserve">Millam, </w:t>
      </w:r>
      <w:r w:rsidR="00EB2743">
        <w:t xml:space="preserve">M. </w:t>
      </w:r>
      <w:r w:rsidR="00761AB4" w:rsidRPr="00761AB4">
        <w:t xml:space="preserve">Klene, </w:t>
      </w:r>
      <w:r w:rsidR="008D430F">
        <w:t>J.</w:t>
      </w:r>
      <w:r w:rsidR="00EB2743" w:rsidRPr="00761AB4">
        <w:t xml:space="preserve">E. </w:t>
      </w:r>
      <w:r w:rsidR="00761AB4" w:rsidRPr="00761AB4">
        <w:t xml:space="preserve">Knox, </w:t>
      </w:r>
      <w:r w:rsidR="008D430F">
        <w:t>J.</w:t>
      </w:r>
      <w:r w:rsidR="00EB2743" w:rsidRPr="00761AB4">
        <w:t xml:space="preserve">B. </w:t>
      </w:r>
      <w:r w:rsidR="00761AB4" w:rsidRPr="00761AB4">
        <w:t xml:space="preserve">Cross, </w:t>
      </w:r>
      <w:r w:rsidR="00EB2743">
        <w:t>V. Bakken, C. Adamo, J. Jaramillo, R. Gomperts, E.</w:t>
      </w:r>
      <w:r w:rsidR="00761AB4" w:rsidRPr="00761AB4">
        <w:t xml:space="preserve"> </w:t>
      </w:r>
      <w:r w:rsidR="00EB2743">
        <w:t>Stratmann,</w:t>
      </w:r>
      <w:r w:rsidR="00761AB4" w:rsidRPr="00761AB4">
        <w:t xml:space="preserve"> </w:t>
      </w:r>
      <w:r w:rsidR="00EB2743">
        <w:t xml:space="preserve">O. </w:t>
      </w:r>
      <w:r w:rsidR="00761AB4" w:rsidRPr="00761AB4">
        <w:t xml:space="preserve">Yazyev, </w:t>
      </w:r>
      <w:r w:rsidR="008D430F">
        <w:t>A.</w:t>
      </w:r>
      <w:r w:rsidR="00EB2743">
        <w:t xml:space="preserve">J. </w:t>
      </w:r>
      <w:r w:rsidR="00761AB4" w:rsidRPr="00761AB4">
        <w:t xml:space="preserve">Austin, </w:t>
      </w:r>
      <w:r w:rsidR="008D430F">
        <w:t>R. Cammi, C. Pomelli, J.</w:t>
      </w:r>
      <w:r w:rsidR="00EB2743">
        <w:t>W.</w:t>
      </w:r>
      <w:r w:rsidR="00EB2743" w:rsidRPr="00761AB4">
        <w:t xml:space="preserve"> </w:t>
      </w:r>
      <w:r w:rsidR="00761AB4" w:rsidRPr="00761AB4">
        <w:t xml:space="preserve">Ochterski, </w:t>
      </w:r>
      <w:r w:rsidR="008D430F">
        <w:t>R.</w:t>
      </w:r>
      <w:r w:rsidR="00EB2743">
        <w:t>L.</w:t>
      </w:r>
      <w:r w:rsidR="00EB2743" w:rsidRPr="00761AB4">
        <w:t xml:space="preserve"> </w:t>
      </w:r>
      <w:r w:rsidR="00761AB4" w:rsidRPr="00761AB4">
        <w:t xml:space="preserve">Martin, </w:t>
      </w:r>
      <w:r w:rsidR="008D430F">
        <w:t>K. Morokuma, V.</w:t>
      </w:r>
      <w:r w:rsidR="00EB2743">
        <w:t>G.</w:t>
      </w:r>
      <w:r w:rsidR="00EB2743" w:rsidRPr="00761AB4">
        <w:t xml:space="preserve"> </w:t>
      </w:r>
      <w:r w:rsidR="00761AB4" w:rsidRPr="00761AB4">
        <w:t xml:space="preserve">Zakrzewski, </w:t>
      </w:r>
      <w:r w:rsidR="008D430F">
        <w:t>, G.</w:t>
      </w:r>
      <w:r w:rsidR="00EB2743">
        <w:t>A.</w:t>
      </w:r>
      <w:r w:rsidR="00EB2743" w:rsidRPr="00761AB4">
        <w:t xml:space="preserve"> </w:t>
      </w:r>
      <w:r w:rsidR="00761AB4" w:rsidRPr="00761AB4">
        <w:t>Voth</w:t>
      </w:r>
      <w:r w:rsidR="00EB2743">
        <w:t>, P. Salvador,</w:t>
      </w:r>
      <w:r w:rsidR="00761AB4" w:rsidRPr="00761AB4">
        <w:t xml:space="preserve"> </w:t>
      </w:r>
      <w:r w:rsidR="008D430F">
        <w:t>J.</w:t>
      </w:r>
      <w:r w:rsidR="00EB2743">
        <w:t>J.</w:t>
      </w:r>
      <w:r w:rsidR="00EB2743" w:rsidRPr="00761AB4">
        <w:t xml:space="preserve"> </w:t>
      </w:r>
      <w:r w:rsidR="00761AB4" w:rsidRPr="00761AB4">
        <w:t xml:space="preserve">Dannenberg, </w:t>
      </w:r>
      <w:r w:rsidR="00EB2743">
        <w:t>S. Dappr</w:t>
      </w:r>
      <w:r w:rsidR="008D430F">
        <w:t>ich, A.</w:t>
      </w:r>
      <w:r w:rsidR="00EB2743">
        <w:t>D.</w:t>
      </w:r>
      <w:r w:rsidR="00EB2743" w:rsidRPr="00761AB4">
        <w:t xml:space="preserve"> </w:t>
      </w:r>
      <w:r w:rsidR="00761AB4" w:rsidRPr="00761AB4">
        <w:t xml:space="preserve">Daniels, </w:t>
      </w:r>
      <w:r w:rsidR="00EB2743">
        <w:t xml:space="preserve">Ö. </w:t>
      </w:r>
      <w:r w:rsidR="00761AB4" w:rsidRPr="00761AB4">
        <w:t xml:space="preserve">Farkas, </w:t>
      </w:r>
      <w:r w:rsidR="008D430F">
        <w:t>J.</w:t>
      </w:r>
      <w:r w:rsidR="00EB2743">
        <w:t>B.</w:t>
      </w:r>
      <w:r w:rsidR="00EB2743" w:rsidRPr="00761AB4">
        <w:t xml:space="preserve"> </w:t>
      </w:r>
      <w:r w:rsidR="00761AB4" w:rsidRPr="00761AB4">
        <w:t xml:space="preserve">Foresman, </w:t>
      </w:r>
      <w:r w:rsidR="008D430F">
        <w:t>J.</w:t>
      </w:r>
      <w:r w:rsidR="00EB2743" w:rsidRPr="00761AB4">
        <w:t xml:space="preserve">V. </w:t>
      </w:r>
      <w:r w:rsidR="00761AB4" w:rsidRPr="00761AB4">
        <w:t xml:space="preserve">Ortiz, </w:t>
      </w:r>
      <w:r w:rsidR="00EB2743">
        <w:t xml:space="preserve">J. </w:t>
      </w:r>
      <w:r w:rsidR="00761AB4" w:rsidRPr="00761AB4">
        <w:t xml:space="preserve">Cioslowski, </w:t>
      </w:r>
      <w:r w:rsidR="008D430F">
        <w:t>D.</w:t>
      </w:r>
      <w:r w:rsidR="00761AB4" w:rsidRPr="00761AB4">
        <w:t>J.</w:t>
      </w:r>
      <w:r w:rsidR="00EB2743">
        <w:t xml:space="preserve"> Fox, </w:t>
      </w:r>
      <w:r w:rsidR="00761AB4" w:rsidRPr="00761AB4">
        <w:t>Gaussian, Inc., Wallingford CT, 2009.</w:t>
      </w:r>
      <w:bookmarkStart w:id="43" w:name="_Ref377992394"/>
      <w:bookmarkEnd w:id="42"/>
    </w:p>
    <w:p w:rsidR="00AD5149" w:rsidRPr="00B30BD8" w:rsidRDefault="00016AF3" w:rsidP="00016AF3">
      <w:pPr>
        <w:autoSpaceDE w:val="0"/>
        <w:autoSpaceDN w:val="0"/>
        <w:adjustRightInd w:val="0"/>
        <w:spacing w:line="480" w:lineRule="auto"/>
        <w:jc w:val="both"/>
      </w:pPr>
      <w:r>
        <w:t xml:space="preserve">[37] </w:t>
      </w:r>
      <w:r w:rsidR="000609B8" w:rsidRPr="00AD5149">
        <w:t>J. N</w:t>
      </w:r>
      <w:r w:rsidR="00C14DD4" w:rsidRPr="00AD5149">
        <w:t>agaj, K. Stokowa-Sołtys, I. Zawisza, M.</w:t>
      </w:r>
      <w:r w:rsidR="000609B8" w:rsidRPr="00AD5149">
        <w:t xml:space="preserve"> Jeżowska-Bojczuk, A. Bonna</w:t>
      </w:r>
      <w:r w:rsidR="00B30BD8">
        <w:t>,</w:t>
      </w:r>
      <w:r w:rsidR="000609B8" w:rsidRPr="00AD5149">
        <w:t xml:space="preserve"> W. Bal, </w:t>
      </w:r>
      <w:r w:rsidR="000609B8" w:rsidRPr="00B30BD8">
        <w:t>J. Inorg. Biochem. 119</w:t>
      </w:r>
      <w:r w:rsidR="00B30BD8">
        <w:t xml:space="preserve"> (2013)</w:t>
      </w:r>
      <w:r w:rsidR="000609B8" w:rsidRPr="00B30BD8">
        <w:t xml:space="preserve"> 85</w:t>
      </w:r>
      <w:bookmarkEnd w:id="43"/>
      <w:r w:rsidR="00570B4E">
        <w:t>-89</w:t>
      </w:r>
      <w:r w:rsidR="00562C92" w:rsidRPr="00B30BD8">
        <w:t>.</w:t>
      </w:r>
      <w:bookmarkStart w:id="44" w:name="_Ref377985233"/>
    </w:p>
    <w:p w:rsidR="00AD5149" w:rsidRPr="00C4110F" w:rsidRDefault="00016AF3" w:rsidP="00016AF3">
      <w:pPr>
        <w:autoSpaceDE w:val="0"/>
        <w:autoSpaceDN w:val="0"/>
        <w:adjustRightInd w:val="0"/>
        <w:spacing w:line="480" w:lineRule="auto"/>
        <w:jc w:val="both"/>
      </w:pPr>
      <w:r>
        <w:t xml:space="preserve">[38] </w:t>
      </w:r>
      <w:r w:rsidR="00045CB9" w:rsidRPr="00AD5149">
        <w:t>P. Mlynar</w:t>
      </w:r>
      <w:r w:rsidR="00045CB9" w:rsidRPr="00EB2743">
        <w:t>z</w:t>
      </w:r>
      <w:r w:rsidR="00045CB9" w:rsidRPr="00C4110F">
        <w:t>, D. Valensin, K. Ko</w:t>
      </w:r>
      <w:r w:rsidR="00562C92" w:rsidRPr="00C4110F">
        <w:t>ciolek, J. Zabrocki, J. Olejnik</w:t>
      </w:r>
      <w:r w:rsidR="00C4110F" w:rsidRPr="00C4110F">
        <w:t>,</w:t>
      </w:r>
      <w:r w:rsidR="00045CB9" w:rsidRPr="00C4110F">
        <w:t xml:space="preserve"> H. Kozlowski, </w:t>
      </w:r>
      <w:r w:rsidR="00C4110F" w:rsidRPr="00C4110F">
        <w:t>New J. Chem.</w:t>
      </w:r>
      <w:r w:rsidR="00045CB9" w:rsidRPr="00C4110F">
        <w:t xml:space="preserve"> 26</w:t>
      </w:r>
      <w:r w:rsidR="00C4110F">
        <w:t xml:space="preserve"> (2002)</w:t>
      </w:r>
      <w:r w:rsidR="00562C92" w:rsidRPr="00C4110F">
        <w:t xml:space="preserve"> 264</w:t>
      </w:r>
      <w:bookmarkEnd w:id="44"/>
      <w:r w:rsidR="0056294E">
        <w:t>-268</w:t>
      </w:r>
      <w:r w:rsidR="00562C92" w:rsidRPr="00C4110F">
        <w:t>.</w:t>
      </w:r>
    </w:p>
    <w:p w:rsidR="00AD5149" w:rsidRDefault="00016AF3" w:rsidP="00016AF3">
      <w:pPr>
        <w:autoSpaceDE w:val="0"/>
        <w:autoSpaceDN w:val="0"/>
        <w:adjustRightInd w:val="0"/>
        <w:spacing w:line="480" w:lineRule="auto"/>
        <w:jc w:val="both"/>
      </w:pPr>
      <w:r>
        <w:lastRenderedPageBreak/>
        <w:t xml:space="preserve">[39] </w:t>
      </w:r>
      <w:bookmarkStart w:id="45" w:name="_Ref378343426"/>
      <w:r w:rsidR="00727DF7">
        <w:t>L.</w:t>
      </w:r>
      <w:r w:rsidR="00002E23" w:rsidRPr="00C4110F">
        <w:t>D. Pettit, W. Bal,</w:t>
      </w:r>
      <w:r w:rsidR="00577509" w:rsidRPr="00C4110F">
        <w:t xml:space="preserve"> M. Bataille, C. Cardon, H. Kozlowski, M. Leseine-Del</w:t>
      </w:r>
      <w:r w:rsidR="00EB2743" w:rsidRPr="00C4110F">
        <w:t>s</w:t>
      </w:r>
      <w:r w:rsidR="00577509" w:rsidRPr="00C4110F">
        <w:t>tanche</w:t>
      </w:r>
      <w:r w:rsidR="00002E23" w:rsidRPr="00C4110F">
        <w:t>,</w:t>
      </w:r>
      <w:r w:rsidR="00577509" w:rsidRPr="00C4110F">
        <w:t xml:space="preserve"> </w:t>
      </w:r>
      <w:r w:rsidR="00577509" w:rsidRPr="00C4110F">
        <w:br/>
      </w:r>
      <w:r w:rsidR="00562C92" w:rsidRPr="00C4110F">
        <w:t>S. Pyburn</w:t>
      </w:r>
      <w:r w:rsidR="00727DF7">
        <w:t xml:space="preserve">, </w:t>
      </w:r>
      <w:r w:rsidR="00577509" w:rsidRPr="00C4110F">
        <w:t>A.</w:t>
      </w:r>
      <w:r w:rsidR="00002E23" w:rsidRPr="00C4110F">
        <w:t xml:space="preserve"> Scozzafava</w:t>
      </w:r>
      <w:r w:rsidR="0098600E" w:rsidRPr="00727DF7">
        <w:t>,</w:t>
      </w:r>
      <w:r w:rsidR="00577509" w:rsidRPr="00727DF7">
        <w:t xml:space="preserve"> J. </w:t>
      </w:r>
      <w:r w:rsidR="00727DF7">
        <w:rPr>
          <w:lang w:val="en-US"/>
        </w:rPr>
        <w:t xml:space="preserve">Chem. Soc. </w:t>
      </w:r>
      <w:r w:rsidR="00727DF7" w:rsidRPr="00F7395D">
        <w:rPr>
          <w:lang w:val="pl-PL"/>
        </w:rPr>
        <w:t>Dalton Trans.</w:t>
      </w:r>
      <w:r w:rsidR="00562C92" w:rsidRPr="00F7395D">
        <w:rPr>
          <w:lang w:val="pl-PL"/>
        </w:rPr>
        <w:t xml:space="preserve"> </w:t>
      </w:r>
      <w:r w:rsidR="00727DF7" w:rsidRPr="00F7395D">
        <w:rPr>
          <w:lang w:val="pl-PL"/>
        </w:rPr>
        <w:t>(1991)</w:t>
      </w:r>
      <w:r w:rsidR="00562C92" w:rsidRPr="00F7395D">
        <w:rPr>
          <w:lang w:val="pl-PL"/>
        </w:rPr>
        <w:t xml:space="preserve"> 1651</w:t>
      </w:r>
      <w:bookmarkEnd w:id="45"/>
      <w:r w:rsidR="00FE6202" w:rsidRPr="00F7395D">
        <w:rPr>
          <w:lang w:val="pl-PL"/>
        </w:rPr>
        <w:t>-1656</w:t>
      </w:r>
      <w:r w:rsidR="00562C92" w:rsidRPr="00F7395D">
        <w:rPr>
          <w:lang w:val="pl-PL"/>
        </w:rPr>
        <w:t>.</w:t>
      </w:r>
    </w:p>
    <w:p w:rsidR="00AD5149" w:rsidRPr="004F5184" w:rsidRDefault="00016AF3" w:rsidP="00016AF3">
      <w:pPr>
        <w:autoSpaceDE w:val="0"/>
        <w:autoSpaceDN w:val="0"/>
        <w:adjustRightInd w:val="0"/>
        <w:spacing w:line="480" w:lineRule="auto"/>
        <w:jc w:val="both"/>
      </w:pPr>
      <w:r>
        <w:rPr>
          <w:lang w:val="pl-PL"/>
        </w:rPr>
        <w:t xml:space="preserve">[40] </w:t>
      </w:r>
      <w:r w:rsidR="00675111" w:rsidRPr="00AD5149">
        <w:rPr>
          <w:lang w:val="pl-PL"/>
        </w:rPr>
        <w:t>B</w:t>
      </w:r>
      <w:r w:rsidR="00605747" w:rsidRPr="00AD5149">
        <w:rPr>
          <w:lang w:val="pl-PL"/>
        </w:rPr>
        <w:t>.</w:t>
      </w:r>
      <w:r w:rsidR="00675111" w:rsidRPr="00AD5149">
        <w:rPr>
          <w:lang w:val="pl-PL"/>
        </w:rPr>
        <w:t xml:space="preserve"> Barszcz,</w:t>
      </w:r>
      <w:r w:rsidR="00605747" w:rsidRPr="00AD5149">
        <w:rPr>
          <w:lang w:val="pl-PL"/>
        </w:rPr>
        <w:t xml:space="preserve"> </w:t>
      </w:r>
      <w:r w:rsidR="00675111" w:rsidRPr="00AD5149">
        <w:rPr>
          <w:lang w:val="pl-PL"/>
        </w:rPr>
        <w:t>M</w:t>
      </w:r>
      <w:r w:rsidR="00605747" w:rsidRPr="00AD5149">
        <w:rPr>
          <w:lang w:val="pl-PL"/>
        </w:rPr>
        <w:t>.</w:t>
      </w:r>
      <w:r w:rsidR="00C14DD4" w:rsidRPr="00AD5149">
        <w:rPr>
          <w:lang w:val="pl-PL"/>
        </w:rPr>
        <w:t xml:space="preserve"> Ga</w:t>
      </w:r>
      <w:r w:rsidR="00605747" w:rsidRPr="00AD5149">
        <w:rPr>
          <w:lang w:val="pl-PL"/>
        </w:rPr>
        <w:t>bryszewski</w:t>
      </w:r>
      <w:r w:rsidR="00562C92" w:rsidRPr="00AD5149">
        <w:rPr>
          <w:lang w:val="pl-PL"/>
        </w:rPr>
        <w:t>, J.</w:t>
      </w:r>
      <w:r w:rsidR="00605747" w:rsidRPr="00AD5149">
        <w:rPr>
          <w:lang w:val="pl-PL"/>
        </w:rPr>
        <w:t xml:space="preserve"> </w:t>
      </w:r>
      <w:r w:rsidR="00605747" w:rsidRPr="00AD5149">
        <w:t>Kulig</w:t>
      </w:r>
      <w:r w:rsidR="004F5184">
        <w:t xml:space="preserve">, </w:t>
      </w:r>
      <w:r w:rsidR="00562C92" w:rsidRPr="00AD5149">
        <w:rPr>
          <w:iCs/>
        </w:rPr>
        <w:t xml:space="preserve">B. </w:t>
      </w:r>
      <w:r w:rsidR="00562C92" w:rsidRPr="00AD5149">
        <w:t>Lenarcik</w:t>
      </w:r>
      <w:r w:rsidR="00562C92" w:rsidRPr="004F5184">
        <w:t xml:space="preserve">, </w:t>
      </w:r>
      <w:r w:rsidR="00675111" w:rsidRPr="004F5184">
        <w:rPr>
          <w:lang w:val="pl-PL"/>
        </w:rPr>
        <w:t>J.</w:t>
      </w:r>
      <w:r w:rsidR="00605747" w:rsidRPr="004F5184">
        <w:rPr>
          <w:lang w:val="pl-PL"/>
        </w:rPr>
        <w:t xml:space="preserve"> </w:t>
      </w:r>
      <w:r w:rsidR="00675111" w:rsidRPr="004F5184">
        <w:rPr>
          <w:lang w:val="pl-PL"/>
        </w:rPr>
        <w:t>Chem.</w:t>
      </w:r>
      <w:r w:rsidR="00605747" w:rsidRPr="004F5184">
        <w:rPr>
          <w:lang w:val="pl-PL"/>
        </w:rPr>
        <w:t xml:space="preserve"> </w:t>
      </w:r>
      <w:r w:rsidR="00675111" w:rsidRPr="004F5184">
        <w:rPr>
          <w:lang w:val="pl-PL"/>
        </w:rPr>
        <w:t>Soc.,</w:t>
      </w:r>
      <w:r w:rsidR="00605747" w:rsidRPr="004F5184">
        <w:rPr>
          <w:lang w:val="pl-PL"/>
        </w:rPr>
        <w:t xml:space="preserve"> </w:t>
      </w:r>
      <w:r w:rsidR="00562C92" w:rsidRPr="004F5184">
        <w:rPr>
          <w:lang w:val="pl-PL"/>
        </w:rPr>
        <w:t xml:space="preserve">Dalton Trans. </w:t>
      </w:r>
      <w:r w:rsidR="004F5184" w:rsidRPr="00F7395D">
        <w:rPr>
          <w:lang w:val="en-US"/>
        </w:rPr>
        <w:t>(1986)</w:t>
      </w:r>
      <w:r w:rsidR="00562C92" w:rsidRPr="00F7395D">
        <w:rPr>
          <w:lang w:val="en-US"/>
        </w:rPr>
        <w:t xml:space="preserve"> </w:t>
      </w:r>
      <w:r w:rsidR="00675111" w:rsidRPr="00F7395D">
        <w:rPr>
          <w:lang w:val="en-US"/>
        </w:rPr>
        <w:t>2025</w:t>
      </w:r>
      <w:r w:rsidR="00957EFD" w:rsidRPr="00F7395D">
        <w:rPr>
          <w:lang w:val="en-US"/>
        </w:rPr>
        <w:t>-2028</w:t>
      </w:r>
      <w:r w:rsidR="00562C92" w:rsidRPr="00F7395D">
        <w:rPr>
          <w:lang w:val="en-US"/>
        </w:rPr>
        <w:t>.</w:t>
      </w:r>
      <w:r w:rsidR="0052709E" w:rsidRPr="00F7395D">
        <w:rPr>
          <w:lang w:val="en-US"/>
        </w:rPr>
        <w:t xml:space="preserve"> </w:t>
      </w:r>
    </w:p>
    <w:p w:rsidR="00AD5149" w:rsidRPr="00F07194" w:rsidRDefault="00016AF3" w:rsidP="00016AF3">
      <w:pPr>
        <w:autoSpaceDE w:val="0"/>
        <w:autoSpaceDN w:val="0"/>
        <w:adjustRightInd w:val="0"/>
        <w:spacing w:line="480" w:lineRule="auto"/>
        <w:jc w:val="both"/>
      </w:pPr>
      <w:r>
        <w:rPr>
          <w:lang w:val="en-US"/>
        </w:rPr>
        <w:t xml:space="preserve">[41] </w:t>
      </w:r>
      <w:r w:rsidR="006232D2" w:rsidRPr="00AD5149">
        <w:rPr>
          <w:lang w:val="en-US"/>
        </w:rPr>
        <w:t>M</w:t>
      </w:r>
      <w:r w:rsidR="00562C92" w:rsidRPr="00AD5149">
        <w:rPr>
          <w:lang w:val="en-US"/>
        </w:rPr>
        <w:t>.</w:t>
      </w:r>
      <w:r w:rsidR="006232D2" w:rsidRPr="00AD5149">
        <w:rPr>
          <w:lang w:val="en-US"/>
        </w:rPr>
        <w:t xml:space="preserve"> Israeli,</w:t>
      </w:r>
      <w:r w:rsidR="00562C92" w:rsidRPr="00AD5149">
        <w:rPr>
          <w:lang w:val="en-US"/>
        </w:rPr>
        <w:t xml:space="preserve"> </w:t>
      </w:r>
      <w:r w:rsidR="006232D2" w:rsidRPr="00AD5149">
        <w:rPr>
          <w:lang w:val="en-US"/>
        </w:rPr>
        <w:t>D</w:t>
      </w:r>
      <w:r w:rsidR="00562C92" w:rsidRPr="00AD5149">
        <w:rPr>
          <w:lang w:val="en-US"/>
        </w:rPr>
        <w:t>.</w:t>
      </w:r>
      <w:r w:rsidR="00BB4F85">
        <w:rPr>
          <w:lang w:val="en-US"/>
        </w:rPr>
        <w:t xml:space="preserve">K. </w:t>
      </w:r>
      <w:r w:rsidR="006232D2" w:rsidRPr="00AD5149">
        <w:rPr>
          <w:lang w:val="en-US"/>
        </w:rPr>
        <w:t>Laing</w:t>
      </w:r>
      <w:r w:rsidR="00F07194">
        <w:rPr>
          <w:lang w:val="en-US"/>
        </w:rPr>
        <w:t>,</w:t>
      </w:r>
      <w:r w:rsidR="00562C92" w:rsidRPr="00AD5149">
        <w:rPr>
          <w:lang w:val="en-US"/>
        </w:rPr>
        <w:t xml:space="preserve"> </w:t>
      </w:r>
      <w:r w:rsidR="006232D2" w:rsidRPr="00AD5149">
        <w:rPr>
          <w:lang w:val="en-US"/>
        </w:rPr>
        <w:t>L</w:t>
      </w:r>
      <w:r w:rsidR="00F07194">
        <w:rPr>
          <w:lang w:val="en-US"/>
        </w:rPr>
        <w:t>.</w:t>
      </w:r>
      <w:r w:rsidR="00562C92" w:rsidRPr="00AD5149">
        <w:rPr>
          <w:lang w:val="en-US"/>
        </w:rPr>
        <w:t>D. Pettit</w:t>
      </w:r>
      <w:r w:rsidR="00562C92" w:rsidRPr="00F07194">
        <w:rPr>
          <w:lang w:val="en-US"/>
        </w:rPr>
        <w:t>,</w:t>
      </w:r>
      <w:r w:rsidR="006232D2" w:rsidRPr="00F07194">
        <w:rPr>
          <w:lang w:val="en-US"/>
        </w:rPr>
        <w:t xml:space="preserve"> J.</w:t>
      </w:r>
      <w:r w:rsidR="00562C92" w:rsidRPr="00F07194">
        <w:rPr>
          <w:lang w:val="en-US"/>
        </w:rPr>
        <w:t xml:space="preserve"> </w:t>
      </w:r>
      <w:r w:rsidR="006232D2" w:rsidRPr="00F07194">
        <w:rPr>
          <w:lang w:val="en-US"/>
        </w:rPr>
        <w:t>Chem.</w:t>
      </w:r>
      <w:r w:rsidR="00562C92" w:rsidRPr="00F07194">
        <w:rPr>
          <w:lang w:val="en-US"/>
        </w:rPr>
        <w:t xml:space="preserve"> </w:t>
      </w:r>
      <w:r w:rsidR="006232D2" w:rsidRPr="00F07194">
        <w:rPr>
          <w:lang w:val="en-US"/>
        </w:rPr>
        <w:t>Soc.,</w:t>
      </w:r>
      <w:r w:rsidR="00562C92" w:rsidRPr="00F07194">
        <w:rPr>
          <w:lang w:val="en-US"/>
        </w:rPr>
        <w:t xml:space="preserve"> </w:t>
      </w:r>
      <w:r w:rsidR="00F07194">
        <w:rPr>
          <w:lang w:val="en-US"/>
        </w:rPr>
        <w:t>Dalton Trans.</w:t>
      </w:r>
      <w:r w:rsidR="0052709E" w:rsidRPr="00F07194">
        <w:rPr>
          <w:lang w:val="en-US"/>
        </w:rPr>
        <w:t xml:space="preserve"> </w:t>
      </w:r>
      <w:r w:rsidR="00F07194">
        <w:rPr>
          <w:lang w:val="en-US"/>
        </w:rPr>
        <w:t>(1974)</w:t>
      </w:r>
      <w:r w:rsidR="0052709E" w:rsidRPr="00F07194">
        <w:rPr>
          <w:lang w:val="en-US"/>
        </w:rPr>
        <w:t xml:space="preserve"> </w:t>
      </w:r>
      <w:r w:rsidR="006232D2" w:rsidRPr="00F07194">
        <w:rPr>
          <w:lang w:val="en-US"/>
        </w:rPr>
        <w:t>2194</w:t>
      </w:r>
      <w:r w:rsidR="00B823E7">
        <w:rPr>
          <w:lang w:val="en-US"/>
        </w:rPr>
        <w:t>-2197</w:t>
      </w:r>
      <w:r w:rsidR="00562C92" w:rsidRPr="00F07194">
        <w:rPr>
          <w:lang w:val="en-US"/>
        </w:rPr>
        <w:t>.</w:t>
      </w:r>
    </w:p>
    <w:p w:rsidR="00AD5149" w:rsidRDefault="00016AF3" w:rsidP="00016AF3">
      <w:pPr>
        <w:autoSpaceDE w:val="0"/>
        <w:autoSpaceDN w:val="0"/>
        <w:adjustRightInd w:val="0"/>
        <w:spacing w:line="480" w:lineRule="auto"/>
        <w:jc w:val="both"/>
      </w:pPr>
      <w:r>
        <w:rPr>
          <w:lang w:val="en-US"/>
        </w:rPr>
        <w:t xml:space="preserve">[42] </w:t>
      </w:r>
      <w:r w:rsidR="006232D2" w:rsidRPr="00AD5149">
        <w:rPr>
          <w:lang w:val="en-US"/>
        </w:rPr>
        <w:t>R</w:t>
      </w:r>
      <w:r w:rsidR="00562C92" w:rsidRPr="00AD5149">
        <w:rPr>
          <w:lang w:val="en-US"/>
        </w:rPr>
        <w:t>.</w:t>
      </w:r>
      <w:r w:rsidR="006232D2" w:rsidRPr="00AD5149">
        <w:rPr>
          <w:lang w:val="en-US"/>
        </w:rPr>
        <w:t xml:space="preserve"> Hanzlik</w:t>
      </w:r>
      <w:r w:rsidR="00B4762C">
        <w:rPr>
          <w:lang w:val="en-US"/>
        </w:rPr>
        <w:t>,</w:t>
      </w:r>
      <w:r w:rsidR="00562C92" w:rsidRPr="00AD5149">
        <w:rPr>
          <w:lang w:val="en-US"/>
        </w:rPr>
        <w:t xml:space="preserve"> </w:t>
      </w:r>
      <w:r w:rsidR="006232D2" w:rsidRPr="00AD5149">
        <w:rPr>
          <w:lang w:val="en-US"/>
        </w:rPr>
        <w:t>A</w:t>
      </w:r>
      <w:r w:rsidR="00562C92" w:rsidRPr="00AD5149">
        <w:rPr>
          <w:lang w:val="en-US"/>
        </w:rPr>
        <w:t>.</w:t>
      </w:r>
      <w:r w:rsidR="006232D2" w:rsidRPr="00AD5149">
        <w:rPr>
          <w:lang w:val="en-US"/>
        </w:rPr>
        <w:t xml:space="preserve"> Hamburg</w:t>
      </w:r>
      <w:r w:rsidR="00562C92" w:rsidRPr="00AD5149">
        <w:rPr>
          <w:lang w:val="en-US"/>
        </w:rPr>
        <w:t>,</w:t>
      </w:r>
      <w:r w:rsidR="0052709E" w:rsidRPr="00AD5149">
        <w:rPr>
          <w:lang w:val="en-US"/>
        </w:rPr>
        <w:t xml:space="preserve"> J.</w:t>
      </w:r>
      <w:r w:rsidR="00562C92" w:rsidRPr="00AD5149">
        <w:rPr>
          <w:lang w:val="en-US"/>
        </w:rPr>
        <w:t xml:space="preserve"> </w:t>
      </w:r>
      <w:r w:rsidR="0052709E" w:rsidRPr="00AD5149">
        <w:rPr>
          <w:lang w:val="en-US"/>
        </w:rPr>
        <w:t>Am.</w:t>
      </w:r>
      <w:r w:rsidR="00562C92" w:rsidRPr="00AD5149">
        <w:rPr>
          <w:lang w:val="en-US"/>
        </w:rPr>
        <w:t xml:space="preserve"> </w:t>
      </w:r>
      <w:r w:rsidR="0052709E" w:rsidRPr="00AD5149">
        <w:rPr>
          <w:lang w:val="en-US"/>
        </w:rPr>
        <w:t>Chem.</w:t>
      </w:r>
      <w:r w:rsidR="00244799">
        <w:rPr>
          <w:lang w:val="en-US"/>
        </w:rPr>
        <w:t xml:space="preserve"> Soc.</w:t>
      </w:r>
      <w:r w:rsidR="00562C92" w:rsidRPr="00AD5149">
        <w:rPr>
          <w:lang w:val="en-US"/>
        </w:rPr>
        <w:t xml:space="preserve"> </w:t>
      </w:r>
      <w:r w:rsidR="00562C92" w:rsidRPr="00244799">
        <w:rPr>
          <w:lang w:val="en-US"/>
        </w:rPr>
        <w:t>100</w:t>
      </w:r>
      <w:r w:rsidR="00244799">
        <w:rPr>
          <w:lang w:val="en-US"/>
        </w:rPr>
        <w:t xml:space="preserve"> (1978)</w:t>
      </w:r>
      <w:r w:rsidR="00562C92" w:rsidRPr="00AD5149">
        <w:rPr>
          <w:lang w:val="en-US"/>
        </w:rPr>
        <w:t xml:space="preserve"> 1745</w:t>
      </w:r>
      <w:r w:rsidR="00AF178E">
        <w:rPr>
          <w:lang w:val="en-US"/>
        </w:rPr>
        <w:t>-</w:t>
      </w:r>
      <w:r w:rsidR="008E3E68">
        <w:rPr>
          <w:lang w:val="en-US"/>
        </w:rPr>
        <w:t>1749</w:t>
      </w:r>
      <w:r w:rsidR="00562C92" w:rsidRPr="00AD5149">
        <w:rPr>
          <w:lang w:val="en-US"/>
        </w:rPr>
        <w:t>.</w:t>
      </w:r>
      <w:bookmarkStart w:id="46" w:name="_Ref377991402"/>
    </w:p>
    <w:p w:rsidR="00AD5149" w:rsidRPr="00810A76" w:rsidRDefault="00016AF3" w:rsidP="00016AF3">
      <w:pPr>
        <w:autoSpaceDE w:val="0"/>
        <w:autoSpaceDN w:val="0"/>
        <w:adjustRightInd w:val="0"/>
        <w:spacing w:line="480" w:lineRule="auto"/>
        <w:jc w:val="both"/>
      </w:pPr>
      <w:bookmarkStart w:id="47" w:name="_Ref367195999"/>
      <w:bookmarkEnd w:id="46"/>
      <w:r>
        <w:t xml:space="preserve">[43] </w:t>
      </w:r>
      <w:r w:rsidR="0039617B" w:rsidRPr="00F7395D">
        <w:rPr>
          <w:lang w:val="en-US"/>
        </w:rPr>
        <w:t xml:space="preserve">A. </w:t>
      </w:r>
      <w:r w:rsidR="0006603D" w:rsidRPr="00F7395D">
        <w:rPr>
          <w:lang w:val="en-US"/>
        </w:rPr>
        <w:t>Krezel, J. Wojcik, M. Maciejczyk</w:t>
      </w:r>
      <w:r w:rsidR="00810A76" w:rsidRPr="00F7395D">
        <w:rPr>
          <w:lang w:val="en-US"/>
        </w:rPr>
        <w:t>,</w:t>
      </w:r>
      <w:r w:rsidR="0006603D" w:rsidRPr="00F7395D">
        <w:rPr>
          <w:lang w:val="en-US"/>
        </w:rPr>
        <w:t xml:space="preserve"> W. Bal, </w:t>
      </w:r>
      <w:r w:rsidR="00810A76" w:rsidRPr="00F7395D">
        <w:rPr>
          <w:lang w:val="en-US"/>
        </w:rPr>
        <w:t>Chem. Comm.</w:t>
      </w:r>
      <w:r w:rsidR="00562C92" w:rsidRPr="00F7395D">
        <w:rPr>
          <w:lang w:val="en-US"/>
        </w:rPr>
        <w:t xml:space="preserve"> </w:t>
      </w:r>
      <w:r w:rsidR="00810A76" w:rsidRPr="00F7395D">
        <w:rPr>
          <w:lang w:val="en-US"/>
        </w:rPr>
        <w:t>(2003)</w:t>
      </w:r>
      <w:r w:rsidR="00562C92" w:rsidRPr="00F7395D">
        <w:rPr>
          <w:lang w:val="en-US"/>
        </w:rPr>
        <w:t xml:space="preserve"> 704</w:t>
      </w:r>
      <w:bookmarkEnd w:id="34"/>
      <w:bookmarkEnd w:id="47"/>
      <w:r w:rsidR="00154AD0" w:rsidRPr="00F7395D">
        <w:rPr>
          <w:lang w:val="en-US"/>
        </w:rPr>
        <w:t>-</w:t>
      </w:r>
      <w:r w:rsidR="00523D71" w:rsidRPr="00F7395D">
        <w:rPr>
          <w:lang w:val="en-US"/>
        </w:rPr>
        <w:t>705</w:t>
      </w:r>
      <w:r w:rsidR="00562C92" w:rsidRPr="00F7395D">
        <w:rPr>
          <w:lang w:val="en-US"/>
        </w:rPr>
        <w:t>.</w:t>
      </w:r>
      <w:bookmarkStart w:id="48" w:name="_Ref367196014"/>
    </w:p>
    <w:p w:rsidR="00C06960" w:rsidRPr="00096C92" w:rsidRDefault="00016AF3" w:rsidP="00016AF3">
      <w:pPr>
        <w:autoSpaceDE w:val="0"/>
        <w:autoSpaceDN w:val="0"/>
        <w:adjustRightInd w:val="0"/>
        <w:spacing w:line="480" w:lineRule="auto"/>
        <w:jc w:val="both"/>
      </w:pPr>
      <w:r>
        <w:t xml:space="preserve">[44] </w:t>
      </w:r>
      <w:r w:rsidR="00096C92">
        <w:rPr>
          <w:lang w:val="en-US"/>
        </w:rPr>
        <w:t>S.P. Humphrey,</w:t>
      </w:r>
      <w:r w:rsidR="00777964" w:rsidRPr="00AD5149">
        <w:rPr>
          <w:lang w:val="en-US"/>
        </w:rPr>
        <w:t xml:space="preserve"> </w:t>
      </w:r>
      <w:r w:rsidR="00096C92">
        <w:rPr>
          <w:lang w:val="en-US"/>
        </w:rPr>
        <w:t>R.</w:t>
      </w:r>
      <w:r w:rsidR="00562C92" w:rsidRPr="00AD5149">
        <w:rPr>
          <w:lang w:val="en-US"/>
        </w:rPr>
        <w:t xml:space="preserve">T. Williamson, </w:t>
      </w:r>
      <w:r w:rsidR="00562C92" w:rsidRPr="00096C92">
        <w:rPr>
          <w:lang w:val="en-US"/>
        </w:rPr>
        <w:t>J. Prost</w:t>
      </w:r>
      <w:r w:rsidR="00777964" w:rsidRPr="00096C92">
        <w:rPr>
          <w:lang w:val="en-US"/>
        </w:rPr>
        <w:t>het</w:t>
      </w:r>
      <w:r w:rsidR="00562C92" w:rsidRPr="00096C92">
        <w:rPr>
          <w:lang w:val="en-US"/>
        </w:rPr>
        <w:t>. Dent.</w:t>
      </w:r>
      <w:r w:rsidR="00C06960" w:rsidRPr="00096C92">
        <w:rPr>
          <w:lang w:val="en-US"/>
        </w:rPr>
        <w:t xml:space="preserve"> 85</w:t>
      </w:r>
      <w:r w:rsidR="00096C92">
        <w:rPr>
          <w:lang w:val="en-US"/>
        </w:rPr>
        <w:t xml:space="preserve"> (2001)</w:t>
      </w:r>
      <w:r w:rsidR="00C06960" w:rsidRPr="00096C92">
        <w:rPr>
          <w:lang w:val="en-US"/>
        </w:rPr>
        <w:t xml:space="preserve"> 162</w:t>
      </w:r>
      <w:bookmarkEnd w:id="48"/>
      <w:r w:rsidR="00CA3641">
        <w:rPr>
          <w:lang w:val="en-US"/>
        </w:rPr>
        <w:t>-</w:t>
      </w:r>
      <w:r w:rsidR="001B1309">
        <w:rPr>
          <w:lang w:val="en-US"/>
        </w:rPr>
        <w:t>169</w:t>
      </w:r>
      <w:r w:rsidR="00562C92" w:rsidRPr="00096C92">
        <w:rPr>
          <w:lang w:val="en-US"/>
        </w:rPr>
        <w:t>.</w:t>
      </w:r>
    </w:p>
    <w:p w:rsidR="00F01E2D" w:rsidRDefault="00F01E2D" w:rsidP="00761AB4">
      <w:pPr>
        <w:spacing w:after="200" w:line="276" w:lineRule="auto"/>
        <w:jc w:val="both"/>
      </w:pPr>
    </w:p>
    <w:p w:rsidR="0083074B" w:rsidRDefault="0083074B" w:rsidP="00761AB4">
      <w:pPr>
        <w:spacing w:after="200" w:line="276" w:lineRule="auto"/>
        <w:jc w:val="both"/>
      </w:pPr>
      <w:r>
        <w:br w:type="page"/>
      </w:r>
    </w:p>
    <w:p w:rsidR="00C30C89" w:rsidRDefault="00C30C89" w:rsidP="00761AB4">
      <w:pPr>
        <w:autoSpaceDE w:val="0"/>
        <w:autoSpaceDN w:val="0"/>
        <w:adjustRightInd w:val="0"/>
        <w:spacing w:line="480" w:lineRule="auto"/>
        <w:jc w:val="both"/>
        <w:rPr>
          <w:b/>
        </w:rPr>
      </w:pPr>
      <w:r>
        <w:rPr>
          <w:b/>
        </w:rPr>
        <w:lastRenderedPageBreak/>
        <w:t>Tables</w:t>
      </w:r>
    </w:p>
    <w:p w:rsidR="00C30C89" w:rsidRDefault="00C30C89" w:rsidP="00761AB4">
      <w:pPr>
        <w:autoSpaceDE w:val="0"/>
        <w:autoSpaceDN w:val="0"/>
        <w:adjustRightInd w:val="0"/>
        <w:spacing w:line="480" w:lineRule="auto"/>
        <w:jc w:val="both"/>
      </w:pPr>
      <w:r>
        <w:rPr>
          <w:b/>
        </w:rPr>
        <w:t>Table 1.</w:t>
      </w:r>
      <w:r w:rsidR="00E322B4">
        <w:rPr>
          <w:b/>
        </w:rPr>
        <w:t xml:space="preserve"> </w:t>
      </w:r>
      <w:r w:rsidR="00C87D9C">
        <w:t>Spectroscopic paramet</w:t>
      </w:r>
      <w:r>
        <w:t xml:space="preserve">ers of </w:t>
      </w:r>
      <w:r>
        <w:rPr>
          <w:i/>
        </w:rPr>
        <w:t>d-d</w:t>
      </w:r>
      <w:r>
        <w:t xml:space="preserve"> and charge transfer bands of</w:t>
      </w:r>
      <w:r w:rsidR="003E1AF9">
        <w:t xml:space="preserve"> major 4N Cu(II) complexes of N-</w:t>
      </w:r>
      <w:r>
        <w:t xml:space="preserve">terminal pentapeptide Histatin 5 and </w:t>
      </w:r>
      <w:r w:rsidR="005727AF">
        <w:t>analogs</w:t>
      </w:r>
      <w:r>
        <w:t xml:space="preserve">. </w:t>
      </w:r>
    </w:p>
    <w:p w:rsidR="00C30C89" w:rsidRDefault="00C30C89" w:rsidP="00761AB4">
      <w:pPr>
        <w:autoSpaceDE w:val="0"/>
        <w:autoSpaceDN w:val="0"/>
        <w:adjustRightInd w:val="0"/>
        <w:spacing w:line="480" w:lineRule="auto"/>
        <w:jc w:val="both"/>
      </w:pPr>
    </w:p>
    <w:tbl>
      <w:tblPr>
        <w:tblStyle w:val="Tabela-Siatka"/>
        <w:tblW w:w="0" w:type="auto"/>
        <w:jc w:val="center"/>
        <w:tblLook w:val="04A0" w:firstRow="1" w:lastRow="0" w:firstColumn="1" w:lastColumn="0" w:noHBand="0" w:noVBand="1"/>
      </w:tblPr>
      <w:tblGrid>
        <w:gridCol w:w="1742"/>
        <w:gridCol w:w="1285"/>
        <w:gridCol w:w="1279"/>
        <w:gridCol w:w="1274"/>
        <w:gridCol w:w="1266"/>
      </w:tblGrid>
      <w:tr w:rsidR="002E06C7" w:rsidRPr="00C30C89" w:rsidTr="009C20AE">
        <w:trPr>
          <w:trHeight w:val="213"/>
          <w:jc w:val="center"/>
        </w:trPr>
        <w:tc>
          <w:tcPr>
            <w:tcW w:w="1742" w:type="dxa"/>
            <w:vMerge w:val="restart"/>
            <w:vAlign w:val="center"/>
          </w:tcPr>
          <w:p w:rsidR="002E06C7" w:rsidRPr="00C30C89" w:rsidRDefault="002E06C7" w:rsidP="00761AB4">
            <w:pPr>
              <w:autoSpaceDE w:val="0"/>
              <w:autoSpaceDN w:val="0"/>
              <w:adjustRightInd w:val="0"/>
              <w:spacing w:line="480" w:lineRule="auto"/>
              <w:jc w:val="both"/>
              <w:rPr>
                <w:b/>
              </w:rPr>
            </w:pPr>
            <w:r w:rsidRPr="00C30C89">
              <w:rPr>
                <w:b/>
              </w:rPr>
              <w:t>Peptide</w:t>
            </w:r>
          </w:p>
        </w:tc>
        <w:tc>
          <w:tcPr>
            <w:tcW w:w="2564" w:type="dxa"/>
            <w:gridSpan w:val="2"/>
            <w:vAlign w:val="center"/>
          </w:tcPr>
          <w:p w:rsidR="002E06C7" w:rsidRPr="00C30C89" w:rsidRDefault="002E06C7" w:rsidP="00761AB4">
            <w:pPr>
              <w:autoSpaceDE w:val="0"/>
              <w:autoSpaceDN w:val="0"/>
              <w:adjustRightInd w:val="0"/>
              <w:spacing w:line="480" w:lineRule="auto"/>
              <w:jc w:val="both"/>
              <w:rPr>
                <w:b/>
              </w:rPr>
            </w:pPr>
            <w:r w:rsidRPr="00C30C89">
              <w:rPr>
                <w:b/>
              </w:rPr>
              <w:t>UV-VIS</w:t>
            </w:r>
          </w:p>
        </w:tc>
        <w:tc>
          <w:tcPr>
            <w:tcW w:w="2540" w:type="dxa"/>
            <w:gridSpan w:val="2"/>
            <w:vAlign w:val="center"/>
          </w:tcPr>
          <w:p w:rsidR="002E06C7" w:rsidRPr="00C30C89" w:rsidRDefault="002E06C7" w:rsidP="00761AB4">
            <w:pPr>
              <w:autoSpaceDE w:val="0"/>
              <w:autoSpaceDN w:val="0"/>
              <w:adjustRightInd w:val="0"/>
              <w:spacing w:line="480" w:lineRule="auto"/>
              <w:jc w:val="both"/>
              <w:rPr>
                <w:b/>
              </w:rPr>
            </w:pPr>
            <w:r>
              <w:rPr>
                <w:b/>
              </w:rPr>
              <w:t>CD</w:t>
            </w:r>
          </w:p>
        </w:tc>
      </w:tr>
      <w:tr w:rsidR="002E06C7" w:rsidRPr="00C30C89" w:rsidTr="009C20AE">
        <w:trPr>
          <w:trHeight w:val="213"/>
          <w:jc w:val="center"/>
        </w:trPr>
        <w:tc>
          <w:tcPr>
            <w:tcW w:w="1742" w:type="dxa"/>
            <w:vMerge/>
            <w:vAlign w:val="center"/>
          </w:tcPr>
          <w:p w:rsidR="002E06C7" w:rsidRPr="00C30C89" w:rsidRDefault="002E06C7" w:rsidP="00761AB4">
            <w:pPr>
              <w:autoSpaceDE w:val="0"/>
              <w:autoSpaceDN w:val="0"/>
              <w:adjustRightInd w:val="0"/>
              <w:spacing w:line="480" w:lineRule="auto"/>
              <w:jc w:val="both"/>
              <w:rPr>
                <w:b/>
              </w:rPr>
            </w:pPr>
          </w:p>
        </w:tc>
        <w:tc>
          <w:tcPr>
            <w:tcW w:w="1285" w:type="dxa"/>
            <w:vAlign w:val="center"/>
          </w:tcPr>
          <w:p w:rsidR="002E06C7" w:rsidRPr="002E06C7" w:rsidRDefault="002E06C7" w:rsidP="00761AB4">
            <w:pPr>
              <w:autoSpaceDE w:val="0"/>
              <w:autoSpaceDN w:val="0"/>
              <w:adjustRightInd w:val="0"/>
              <w:spacing w:line="480" w:lineRule="auto"/>
              <w:jc w:val="both"/>
              <w:rPr>
                <w:b/>
                <w:vertAlign w:val="subscript"/>
              </w:rPr>
            </w:pPr>
            <w:r>
              <w:rPr>
                <w:b/>
              </w:rPr>
              <w:t>λ</w:t>
            </w:r>
            <w:r>
              <w:rPr>
                <w:b/>
                <w:vertAlign w:val="subscript"/>
              </w:rPr>
              <w:t>max</w:t>
            </w:r>
          </w:p>
        </w:tc>
        <w:tc>
          <w:tcPr>
            <w:tcW w:w="1279" w:type="dxa"/>
            <w:vAlign w:val="center"/>
          </w:tcPr>
          <w:p w:rsidR="002E06C7" w:rsidRPr="002E06C7" w:rsidRDefault="002E06C7" w:rsidP="00761AB4">
            <w:pPr>
              <w:autoSpaceDE w:val="0"/>
              <w:autoSpaceDN w:val="0"/>
              <w:adjustRightInd w:val="0"/>
              <w:spacing w:line="480" w:lineRule="auto"/>
              <w:jc w:val="both"/>
              <w:rPr>
                <w:b/>
                <w:vertAlign w:val="subscript"/>
              </w:rPr>
            </w:pPr>
            <w:r>
              <w:rPr>
                <w:b/>
              </w:rPr>
              <w:t>ε</w:t>
            </w:r>
          </w:p>
        </w:tc>
        <w:tc>
          <w:tcPr>
            <w:tcW w:w="1274" w:type="dxa"/>
            <w:vAlign w:val="center"/>
          </w:tcPr>
          <w:p w:rsidR="002E06C7" w:rsidRPr="00C30C89" w:rsidRDefault="002E06C7" w:rsidP="00761AB4">
            <w:pPr>
              <w:autoSpaceDE w:val="0"/>
              <w:autoSpaceDN w:val="0"/>
              <w:adjustRightInd w:val="0"/>
              <w:spacing w:line="480" w:lineRule="auto"/>
              <w:jc w:val="both"/>
              <w:rPr>
                <w:b/>
              </w:rPr>
            </w:pPr>
            <w:r w:rsidRPr="00C30C89">
              <w:rPr>
                <w:b/>
              </w:rPr>
              <w:t>λ</w:t>
            </w:r>
            <w:r w:rsidRPr="002E06C7">
              <w:rPr>
                <w:b/>
                <w:vertAlign w:val="subscript"/>
              </w:rPr>
              <w:t>ext</w:t>
            </w:r>
          </w:p>
        </w:tc>
        <w:tc>
          <w:tcPr>
            <w:tcW w:w="1266" w:type="dxa"/>
            <w:vAlign w:val="center"/>
          </w:tcPr>
          <w:p w:rsidR="002E06C7" w:rsidRPr="00C30C89" w:rsidRDefault="002E06C7" w:rsidP="00761AB4">
            <w:pPr>
              <w:autoSpaceDE w:val="0"/>
              <w:autoSpaceDN w:val="0"/>
              <w:adjustRightInd w:val="0"/>
              <w:spacing w:line="480" w:lineRule="auto"/>
              <w:jc w:val="both"/>
              <w:rPr>
                <w:b/>
              </w:rPr>
            </w:pPr>
            <w:r>
              <w:rPr>
                <w:b/>
              </w:rPr>
              <w:t>Δε</w:t>
            </w:r>
          </w:p>
        </w:tc>
      </w:tr>
      <w:tr w:rsidR="002E06C7" w:rsidRPr="00C30C89" w:rsidTr="009C20AE">
        <w:trPr>
          <w:jc w:val="center"/>
        </w:trPr>
        <w:tc>
          <w:tcPr>
            <w:tcW w:w="1742" w:type="dxa"/>
            <w:vMerge w:val="restart"/>
            <w:vAlign w:val="center"/>
          </w:tcPr>
          <w:p w:rsidR="002E06C7" w:rsidRPr="00C30C89" w:rsidRDefault="002E06C7" w:rsidP="00761AB4">
            <w:pPr>
              <w:autoSpaceDE w:val="0"/>
              <w:autoSpaceDN w:val="0"/>
              <w:adjustRightInd w:val="0"/>
              <w:spacing w:line="480" w:lineRule="auto"/>
              <w:jc w:val="both"/>
              <w:rPr>
                <w:b/>
              </w:rPr>
            </w:pPr>
            <w:r w:rsidRPr="00C30C89">
              <w:rPr>
                <w:b/>
              </w:rPr>
              <w:t>DSHAK-am</w:t>
            </w:r>
          </w:p>
        </w:tc>
        <w:tc>
          <w:tcPr>
            <w:tcW w:w="1285" w:type="dxa"/>
            <w:vMerge w:val="restart"/>
            <w:vAlign w:val="center"/>
          </w:tcPr>
          <w:p w:rsidR="002E06C7" w:rsidRPr="005B218D" w:rsidRDefault="002E06C7" w:rsidP="00761AB4">
            <w:pPr>
              <w:autoSpaceDE w:val="0"/>
              <w:autoSpaceDN w:val="0"/>
              <w:adjustRightInd w:val="0"/>
              <w:spacing w:line="480" w:lineRule="auto"/>
              <w:jc w:val="both"/>
            </w:pPr>
            <w:r w:rsidRPr="005B218D">
              <w:t>526</w:t>
            </w:r>
          </w:p>
        </w:tc>
        <w:tc>
          <w:tcPr>
            <w:tcW w:w="1279" w:type="dxa"/>
            <w:vMerge w:val="restart"/>
            <w:vAlign w:val="center"/>
          </w:tcPr>
          <w:p w:rsidR="002E06C7" w:rsidRPr="005B218D" w:rsidRDefault="002E06C7" w:rsidP="00761AB4">
            <w:pPr>
              <w:autoSpaceDE w:val="0"/>
              <w:autoSpaceDN w:val="0"/>
              <w:adjustRightInd w:val="0"/>
              <w:spacing w:line="480" w:lineRule="auto"/>
              <w:jc w:val="both"/>
            </w:pPr>
            <w:r w:rsidRPr="005B218D">
              <w:t>119</w:t>
            </w:r>
          </w:p>
        </w:tc>
        <w:tc>
          <w:tcPr>
            <w:tcW w:w="1274" w:type="dxa"/>
            <w:vAlign w:val="center"/>
          </w:tcPr>
          <w:p w:rsidR="002E06C7" w:rsidRPr="005B218D" w:rsidRDefault="0014305A" w:rsidP="00761AB4">
            <w:pPr>
              <w:autoSpaceDE w:val="0"/>
              <w:autoSpaceDN w:val="0"/>
              <w:adjustRightInd w:val="0"/>
              <w:spacing w:line="480" w:lineRule="auto"/>
              <w:jc w:val="both"/>
            </w:pPr>
            <w:r>
              <w:t>56</w:t>
            </w:r>
            <w:r w:rsidR="006F4FA7">
              <w:t>9</w:t>
            </w:r>
          </w:p>
        </w:tc>
        <w:tc>
          <w:tcPr>
            <w:tcW w:w="1266" w:type="dxa"/>
            <w:vAlign w:val="center"/>
          </w:tcPr>
          <w:p w:rsidR="002E06C7" w:rsidRPr="005B218D" w:rsidRDefault="0014305A" w:rsidP="00761AB4">
            <w:pPr>
              <w:autoSpaceDE w:val="0"/>
              <w:autoSpaceDN w:val="0"/>
              <w:adjustRightInd w:val="0"/>
              <w:spacing w:line="480" w:lineRule="auto"/>
              <w:jc w:val="both"/>
            </w:pPr>
            <w:r>
              <w:t>-0</w:t>
            </w:r>
            <w:r w:rsidR="002F4759">
              <w:t>.</w:t>
            </w:r>
            <w:r w:rsidR="006F4FA7">
              <w:t>77</w:t>
            </w:r>
          </w:p>
        </w:tc>
      </w:tr>
      <w:tr w:rsidR="002E06C7" w:rsidRPr="00C30C89" w:rsidTr="009C20AE">
        <w:trPr>
          <w:jc w:val="center"/>
        </w:trPr>
        <w:tc>
          <w:tcPr>
            <w:tcW w:w="1742" w:type="dxa"/>
            <w:vMerge/>
            <w:vAlign w:val="center"/>
          </w:tcPr>
          <w:p w:rsidR="002E06C7" w:rsidRPr="00C30C89" w:rsidRDefault="002E06C7" w:rsidP="00761AB4">
            <w:pPr>
              <w:autoSpaceDE w:val="0"/>
              <w:autoSpaceDN w:val="0"/>
              <w:adjustRightInd w:val="0"/>
              <w:spacing w:line="480" w:lineRule="auto"/>
              <w:jc w:val="both"/>
              <w:rPr>
                <w:b/>
              </w:rPr>
            </w:pPr>
          </w:p>
        </w:tc>
        <w:tc>
          <w:tcPr>
            <w:tcW w:w="1285" w:type="dxa"/>
            <w:vMerge/>
            <w:vAlign w:val="center"/>
          </w:tcPr>
          <w:p w:rsidR="002E06C7" w:rsidRPr="005B218D" w:rsidRDefault="002E06C7" w:rsidP="00761AB4">
            <w:pPr>
              <w:autoSpaceDE w:val="0"/>
              <w:autoSpaceDN w:val="0"/>
              <w:adjustRightInd w:val="0"/>
              <w:spacing w:line="480" w:lineRule="auto"/>
              <w:jc w:val="both"/>
            </w:pPr>
          </w:p>
        </w:tc>
        <w:tc>
          <w:tcPr>
            <w:tcW w:w="1279" w:type="dxa"/>
            <w:vMerge/>
            <w:vAlign w:val="center"/>
          </w:tcPr>
          <w:p w:rsidR="002E06C7" w:rsidRPr="005B218D" w:rsidRDefault="002E06C7" w:rsidP="00761AB4">
            <w:pPr>
              <w:autoSpaceDE w:val="0"/>
              <w:autoSpaceDN w:val="0"/>
              <w:adjustRightInd w:val="0"/>
              <w:spacing w:line="480" w:lineRule="auto"/>
              <w:jc w:val="both"/>
            </w:pPr>
          </w:p>
        </w:tc>
        <w:tc>
          <w:tcPr>
            <w:tcW w:w="1274" w:type="dxa"/>
            <w:vAlign w:val="center"/>
          </w:tcPr>
          <w:p w:rsidR="002E06C7" w:rsidRPr="005B218D" w:rsidRDefault="0014305A" w:rsidP="00761AB4">
            <w:pPr>
              <w:autoSpaceDE w:val="0"/>
              <w:autoSpaceDN w:val="0"/>
              <w:adjustRightInd w:val="0"/>
              <w:spacing w:line="480" w:lineRule="auto"/>
              <w:jc w:val="both"/>
            </w:pPr>
            <w:r>
              <w:t>489</w:t>
            </w:r>
          </w:p>
        </w:tc>
        <w:tc>
          <w:tcPr>
            <w:tcW w:w="1266" w:type="dxa"/>
            <w:vAlign w:val="center"/>
          </w:tcPr>
          <w:p w:rsidR="002E06C7" w:rsidRPr="005B218D" w:rsidRDefault="0014305A" w:rsidP="00761AB4">
            <w:pPr>
              <w:autoSpaceDE w:val="0"/>
              <w:autoSpaceDN w:val="0"/>
              <w:adjustRightInd w:val="0"/>
              <w:spacing w:line="480" w:lineRule="auto"/>
              <w:jc w:val="both"/>
            </w:pPr>
            <w:r>
              <w:t>0</w:t>
            </w:r>
            <w:r w:rsidR="002F4759">
              <w:t>.</w:t>
            </w:r>
            <w:r w:rsidR="006F4FA7">
              <w:t>87</w:t>
            </w:r>
          </w:p>
        </w:tc>
      </w:tr>
      <w:tr w:rsidR="0014305A" w:rsidRPr="00C30C89" w:rsidTr="009C20AE">
        <w:trPr>
          <w:jc w:val="center"/>
        </w:trPr>
        <w:tc>
          <w:tcPr>
            <w:tcW w:w="1742" w:type="dxa"/>
            <w:vMerge w:val="restart"/>
            <w:vAlign w:val="center"/>
          </w:tcPr>
          <w:p w:rsidR="0014305A" w:rsidRPr="00C30C89" w:rsidRDefault="0014305A" w:rsidP="00761AB4">
            <w:pPr>
              <w:autoSpaceDE w:val="0"/>
              <w:autoSpaceDN w:val="0"/>
              <w:adjustRightInd w:val="0"/>
              <w:spacing w:line="480" w:lineRule="auto"/>
              <w:jc w:val="both"/>
              <w:rPr>
                <w:b/>
              </w:rPr>
            </w:pPr>
            <w:r w:rsidRPr="00C30C89">
              <w:rPr>
                <w:b/>
              </w:rPr>
              <w:t>DS1AK-am</w:t>
            </w:r>
          </w:p>
        </w:tc>
        <w:tc>
          <w:tcPr>
            <w:tcW w:w="1285" w:type="dxa"/>
            <w:vMerge w:val="restart"/>
            <w:vAlign w:val="center"/>
          </w:tcPr>
          <w:p w:rsidR="0014305A" w:rsidRPr="005B218D" w:rsidRDefault="0014305A" w:rsidP="00761AB4">
            <w:pPr>
              <w:autoSpaceDE w:val="0"/>
              <w:autoSpaceDN w:val="0"/>
              <w:adjustRightInd w:val="0"/>
              <w:spacing w:line="480" w:lineRule="auto"/>
              <w:jc w:val="both"/>
            </w:pPr>
            <w:r w:rsidRPr="005B218D">
              <w:t>530</w:t>
            </w:r>
          </w:p>
        </w:tc>
        <w:tc>
          <w:tcPr>
            <w:tcW w:w="1279" w:type="dxa"/>
            <w:vMerge w:val="restart"/>
            <w:vAlign w:val="center"/>
          </w:tcPr>
          <w:p w:rsidR="0014305A" w:rsidRPr="005B218D" w:rsidRDefault="0014305A" w:rsidP="00761AB4">
            <w:pPr>
              <w:autoSpaceDE w:val="0"/>
              <w:autoSpaceDN w:val="0"/>
              <w:adjustRightInd w:val="0"/>
              <w:spacing w:line="480" w:lineRule="auto"/>
              <w:jc w:val="both"/>
            </w:pPr>
            <w:r w:rsidRPr="005B218D">
              <w:t>111</w:t>
            </w:r>
          </w:p>
        </w:tc>
        <w:tc>
          <w:tcPr>
            <w:tcW w:w="1274" w:type="dxa"/>
            <w:vAlign w:val="center"/>
          </w:tcPr>
          <w:p w:rsidR="0014305A" w:rsidRPr="005B218D" w:rsidRDefault="000B0001" w:rsidP="00761AB4">
            <w:pPr>
              <w:autoSpaceDE w:val="0"/>
              <w:autoSpaceDN w:val="0"/>
              <w:adjustRightInd w:val="0"/>
              <w:spacing w:line="480" w:lineRule="auto"/>
              <w:jc w:val="both"/>
            </w:pPr>
            <w:r>
              <w:t>57</w:t>
            </w:r>
            <w:r w:rsidR="006F4FA7">
              <w:t>1</w:t>
            </w:r>
          </w:p>
        </w:tc>
        <w:tc>
          <w:tcPr>
            <w:tcW w:w="1266" w:type="dxa"/>
            <w:vAlign w:val="center"/>
          </w:tcPr>
          <w:p w:rsidR="0014305A" w:rsidRPr="005B218D" w:rsidRDefault="00A77FD1" w:rsidP="00761AB4">
            <w:pPr>
              <w:autoSpaceDE w:val="0"/>
              <w:autoSpaceDN w:val="0"/>
              <w:adjustRightInd w:val="0"/>
              <w:spacing w:line="480" w:lineRule="auto"/>
              <w:jc w:val="both"/>
            </w:pPr>
            <w:r>
              <w:t>-0</w:t>
            </w:r>
            <w:r w:rsidR="002F4759">
              <w:t>.</w:t>
            </w:r>
            <w:r w:rsidR="006F4FA7">
              <w:t>65</w:t>
            </w:r>
          </w:p>
        </w:tc>
      </w:tr>
      <w:tr w:rsidR="0014305A" w:rsidRPr="00C30C89" w:rsidTr="009C20AE">
        <w:trPr>
          <w:jc w:val="center"/>
        </w:trPr>
        <w:tc>
          <w:tcPr>
            <w:tcW w:w="1742" w:type="dxa"/>
            <w:vMerge/>
            <w:vAlign w:val="center"/>
          </w:tcPr>
          <w:p w:rsidR="0014305A" w:rsidRPr="00C30C89" w:rsidRDefault="0014305A" w:rsidP="00761AB4">
            <w:pPr>
              <w:autoSpaceDE w:val="0"/>
              <w:autoSpaceDN w:val="0"/>
              <w:adjustRightInd w:val="0"/>
              <w:spacing w:line="480" w:lineRule="auto"/>
              <w:jc w:val="both"/>
              <w:rPr>
                <w:b/>
              </w:rPr>
            </w:pPr>
          </w:p>
        </w:tc>
        <w:tc>
          <w:tcPr>
            <w:tcW w:w="1285" w:type="dxa"/>
            <w:vMerge/>
            <w:vAlign w:val="center"/>
          </w:tcPr>
          <w:p w:rsidR="0014305A" w:rsidRPr="005B218D" w:rsidRDefault="0014305A" w:rsidP="00761AB4">
            <w:pPr>
              <w:autoSpaceDE w:val="0"/>
              <w:autoSpaceDN w:val="0"/>
              <w:adjustRightInd w:val="0"/>
              <w:spacing w:line="480" w:lineRule="auto"/>
              <w:jc w:val="both"/>
            </w:pPr>
          </w:p>
        </w:tc>
        <w:tc>
          <w:tcPr>
            <w:tcW w:w="1279" w:type="dxa"/>
            <w:vMerge/>
            <w:vAlign w:val="center"/>
          </w:tcPr>
          <w:p w:rsidR="0014305A" w:rsidRPr="005B218D" w:rsidRDefault="0014305A" w:rsidP="00761AB4">
            <w:pPr>
              <w:autoSpaceDE w:val="0"/>
              <w:autoSpaceDN w:val="0"/>
              <w:adjustRightInd w:val="0"/>
              <w:spacing w:line="480" w:lineRule="auto"/>
              <w:jc w:val="both"/>
            </w:pPr>
          </w:p>
        </w:tc>
        <w:tc>
          <w:tcPr>
            <w:tcW w:w="1274" w:type="dxa"/>
            <w:vAlign w:val="center"/>
          </w:tcPr>
          <w:p w:rsidR="0014305A" w:rsidRPr="005B218D" w:rsidRDefault="000B0001" w:rsidP="00761AB4">
            <w:pPr>
              <w:autoSpaceDE w:val="0"/>
              <w:autoSpaceDN w:val="0"/>
              <w:adjustRightInd w:val="0"/>
              <w:spacing w:line="480" w:lineRule="auto"/>
              <w:jc w:val="both"/>
            </w:pPr>
            <w:r>
              <w:t>4</w:t>
            </w:r>
            <w:r w:rsidR="006F4FA7">
              <w:t>89</w:t>
            </w:r>
          </w:p>
        </w:tc>
        <w:tc>
          <w:tcPr>
            <w:tcW w:w="1266" w:type="dxa"/>
            <w:vAlign w:val="center"/>
          </w:tcPr>
          <w:p w:rsidR="0014305A" w:rsidRPr="005B218D" w:rsidRDefault="006F4FA7" w:rsidP="00761AB4">
            <w:pPr>
              <w:autoSpaceDE w:val="0"/>
              <w:autoSpaceDN w:val="0"/>
              <w:adjustRightInd w:val="0"/>
              <w:spacing w:line="480" w:lineRule="auto"/>
              <w:jc w:val="both"/>
            </w:pPr>
            <w:r>
              <w:t>0</w:t>
            </w:r>
            <w:r w:rsidR="002F4759">
              <w:t>.</w:t>
            </w:r>
            <w:r>
              <w:t>94</w:t>
            </w:r>
          </w:p>
        </w:tc>
      </w:tr>
      <w:tr w:rsidR="0014305A" w:rsidRPr="00C30C89" w:rsidTr="009C20AE">
        <w:trPr>
          <w:jc w:val="center"/>
        </w:trPr>
        <w:tc>
          <w:tcPr>
            <w:tcW w:w="1742" w:type="dxa"/>
            <w:vMerge w:val="restart"/>
            <w:vAlign w:val="center"/>
          </w:tcPr>
          <w:p w:rsidR="0014305A" w:rsidRPr="00C30C89" w:rsidRDefault="0014305A" w:rsidP="00761AB4">
            <w:pPr>
              <w:autoSpaceDE w:val="0"/>
              <w:autoSpaceDN w:val="0"/>
              <w:adjustRightInd w:val="0"/>
              <w:spacing w:line="480" w:lineRule="auto"/>
              <w:jc w:val="both"/>
              <w:rPr>
                <w:b/>
              </w:rPr>
            </w:pPr>
            <w:r w:rsidRPr="00C30C89">
              <w:rPr>
                <w:b/>
              </w:rPr>
              <w:t>DS2AK-am</w:t>
            </w:r>
          </w:p>
        </w:tc>
        <w:tc>
          <w:tcPr>
            <w:tcW w:w="1285" w:type="dxa"/>
            <w:vMerge w:val="restart"/>
            <w:vAlign w:val="center"/>
          </w:tcPr>
          <w:p w:rsidR="0014305A" w:rsidRPr="005B218D" w:rsidRDefault="0014305A" w:rsidP="00761AB4">
            <w:pPr>
              <w:autoSpaceDE w:val="0"/>
              <w:autoSpaceDN w:val="0"/>
              <w:adjustRightInd w:val="0"/>
              <w:spacing w:line="480" w:lineRule="auto"/>
              <w:jc w:val="both"/>
            </w:pPr>
            <w:r w:rsidRPr="005B218D">
              <w:t>530</w:t>
            </w:r>
          </w:p>
        </w:tc>
        <w:tc>
          <w:tcPr>
            <w:tcW w:w="1279" w:type="dxa"/>
            <w:vMerge w:val="restart"/>
            <w:vAlign w:val="center"/>
          </w:tcPr>
          <w:p w:rsidR="0014305A" w:rsidRPr="005B218D" w:rsidRDefault="0014305A" w:rsidP="00761AB4">
            <w:pPr>
              <w:autoSpaceDE w:val="0"/>
              <w:autoSpaceDN w:val="0"/>
              <w:adjustRightInd w:val="0"/>
              <w:spacing w:line="480" w:lineRule="auto"/>
              <w:jc w:val="both"/>
            </w:pPr>
            <w:r w:rsidRPr="005B218D">
              <w:t>109</w:t>
            </w:r>
          </w:p>
        </w:tc>
        <w:tc>
          <w:tcPr>
            <w:tcW w:w="1274" w:type="dxa"/>
            <w:vAlign w:val="center"/>
          </w:tcPr>
          <w:p w:rsidR="0014305A" w:rsidRPr="005B218D" w:rsidRDefault="000D5E71" w:rsidP="00761AB4">
            <w:pPr>
              <w:autoSpaceDE w:val="0"/>
              <w:autoSpaceDN w:val="0"/>
              <w:adjustRightInd w:val="0"/>
              <w:spacing w:line="480" w:lineRule="auto"/>
              <w:jc w:val="both"/>
            </w:pPr>
            <w:r>
              <w:t>5</w:t>
            </w:r>
            <w:r w:rsidR="006F4FA7">
              <w:t>62</w:t>
            </w:r>
          </w:p>
        </w:tc>
        <w:tc>
          <w:tcPr>
            <w:tcW w:w="1266" w:type="dxa"/>
            <w:vAlign w:val="center"/>
          </w:tcPr>
          <w:p w:rsidR="0014305A" w:rsidRPr="005B218D" w:rsidRDefault="000D5E71" w:rsidP="00761AB4">
            <w:pPr>
              <w:autoSpaceDE w:val="0"/>
              <w:autoSpaceDN w:val="0"/>
              <w:adjustRightInd w:val="0"/>
              <w:spacing w:line="480" w:lineRule="auto"/>
              <w:jc w:val="both"/>
            </w:pPr>
            <w:r>
              <w:t>-</w:t>
            </w:r>
            <w:r w:rsidR="006F4FA7">
              <w:t>0</w:t>
            </w:r>
            <w:r w:rsidR="002F4759">
              <w:t>.</w:t>
            </w:r>
            <w:r w:rsidR="006F4FA7">
              <w:t>69</w:t>
            </w:r>
          </w:p>
        </w:tc>
      </w:tr>
      <w:tr w:rsidR="0014305A" w:rsidRPr="00C30C89" w:rsidTr="009C20AE">
        <w:trPr>
          <w:jc w:val="center"/>
        </w:trPr>
        <w:tc>
          <w:tcPr>
            <w:tcW w:w="1742" w:type="dxa"/>
            <w:vMerge/>
            <w:vAlign w:val="center"/>
          </w:tcPr>
          <w:p w:rsidR="0014305A" w:rsidRPr="00C30C89" w:rsidRDefault="0014305A" w:rsidP="00761AB4">
            <w:pPr>
              <w:autoSpaceDE w:val="0"/>
              <w:autoSpaceDN w:val="0"/>
              <w:adjustRightInd w:val="0"/>
              <w:spacing w:line="480" w:lineRule="auto"/>
              <w:jc w:val="both"/>
              <w:rPr>
                <w:b/>
              </w:rPr>
            </w:pPr>
          </w:p>
        </w:tc>
        <w:tc>
          <w:tcPr>
            <w:tcW w:w="1285" w:type="dxa"/>
            <w:vMerge/>
            <w:vAlign w:val="center"/>
          </w:tcPr>
          <w:p w:rsidR="0014305A" w:rsidRPr="005B218D" w:rsidRDefault="0014305A" w:rsidP="00761AB4">
            <w:pPr>
              <w:autoSpaceDE w:val="0"/>
              <w:autoSpaceDN w:val="0"/>
              <w:adjustRightInd w:val="0"/>
              <w:spacing w:line="480" w:lineRule="auto"/>
              <w:jc w:val="both"/>
            </w:pPr>
          </w:p>
        </w:tc>
        <w:tc>
          <w:tcPr>
            <w:tcW w:w="1279" w:type="dxa"/>
            <w:vMerge/>
            <w:vAlign w:val="center"/>
          </w:tcPr>
          <w:p w:rsidR="0014305A" w:rsidRPr="005B218D" w:rsidRDefault="0014305A" w:rsidP="00761AB4">
            <w:pPr>
              <w:autoSpaceDE w:val="0"/>
              <w:autoSpaceDN w:val="0"/>
              <w:adjustRightInd w:val="0"/>
              <w:spacing w:line="480" w:lineRule="auto"/>
              <w:jc w:val="both"/>
            </w:pPr>
          </w:p>
        </w:tc>
        <w:tc>
          <w:tcPr>
            <w:tcW w:w="1274" w:type="dxa"/>
            <w:vAlign w:val="center"/>
          </w:tcPr>
          <w:p w:rsidR="0014305A" w:rsidRPr="005B218D" w:rsidRDefault="006F4FA7" w:rsidP="00761AB4">
            <w:pPr>
              <w:autoSpaceDE w:val="0"/>
              <w:autoSpaceDN w:val="0"/>
              <w:adjustRightInd w:val="0"/>
              <w:spacing w:line="480" w:lineRule="auto"/>
              <w:jc w:val="both"/>
            </w:pPr>
            <w:r>
              <w:t>478</w:t>
            </w:r>
          </w:p>
        </w:tc>
        <w:tc>
          <w:tcPr>
            <w:tcW w:w="1266" w:type="dxa"/>
            <w:vAlign w:val="center"/>
          </w:tcPr>
          <w:p w:rsidR="0014305A" w:rsidRPr="005B218D" w:rsidRDefault="006F4FA7" w:rsidP="00761AB4">
            <w:pPr>
              <w:autoSpaceDE w:val="0"/>
              <w:autoSpaceDN w:val="0"/>
              <w:adjustRightInd w:val="0"/>
              <w:spacing w:line="480" w:lineRule="auto"/>
              <w:jc w:val="both"/>
            </w:pPr>
            <w:r>
              <w:t>0</w:t>
            </w:r>
            <w:r w:rsidR="002F4759">
              <w:t>.</w:t>
            </w:r>
            <w:r>
              <w:t>38</w:t>
            </w:r>
          </w:p>
        </w:tc>
      </w:tr>
      <w:tr w:rsidR="0014305A" w:rsidRPr="00C30C89" w:rsidTr="009C20AE">
        <w:trPr>
          <w:jc w:val="center"/>
        </w:trPr>
        <w:tc>
          <w:tcPr>
            <w:tcW w:w="1742" w:type="dxa"/>
            <w:vMerge w:val="restart"/>
            <w:vAlign w:val="center"/>
          </w:tcPr>
          <w:p w:rsidR="0014305A" w:rsidRPr="00C30C89" w:rsidRDefault="0014305A" w:rsidP="00761AB4">
            <w:pPr>
              <w:autoSpaceDE w:val="0"/>
              <w:autoSpaceDN w:val="0"/>
              <w:adjustRightInd w:val="0"/>
              <w:spacing w:line="480" w:lineRule="auto"/>
              <w:jc w:val="both"/>
              <w:rPr>
                <w:b/>
              </w:rPr>
            </w:pPr>
            <w:r w:rsidRPr="00C30C89">
              <w:rPr>
                <w:b/>
              </w:rPr>
              <w:t>DS3AK-am</w:t>
            </w:r>
          </w:p>
        </w:tc>
        <w:tc>
          <w:tcPr>
            <w:tcW w:w="1285" w:type="dxa"/>
            <w:vMerge w:val="restart"/>
            <w:vAlign w:val="center"/>
          </w:tcPr>
          <w:p w:rsidR="0014305A" w:rsidRPr="005B218D" w:rsidRDefault="0014305A" w:rsidP="00761AB4">
            <w:pPr>
              <w:autoSpaceDE w:val="0"/>
              <w:autoSpaceDN w:val="0"/>
              <w:adjustRightInd w:val="0"/>
              <w:spacing w:line="480" w:lineRule="auto"/>
              <w:jc w:val="both"/>
            </w:pPr>
            <w:r w:rsidRPr="005B218D">
              <w:t>526</w:t>
            </w:r>
          </w:p>
        </w:tc>
        <w:tc>
          <w:tcPr>
            <w:tcW w:w="1279" w:type="dxa"/>
            <w:vMerge w:val="restart"/>
            <w:vAlign w:val="center"/>
          </w:tcPr>
          <w:p w:rsidR="0014305A" w:rsidRPr="005B218D" w:rsidRDefault="0014305A" w:rsidP="00761AB4">
            <w:pPr>
              <w:autoSpaceDE w:val="0"/>
              <w:autoSpaceDN w:val="0"/>
              <w:adjustRightInd w:val="0"/>
              <w:spacing w:line="480" w:lineRule="auto"/>
              <w:jc w:val="both"/>
            </w:pPr>
            <w:r w:rsidRPr="005B218D">
              <w:t>108</w:t>
            </w:r>
          </w:p>
        </w:tc>
        <w:tc>
          <w:tcPr>
            <w:tcW w:w="1274" w:type="dxa"/>
            <w:vAlign w:val="center"/>
          </w:tcPr>
          <w:p w:rsidR="0014305A" w:rsidRPr="005B218D" w:rsidRDefault="000D5E71" w:rsidP="00761AB4">
            <w:pPr>
              <w:autoSpaceDE w:val="0"/>
              <w:autoSpaceDN w:val="0"/>
              <w:adjustRightInd w:val="0"/>
              <w:spacing w:line="480" w:lineRule="auto"/>
              <w:jc w:val="both"/>
            </w:pPr>
            <w:r>
              <w:t>56</w:t>
            </w:r>
            <w:r w:rsidR="006F4FA7">
              <w:t>9</w:t>
            </w:r>
          </w:p>
        </w:tc>
        <w:tc>
          <w:tcPr>
            <w:tcW w:w="1266" w:type="dxa"/>
            <w:vAlign w:val="center"/>
          </w:tcPr>
          <w:p w:rsidR="0014305A" w:rsidRPr="005B218D" w:rsidRDefault="000D5E71" w:rsidP="00761AB4">
            <w:pPr>
              <w:autoSpaceDE w:val="0"/>
              <w:autoSpaceDN w:val="0"/>
              <w:adjustRightInd w:val="0"/>
              <w:spacing w:line="480" w:lineRule="auto"/>
              <w:jc w:val="both"/>
            </w:pPr>
            <w:r>
              <w:t>-</w:t>
            </w:r>
            <w:r w:rsidR="006F4FA7">
              <w:t>0</w:t>
            </w:r>
            <w:r w:rsidR="002F4759">
              <w:t>.</w:t>
            </w:r>
            <w:r w:rsidR="006F4FA7">
              <w:t>85</w:t>
            </w:r>
          </w:p>
        </w:tc>
      </w:tr>
      <w:tr w:rsidR="0014305A" w:rsidRPr="00C30C89" w:rsidTr="009C20AE">
        <w:trPr>
          <w:jc w:val="center"/>
        </w:trPr>
        <w:tc>
          <w:tcPr>
            <w:tcW w:w="1742" w:type="dxa"/>
            <w:vMerge/>
            <w:vAlign w:val="center"/>
          </w:tcPr>
          <w:p w:rsidR="0014305A" w:rsidRPr="00C30C89" w:rsidRDefault="0014305A" w:rsidP="00761AB4">
            <w:pPr>
              <w:autoSpaceDE w:val="0"/>
              <w:autoSpaceDN w:val="0"/>
              <w:adjustRightInd w:val="0"/>
              <w:spacing w:line="480" w:lineRule="auto"/>
              <w:jc w:val="both"/>
              <w:rPr>
                <w:b/>
              </w:rPr>
            </w:pPr>
          </w:p>
        </w:tc>
        <w:tc>
          <w:tcPr>
            <w:tcW w:w="1285" w:type="dxa"/>
            <w:vMerge/>
            <w:vAlign w:val="center"/>
          </w:tcPr>
          <w:p w:rsidR="0014305A" w:rsidRPr="005B218D" w:rsidRDefault="0014305A" w:rsidP="00761AB4">
            <w:pPr>
              <w:autoSpaceDE w:val="0"/>
              <w:autoSpaceDN w:val="0"/>
              <w:adjustRightInd w:val="0"/>
              <w:spacing w:line="480" w:lineRule="auto"/>
              <w:jc w:val="both"/>
            </w:pPr>
          </w:p>
        </w:tc>
        <w:tc>
          <w:tcPr>
            <w:tcW w:w="1279" w:type="dxa"/>
            <w:vMerge/>
            <w:vAlign w:val="center"/>
          </w:tcPr>
          <w:p w:rsidR="0014305A" w:rsidRPr="005B218D" w:rsidRDefault="0014305A" w:rsidP="00761AB4">
            <w:pPr>
              <w:autoSpaceDE w:val="0"/>
              <w:autoSpaceDN w:val="0"/>
              <w:adjustRightInd w:val="0"/>
              <w:spacing w:line="480" w:lineRule="auto"/>
              <w:jc w:val="both"/>
            </w:pPr>
          </w:p>
        </w:tc>
        <w:tc>
          <w:tcPr>
            <w:tcW w:w="1274" w:type="dxa"/>
            <w:vAlign w:val="center"/>
          </w:tcPr>
          <w:p w:rsidR="0014305A" w:rsidRPr="005B218D" w:rsidRDefault="000D5E71" w:rsidP="00761AB4">
            <w:pPr>
              <w:autoSpaceDE w:val="0"/>
              <w:autoSpaceDN w:val="0"/>
              <w:adjustRightInd w:val="0"/>
              <w:spacing w:line="480" w:lineRule="auto"/>
              <w:jc w:val="both"/>
            </w:pPr>
            <w:r>
              <w:t>48</w:t>
            </w:r>
            <w:r w:rsidR="006F4FA7">
              <w:t>9</w:t>
            </w:r>
          </w:p>
        </w:tc>
        <w:tc>
          <w:tcPr>
            <w:tcW w:w="1266" w:type="dxa"/>
            <w:vAlign w:val="center"/>
          </w:tcPr>
          <w:p w:rsidR="0014305A" w:rsidRPr="005B218D" w:rsidRDefault="006F4FA7" w:rsidP="00761AB4">
            <w:pPr>
              <w:autoSpaceDE w:val="0"/>
              <w:autoSpaceDN w:val="0"/>
              <w:adjustRightInd w:val="0"/>
              <w:spacing w:line="480" w:lineRule="auto"/>
              <w:jc w:val="both"/>
            </w:pPr>
            <w:r>
              <w:t>0</w:t>
            </w:r>
            <w:r w:rsidR="002F4759">
              <w:t>.</w:t>
            </w:r>
            <w:r>
              <w:t>87</w:t>
            </w:r>
          </w:p>
        </w:tc>
      </w:tr>
    </w:tbl>
    <w:p w:rsidR="00C30C89" w:rsidRPr="00C30C89" w:rsidRDefault="00C30C89" w:rsidP="00761AB4">
      <w:pPr>
        <w:autoSpaceDE w:val="0"/>
        <w:autoSpaceDN w:val="0"/>
        <w:adjustRightInd w:val="0"/>
        <w:spacing w:line="480" w:lineRule="auto"/>
        <w:jc w:val="both"/>
      </w:pPr>
    </w:p>
    <w:p w:rsidR="00146346" w:rsidRDefault="00C30C89" w:rsidP="00761AB4">
      <w:pPr>
        <w:spacing w:after="200" w:line="276" w:lineRule="auto"/>
        <w:jc w:val="both"/>
        <w:rPr>
          <w:b/>
          <w:bCs/>
          <w:lang w:val="en-US" w:eastAsia="pl-PL"/>
        </w:rPr>
        <w:sectPr w:rsidR="00146346" w:rsidSect="008B6E1E">
          <w:footerReference w:type="default" r:id="rId9"/>
          <w:pgSz w:w="11906" w:h="16838"/>
          <w:pgMar w:top="1417" w:right="1417" w:bottom="1417" w:left="1417" w:header="708" w:footer="708" w:gutter="0"/>
          <w:cols w:space="708"/>
          <w:docGrid w:linePitch="360"/>
        </w:sectPr>
      </w:pPr>
      <w:r>
        <w:rPr>
          <w:b/>
        </w:rPr>
        <w:br w:type="page"/>
      </w:r>
    </w:p>
    <w:p w:rsidR="00E322B4" w:rsidRDefault="002F009A" w:rsidP="00E322B4">
      <w:pPr>
        <w:spacing w:line="480" w:lineRule="auto"/>
        <w:jc w:val="both"/>
      </w:pPr>
      <w:r>
        <w:rPr>
          <w:b/>
          <w:bCs/>
          <w:lang w:val="en-US" w:eastAsia="pl-PL"/>
        </w:rPr>
        <w:lastRenderedPageBreak/>
        <w:t>Table 2.</w:t>
      </w:r>
      <w:r w:rsidR="00E322B4">
        <w:rPr>
          <w:b/>
          <w:bCs/>
          <w:lang w:val="en-US" w:eastAsia="pl-PL"/>
        </w:rPr>
        <w:t xml:space="preserve"> </w:t>
      </w:r>
      <w:r w:rsidR="00EF3309" w:rsidRPr="00EF3309">
        <w:rPr>
          <w:bCs/>
          <w:lang w:val="en-US" w:eastAsia="pl-PL"/>
        </w:rPr>
        <w:t xml:space="preserve">Protonation constants and stability constants (log β </w:t>
      </w:r>
      <w:r w:rsidR="002E7BE5">
        <w:rPr>
          <w:bCs/>
          <w:lang w:val="en-US" w:eastAsia="pl-PL"/>
        </w:rPr>
        <w:t xml:space="preserve">and pK </w:t>
      </w:r>
      <w:r w:rsidR="00EF3309" w:rsidRPr="00EF3309">
        <w:rPr>
          <w:bCs/>
          <w:lang w:val="en-US" w:eastAsia="pl-PL"/>
        </w:rPr>
        <w:t>values) of Cu(II) complexes of the pentapeptides at I = 0.1 M (KNO</w:t>
      </w:r>
      <w:r w:rsidR="00EF3309" w:rsidRPr="00EF3309">
        <w:rPr>
          <w:bCs/>
          <w:vertAlign w:val="subscript"/>
          <w:lang w:val="en-US" w:eastAsia="pl-PL"/>
        </w:rPr>
        <w:t>3</w:t>
      </w:r>
      <w:r w:rsidR="00EF3309" w:rsidRPr="00EF3309">
        <w:rPr>
          <w:bCs/>
          <w:lang w:val="en-US" w:eastAsia="pl-PL"/>
        </w:rPr>
        <w:t>) and 25 °C. Standard deviations on the last digits are given in parentheses.</w:t>
      </w:r>
      <w:r w:rsidR="00E322B4">
        <w:rPr>
          <w:bCs/>
          <w:lang w:val="en-US" w:eastAsia="pl-PL"/>
        </w:rPr>
        <w:t xml:space="preserve"> </w:t>
      </w:r>
      <w:r w:rsidR="00E322B4">
        <w:t>The p</w:t>
      </w:r>
      <w:r w:rsidR="00E322B4" w:rsidRPr="00E322B4">
        <w:rPr>
          <w:i/>
        </w:rPr>
        <w:t>K</w:t>
      </w:r>
      <w:r w:rsidR="00E322B4">
        <w:rPr>
          <w:vertAlign w:val="superscript"/>
        </w:rPr>
        <w:t>s</w:t>
      </w:r>
      <w:r w:rsidR="00E322B4">
        <w:t xml:space="preserve"> values correspond to the formation of 4N Cu(II)-peptide complexes determined by UV-Vis spectroscopy, n values refer to Hill coefficients of these values</w:t>
      </w:r>
      <w:r w:rsidR="0071581F">
        <w:t>.</w:t>
      </w: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5"/>
        <w:gridCol w:w="1133"/>
        <w:gridCol w:w="760"/>
        <w:gridCol w:w="86"/>
        <w:gridCol w:w="1136"/>
        <w:gridCol w:w="1276"/>
        <w:gridCol w:w="731"/>
        <w:gridCol w:w="118"/>
        <w:gridCol w:w="1136"/>
        <w:gridCol w:w="1276"/>
        <w:gridCol w:w="694"/>
        <w:gridCol w:w="298"/>
        <w:gridCol w:w="1141"/>
        <w:gridCol w:w="1276"/>
        <w:gridCol w:w="511"/>
        <w:gridCol w:w="341"/>
        <w:gridCol w:w="1262"/>
      </w:tblGrid>
      <w:tr w:rsidR="0071581F" w:rsidRPr="005F47D2" w:rsidTr="0071581F">
        <w:trPr>
          <w:trHeight w:val="556"/>
          <w:jc w:val="center"/>
        </w:trPr>
        <w:tc>
          <w:tcPr>
            <w:tcW w:w="406" w:type="pct"/>
            <w:vMerge w:val="restart"/>
            <w:tcBorders>
              <w:top w:val="single" w:sz="4" w:space="0" w:color="auto"/>
              <w:left w:val="single" w:sz="4" w:space="0" w:color="auto"/>
              <w:right w:val="single" w:sz="4" w:space="0" w:color="auto"/>
            </w:tcBorders>
            <w:shd w:val="clear" w:color="auto" w:fill="auto"/>
            <w:vAlign w:val="center"/>
          </w:tcPr>
          <w:p w:rsidR="00D10DAD" w:rsidRPr="005F47D2" w:rsidRDefault="005F47D2" w:rsidP="005F47D2">
            <w:pPr>
              <w:autoSpaceDE w:val="0"/>
              <w:autoSpaceDN w:val="0"/>
              <w:adjustRightInd w:val="0"/>
              <w:spacing w:line="480" w:lineRule="auto"/>
              <w:jc w:val="both"/>
              <w:rPr>
                <w:b/>
                <w:lang w:val="en-US" w:eastAsia="pl-PL"/>
              </w:rPr>
            </w:pPr>
            <w:r>
              <w:rPr>
                <w:b/>
                <w:lang w:val="en-US"/>
              </w:rPr>
              <w:t>Ligand species</w:t>
            </w:r>
          </w:p>
        </w:tc>
        <w:tc>
          <w:tcPr>
            <w:tcW w:w="1086" w:type="pct"/>
            <w:gridSpan w:val="4"/>
            <w:tcBorders>
              <w:top w:val="single" w:sz="4" w:space="0" w:color="auto"/>
              <w:left w:val="single" w:sz="4" w:space="0" w:color="auto"/>
              <w:right w:val="single" w:sz="4" w:space="0" w:color="auto"/>
            </w:tcBorders>
            <w:vAlign w:val="center"/>
          </w:tcPr>
          <w:p w:rsidR="00D10DAD" w:rsidRPr="005F47D2" w:rsidRDefault="00D10DAD" w:rsidP="005F47D2">
            <w:pPr>
              <w:autoSpaceDE w:val="0"/>
              <w:autoSpaceDN w:val="0"/>
              <w:adjustRightInd w:val="0"/>
              <w:spacing w:line="480" w:lineRule="auto"/>
              <w:jc w:val="both"/>
              <w:rPr>
                <w:b/>
                <w:lang w:val="en-US" w:eastAsia="pl-PL"/>
              </w:rPr>
            </w:pPr>
            <w:r w:rsidRPr="005F47D2">
              <w:rPr>
                <w:b/>
                <w:lang w:val="en-US" w:eastAsia="pl-PL"/>
              </w:rPr>
              <w:t>DSHAK-am</w:t>
            </w:r>
          </w:p>
        </w:tc>
        <w:tc>
          <w:tcPr>
            <w:tcW w:w="1137" w:type="pct"/>
            <w:gridSpan w:val="4"/>
            <w:tcBorders>
              <w:top w:val="single" w:sz="4" w:space="0" w:color="auto"/>
              <w:left w:val="single" w:sz="4" w:space="0" w:color="auto"/>
              <w:right w:val="single" w:sz="4" w:space="0" w:color="auto"/>
            </w:tcBorders>
            <w:vAlign w:val="center"/>
          </w:tcPr>
          <w:p w:rsidR="00D10DAD" w:rsidRPr="005F47D2" w:rsidRDefault="00D10DAD" w:rsidP="005F47D2">
            <w:pPr>
              <w:autoSpaceDE w:val="0"/>
              <w:autoSpaceDN w:val="0"/>
              <w:adjustRightInd w:val="0"/>
              <w:spacing w:line="480" w:lineRule="auto"/>
              <w:jc w:val="both"/>
              <w:rPr>
                <w:b/>
                <w:lang w:val="en-US" w:eastAsia="pl-PL"/>
              </w:rPr>
            </w:pPr>
            <w:r w:rsidRPr="005F47D2">
              <w:rPr>
                <w:b/>
                <w:lang w:val="en-US" w:eastAsia="pl-PL"/>
              </w:rPr>
              <w:t>DS1AK-am</w:t>
            </w:r>
          </w:p>
        </w:tc>
        <w:tc>
          <w:tcPr>
            <w:tcW w:w="1189" w:type="pct"/>
            <w:gridSpan w:val="4"/>
            <w:tcBorders>
              <w:top w:val="single" w:sz="4" w:space="0" w:color="auto"/>
              <w:left w:val="single" w:sz="4" w:space="0" w:color="auto"/>
              <w:right w:val="single" w:sz="4" w:space="0" w:color="auto"/>
            </w:tcBorders>
            <w:vAlign w:val="center"/>
          </w:tcPr>
          <w:p w:rsidR="00D10DAD" w:rsidRPr="005F47D2" w:rsidRDefault="00D10DAD" w:rsidP="005F47D2">
            <w:pPr>
              <w:autoSpaceDE w:val="0"/>
              <w:autoSpaceDN w:val="0"/>
              <w:adjustRightInd w:val="0"/>
              <w:spacing w:line="480" w:lineRule="auto"/>
              <w:jc w:val="both"/>
              <w:rPr>
                <w:b/>
                <w:lang w:val="en-US" w:eastAsia="pl-PL"/>
              </w:rPr>
            </w:pPr>
            <w:r w:rsidRPr="005F47D2">
              <w:rPr>
                <w:b/>
                <w:lang w:val="en-US" w:eastAsia="pl-PL"/>
              </w:rPr>
              <w:t>DS2AK-am</w:t>
            </w:r>
          </w:p>
        </w:tc>
        <w:tc>
          <w:tcPr>
            <w:tcW w:w="1182" w:type="pct"/>
            <w:gridSpan w:val="4"/>
            <w:tcBorders>
              <w:top w:val="single" w:sz="4" w:space="0" w:color="auto"/>
              <w:left w:val="single" w:sz="4" w:space="0" w:color="auto"/>
              <w:right w:val="single" w:sz="4" w:space="0" w:color="auto"/>
            </w:tcBorders>
            <w:vAlign w:val="center"/>
          </w:tcPr>
          <w:p w:rsidR="00D10DAD" w:rsidRPr="005F47D2" w:rsidRDefault="00D10DAD" w:rsidP="005F47D2">
            <w:pPr>
              <w:autoSpaceDE w:val="0"/>
              <w:autoSpaceDN w:val="0"/>
              <w:adjustRightInd w:val="0"/>
              <w:spacing w:line="480" w:lineRule="auto"/>
              <w:jc w:val="both"/>
              <w:rPr>
                <w:b/>
                <w:lang w:val="en-US" w:eastAsia="pl-PL"/>
              </w:rPr>
            </w:pPr>
            <w:r w:rsidRPr="005F47D2">
              <w:rPr>
                <w:b/>
                <w:lang w:val="en-US" w:eastAsia="pl-PL"/>
              </w:rPr>
              <w:t>DS3AK-am</w:t>
            </w:r>
          </w:p>
        </w:tc>
      </w:tr>
      <w:tr w:rsidR="0071581F" w:rsidRPr="005F47D2" w:rsidTr="0071581F">
        <w:trPr>
          <w:trHeight w:val="556"/>
          <w:jc w:val="center"/>
        </w:trPr>
        <w:tc>
          <w:tcPr>
            <w:tcW w:w="406" w:type="pct"/>
            <w:vMerge/>
            <w:tcBorders>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b/>
                <w:lang w:val="en-US" w:eastAsia="pl-PL"/>
              </w:rPr>
            </w:pPr>
          </w:p>
        </w:tc>
        <w:tc>
          <w:tcPr>
            <w:tcW w:w="660" w:type="pct"/>
            <w:gridSpan w:val="2"/>
            <w:tcBorders>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b/>
                <w:lang w:val="en-US" w:eastAsia="pl-PL"/>
              </w:rPr>
            </w:pPr>
            <w:r w:rsidRPr="005F47D2">
              <w:rPr>
                <w:b/>
                <w:bCs/>
                <w:lang w:val="en-US" w:eastAsia="pl-PL"/>
              </w:rPr>
              <w:t>log β</w:t>
            </w:r>
          </w:p>
        </w:tc>
        <w:tc>
          <w:tcPr>
            <w:tcW w:w="426" w:type="pct"/>
            <w:gridSpan w:val="2"/>
            <w:tcBorders>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b/>
                <w:bCs/>
                <w:lang w:val="en-US" w:eastAsia="pl-PL"/>
              </w:rPr>
            </w:pPr>
            <w:r w:rsidRPr="005F47D2">
              <w:rPr>
                <w:b/>
                <w:lang w:val="en-US" w:eastAsia="pl-PL"/>
              </w:rPr>
              <w:t>pK</w:t>
            </w:r>
          </w:p>
        </w:tc>
        <w:tc>
          <w:tcPr>
            <w:tcW w:w="700" w:type="pct"/>
            <w:gridSpan w:val="2"/>
            <w:tcBorders>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b/>
                <w:lang w:val="en-US" w:eastAsia="pl-PL"/>
              </w:rPr>
            </w:pPr>
            <w:r w:rsidRPr="005F47D2">
              <w:rPr>
                <w:b/>
                <w:bCs/>
                <w:lang w:val="en-US" w:eastAsia="pl-PL"/>
              </w:rPr>
              <w:t>log β</w:t>
            </w:r>
          </w:p>
        </w:tc>
        <w:tc>
          <w:tcPr>
            <w:tcW w:w="437" w:type="pct"/>
            <w:gridSpan w:val="2"/>
            <w:tcBorders>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b/>
                <w:bCs/>
                <w:lang w:val="en-US" w:eastAsia="pl-PL"/>
              </w:rPr>
            </w:pPr>
            <w:r w:rsidRPr="005F47D2">
              <w:rPr>
                <w:b/>
                <w:lang w:val="en-US" w:eastAsia="pl-PL"/>
              </w:rPr>
              <w:t>pK</w:t>
            </w:r>
          </w:p>
        </w:tc>
        <w:tc>
          <w:tcPr>
            <w:tcW w:w="687" w:type="pct"/>
            <w:gridSpan w:val="2"/>
            <w:tcBorders>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b/>
                <w:lang w:val="en-US" w:eastAsia="pl-PL"/>
              </w:rPr>
            </w:pPr>
            <w:r w:rsidRPr="005F47D2">
              <w:rPr>
                <w:b/>
                <w:bCs/>
                <w:lang w:val="en-US" w:eastAsia="pl-PL"/>
              </w:rPr>
              <w:t>log β</w:t>
            </w:r>
          </w:p>
        </w:tc>
        <w:tc>
          <w:tcPr>
            <w:tcW w:w="502" w:type="pct"/>
            <w:gridSpan w:val="2"/>
            <w:tcBorders>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b/>
                <w:bCs/>
                <w:lang w:val="en-US" w:eastAsia="pl-PL"/>
              </w:rPr>
            </w:pPr>
            <w:r w:rsidRPr="005F47D2">
              <w:rPr>
                <w:b/>
                <w:lang w:val="en-US" w:eastAsia="pl-PL"/>
              </w:rPr>
              <w:t>pK</w:t>
            </w:r>
          </w:p>
        </w:tc>
        <w:tc>
          <w:tcPr>
            <w:tcW w:w="623" w:type="pct"/>
            <w:gridSpan w:val="2"/>
            <w:tcBorders>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b/>
                <w:lang w:val="en-US" w:eastAsia="pl-PL"/>
              </w:rPr>
            </w:pPr>
            <w:r w:rsidRPr="005F47D2">
              <w:rPr>
                <w:b/>
                <w:bCs/>
                <w:lang w:val="en-US" w:eastAsia="pl-PL"/>
              </w:rPr>
              <w:t>log β</w:t>
            </w:r>
          </w:p>
        </w:tc>
        <w:tc>
          <w:tcPr>
            <w:tcW w:w="559" w:type="pct"/>
            <w:gridSpan w:val="2"/>
            <w:tcBorders>
              <w:left w:val="single" w:sz="4" w:space="0" w:color="auto"/>
              <w:bottom w:val="single" w:sz="4" w:space="0" w:color="auto"/>
            </w:tcBorders>
            <w:vAlign w:val="center"/>
          </w:tcPr>
          <w:p w:rsidR="002D2FBE" w:rsidRPr="005F47D2" w:rsidRDefault="002D2FBE" w:rsidP="005F47D2">
            <w:pPr>
              <w:autoSpaceDE w:val="0"/>
              <w:autoSpaceDN w:val="0"/>
              <w:adjustRightInd w:val="0"/>
              <w:spacing w:line="480" w:lineRule="auto"/>
              <w:jc w:val="both"/>
              <w:rPr>
                <w:b/>
                <w:lang w:val="en-US" w:eastAsia="pl-PL"/>
              </w:rPr>
            </w:pPr>
            <w:r w:rsidRPr="005F47D2">
              <w:rPr>
                <w:b/>
                <w:lang w:val="en-US" w:eastAsia="pl-PL"/>
              </w:rPr>
              <w:t>pK</w:t>
            </w:r>
          </w:p>
        </w:tc>
      </w:tr>
      <w:tr w:rsidR="0071581F" w:rsidRPr="005F47D2" w:rsidTr="0071581F">
        <w:trPr>
          <w:cantSplit/>
          <w:trHeight w:val="567"/>
          <w:jc w:val="center"/>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b/>
                <w:lang w:val="en-GB" w:eastAsia="pl-PL"/>
              </w:rPr>
            </w:pPr>
            <w:r w:rsidRPr="005F47D2">
              <w:rPr>
                <w:b/>
                <w:lang w:val="en-GB" w:eastAsia="pl-PL"/>
              </w:rPr>
              <w:t>HL</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146346" w:rsidP="005F47D2">
            <w:pPr>
              <w:autoSpaceDE w:val="0"/>
              <w:autoSpaceDN w:val="0"/>
              <w:adjustRightInd w:val="0"/>
              <w:spacing w:line="480" w:lineRule="auto"/>
              <w:jc w:val="both"/>
              <w:rPr>
                <w:lang w:val="en-GB" w:eastAsia="pl-PL"/>
              </w:rPr>
            </w:pPr>
            <w:r w:rsidRPr="005F47D2">
              <w:rPr>
                <w:lang w:val="en-GB" w:eastAsia="pl-PL"/>
              </w:rPr>
              <w:t>10.055(4</w:t>
            </w:r>
            <w:r w:rsidR="002D2FBE" w:rsidRPr="005F47D2">
              <w:rPr>
                <w:lang w:val="en-GB" w:eastAsia="pl-PL"/>
              </w:rPr>
              <w:t>)</w:t>
            </w:r>
          </w:p>
        </w:tc>
        <w:tc>
          <w:tcPr>
            <w:tcW w:w="426"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593FBC" w:rsidP="005F47D2">
            <w:pPr>
              <w:autoSpaceDE w:val="0"/>
              <w:autoSpaceDN w:val="0"/>
              <w:adjustRightInd w:val="0"/>
              <w:spacing w:line="480" w:lineRule="auto"/>
              <w:jc w:val="both"/>
              <w:rPr>
                <w:vertAlign w:val="superscript"/>
                <w:lang w:val="en-GB" w:eastAsia="pl-PL"/>
              </w:rPr>
            </w:pPr>
            <w:r w:rsidRPr="005F47D2">
              <w:rPr>
                <w:lang w:val="en-GB" w:eastAsia="pl-PL"/>
              </w:rPr>
              <w:t>10.06</w:t>
            </w:r>
            <w:r w:rsidRPr="005F47D2">
              <w:rPr>
                <w:vertAlign w:val="superscript"/>
                <w:lang w:val="en-GB" w:eastAsia="pl-PL"/>
              </w:rPr>
              <w:t>a</w:t>
            </w:r>
          </w:p>
        </w:tc>
        <w:tc>
          <w:tcPr>
            <w:tcW w:w="7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lang w:val="en-GB" w:eastAsia="pl-PL"/>
              </w:rPr>
            </w:pPr>
            <w:r w:rsidRPr="005F47D2">
              <w:rPr>
                <w:lang w:val="en-GB" w:eastAsia="pl-PL"/>
              </w:rPr>
              <w:t>10.284(2)</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10.28</w:t>
            </w:r>
            <w:r w:rsidR="00593FBC" w:rsidRPr="005F47D2">
              <w:rPr>
                <w:vertAlign w:val="superscript"/>
                <w:lang w:val="en-GB" w:eastAsia="pl-PL"/>
              </w:rPr>
              <w:t>a</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lang w:val="en-GB" w:eastAsia="pl-PL"/>
              </w:rPr>
            </w:pPr>
            <w:r w:rsidRPr="005F47D2">
              <w:rPr>
                <w:lang w:val="en-GB" w:eastAsia="pl-PL"/>
              </w:rPr>
              <w:t>10.317(3)</w:t>
            </w:r>
          </w:p>
        </w:tc>
        <w:tc>
          <w:tcPr>
            <w:tcW w:w="502"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10.32</w:t>
            </w:r>
            <w:r w:rsidR="00593FBC" w:rsidRPr="005F47D2">
              <w:rPr>
                <w:vertAlign w:val="superscript"/>
                <w:lang w:val="en-GB" w:eastAsia="pl-PL"/>
              </w:rPr>
              <w:t>a</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lang w:val="en-GB" w:eastAsia="pl-PL"/>
              </w:rPr>
            </w:pPr>
            <w:r w:rsidRPr="005F47D2">
              <w:rPr>
                <w:lang w:val="en-GB" w:eastAsia="pl-PL"/>
              </w:rPr>
              <w:t>10.129(4)</w:t>
            </w:r>
          </w:p>
        </w:tc>
        <w:tc>
          <w:tcPr>
            <w:tcW w:w="559"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10.13</w:t>
            </w:r>
            <w:r w:rsidR="00593FBC" w:rsidRPr="005F47D2">
              <w:rPr>
                <w:vertAlign w:val="superscript"/>
                <w:lang w:val="en-GB" w:eastAsia="pl-PL"/>
              </w:rPr>
              <w:t>a</w:t>
            </w:r>
          </w:p>
        </w:tc>
      </w:tr>
      <w:tr w:rsidR="0071581F" w:rsidRPr="005F47D2" w:rsidTr="0071581F">
        <w:trPr>
          <w:cantSplit/>
          <w:trHeight w:val="567"/>
          <w:jc w:val="center"/>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b/>
                <w:lang w:val="en-GB" w:eastAsia="pl-PL"/>
              </w:rPr>
            </w:pPr>
            <w:r w:rsidRPr="005F47D2">
              <w:rPr>
                <w:b/>
                <w:lang w:val="en-GB" w:eastAsia="pl-PL"/>
              </w:rPr>
              <w:t>H</w:t>
            </w:r>
            <w:r w:rsidRPr="005F47D2">
              <w:rPr>
                <w:b/>
                <w:vertAlign w:val="subscript"/>
                <w:lang w:val="en-GB" w:eastAsia="pl-PL"/>
              </w:rPr>
              <w:t>2</w:t>
            </w:r>
            <w:r w:rsidRPr="005F47D2">
              <w:rPr>
                <w:b/>
                <w:lang w:val="en-GB" w:eastAsia="pl-PL"/>
              </w:rPr>
              <w:t>L</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146346" w:rsidP="005F47D2">
            <w:pPr>
              <w:autoSpaceDE w:val="0"/>
              <w:autoSpaceDN w:val="0"/>
              <w:adjustRightInd w:val="0"/>
              <w:spacing w:line="480" w:lineRule="auto"/>
              <w:jc w:val="both"/>
              <w:rPr>
                <w:lang w:val="en-GB" w:eastAsia="pl-PL"/>
              </w:rPr>
            </w:pPr>
            <w:r w:rsidRPr="005F47D2">
              <w:rPr>
                <w:lang w:val="en-GB" w:eastAsia="pl-PL"/>
              </w:rPr>
              <w:t>17.490(6</w:t>
            </w:r>
            <w:r w:rsidR="002D2FBE" w:rsidRPr="005F47D2">
              <w:rPr>
                <w:lang w:val="en-GB" w:eastAsia="pl-PL"/>
              </w:rPr>
              <w:t>)</w:t>
            </w:r>
          </w:p>
        </w:tc>
        <w:tc>
          <w:tcPr>
            <w:tcW w:w="426"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7.40</w:t>
            </w:r>
            <w:r w:rsidR="00593FBC" w:rsidRPr="005F47D2">
              <w:rPr>
                <w:vertAlign w:val="superscript"/>
                <w:lang w:val="en-GB" w:eastAsia="pl-PL"/>
              </w:rPr>
              <w:t>b</w:t>
            </w:r>
          </w:p>
        </w:tc>
        <w:tc>
          <w:tcPr>
            <w:tcW w:w="7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lang w:val="en-GB" w:eastAsia="pl-PL"/>
              </w:rPr>
            </w:pPr>
            <w:r w:rsidRPr="005F47D2">
              <w:rPr>
                <w:lang w:val="en-GB" w:eastAsia="pl-PL"/>
              </w:rPr>
              <w:t>17.584(3)</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7.30</w:t>
            </w:r>
            <w:r w:rsidR="00593FBC" w:rsidRPr="005F47D2">
              <w:rPr>
                <w:vertAlign w:val="superscript"/>
                <w:lang w:val="en-GB" w:eastAsia="pl-PL"/>
              </w:rPr>
              <w:t>b</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lang w:val="en-GB" w:eastAsia="pl-PL"/>
              </w:rPr>
            </w:pPr>
            <w:r w:rsidRPr="005F47D2">
              <w:rPr>
                <w:lang w:val="en-GB" w:eastAsia="pl-PL"/>
              </w:rPr>
              <w:t>17.598(5)</w:t>
            </w:r>
          </w:p>
        </w:tc>
        <w:tc>
          <w:tcPr>
            <w:tcW w:w="502"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7.28</w:t>
            </w:r>
            <w:r w:rsidR="00593FBC" w:rsidRPr="005F47D2">
              <w:rPr>
                <w:vertAlign w:val="superscript"/>
                <w:lang w:val="en-GB" w:eastAsia="pl-PL"/>
              </w:rPr>
              <w:t>b</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lang w:val="en-GB" w:eastAsia="pl-PL"/>
              </w:rPr>
            </w:pPr>
            <w:r w:rsidRPr="005F47D2">
              <w:rPr>
                <w:lang w:val="en-GB" w:eastAsia="pl-PL"/>
              </w:rPr>
              <w:t>17.337(6)</w:t>
            </w:r>
          </w:p>
        </w:tc>
        <w:tc>
          <w:tcPr>
            <w:tcW w:w="559"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7.21</w:t>
            </w:r>
            <w:r w:rsidR="00593FBC" w:rsidRPr="005F47D2">
              <w:rPr>
                <w:vertAlign w:val="superscript"/>
                <w:lang w:val="en-GB" w:eastAsia="pl-PL"/>
              </w:rPr>
              <w:t>b</w:t>
            </w:r>
          </w:p>
        </w:tc>
      </w:tr>
      <w:tr w:rsidR="0071581F" w:rsidRPr="005F47D2" w:rsidTr="0071581F">
        <w:trPr>
          <w:cantSplit/>
          <w:trHeight w:val="567"/>
          <w:jc w:val="center"/>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b/>
                <w:lang w:val="en-GB" w:eastAsia="pl-PL"/>
              </w:rPr>
            </w:pPr>
            <w:r w:rsidRPr="005F47D2">
              <w:rPr>
                <w:b/>
                <w:lang w:val="en-GB" w:eastAsia="pl-PL"/>
              </w:rPr>
              <w:t>H</w:t>
            </w:r>
            <w:r w:rsidRPr="005F47D2">
              <w:rPr>
                <w:b/>
                <w:vertAlign w:val="subscript"/>
                <w:lang w:val="en-GB" w:eastAsia="pl-PL"/>
              </w:rPr>
              <w:t>3</w:t>
            </w:r>
            <w:r w:rsidRPr="005F47D2">
              <w:rPr>
                <w:b/>
                <w:lang w:val="en-GB" w:eastAsia="pl-PL"/>
              </w:rPr>
              <w:t>L</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146346" w:rsidP="005F47D2">
            <w:pPr>
              <w:autoSpaceDE w:val="0"/>
              <w:autoSpaceDN w:val="0"/>
              <w:adjustRightInd w:val="0"/>
              <w:spacing w:line="480" w:lineRule="auto"/>
              <w:jc w:val="both"/>
              <w:rPr>
                <w:lang w:val="en-GB" w:eastAsia="pl-PL"/>
              </w:rPr>
            </w:pPr>
            <w:r w:rsidRPr="005F47D2">
              <w:rPr>
                <w:lang w:val="en-GB" w:eastAsia="pl-PL"/>
              </w:rPr>
              <w:t>23.681(7</w:t>
            </w:r>
            <w:r w:rsidR="002D2FBE" w:rsidRPr="005F47D2">
              <w:rPr>
                <w:lang w:val="en-GB" w:eastAsia="pl-PL"/>
              </w:rPr>
              <w:t>)</w:t>
            </w:r>
          </w:p>
        </w:tc>
        <w:tc>
          <w:tcPr>
            <w:tcW w:w="426"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6.15</w:t>
            </w:r>
            <w:r w:rsidR="00593FBC" w:rsidRPr="005F47D2">
              <w:rPr>
                <w:vertAlign w:val="superscript"/>
                <w:lang w:val="en-GB" w:eastAsia="pl-PL"/>
              </w:rPr>
              <w:t>c</w:t>
            </w:r>
          </w:p>
        </w:tc>
        <w:tc>
          <w:tcPr>
            <w:tcW w:w="7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lang w:val="en-GB" w:eastAsia="pl-PL"/>
              </w:rPr>
            </w:pPr>
            <w:r w:rsidRPr="005F47D2">
              <w:rPr>
                <w:lang w:val="en-GB" w:eastAsia="pl-PL"/>
              </w:rPr>
              <w:t>20.586(4)</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3.00</w:t>
            </w:r>
            <w:r w:rsidR="00593FBC" w:rsidRPr="005F47D2">
              <w:rPr>
                <w:vertAlign w:val="superscript"/>
                <w:lang w:val="en-GB" w:eastAsia="pl-PL"/>
              </w:rPr>
              <w:t>c</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4B3724" w:rsidP="005F47D2">
            <w:pPr>
              <w:autoSpaceDE w:val="0"/>
              <w:autoSpaceDN w:val="0"/>
              <w:adjustRightInd w:val="0"/>
              <w:spacing w:line="480" w:lineRule="auto"/>
              <w:jc w:val="both"/>
              <w:rPr>
                <w:lang w:val="en-GB" w:eastAsia="pl-PL"/>
              </w:rPr>
            </w:pPr>
            <w:r w:rsidRPr="005F47D2">
              <w:rPr>
                <w:lang w:val="en-GB" w:eastAsia="pl-PL"/>
              </w:rPr>
              <w:t>21.823</w:t>
            </w:r>
            <w:r w:rsidR="002D2FBE" w:rsidRPr="005F47D2">
              <w:rPr>
                <w:lang w:val="en-GB" w:eastAsia="pl-PL"/>
              </w:rPr>
              <w:t>(5)</w:t>
            </w:r>
          </w:p>
        </w:tc>
        <w:tc>
          <w:tcPr>
            <w:tcW w:w="502"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4.23</w:t>
            </w:r>
            <w:r w:rsidR="00593FBC" w:rsidRPr="005F47D2">
              <w:rPr>
                <w:vertAlign w:val="superscript"/>
                <w:lang w:val="en-GB" w:eastAsia="pl-PL"/>
              </w:rPr>
              <w:t>c</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lang w:val="en-GB" w:eastAsia="pl-PL"/>
              </w:rPr>
            </w:pPr>
            <w:r w:rsidRPr="005F47D2">
              <w:rPr>
                <w:lang w:val="en-GB" w:eastAsia="pl-PL"/>
              </w:rPr>
              <w:t>20.192(8)</w:t>
            </w:r>
          </w:p>
        </w:tc>
        <w:tc>
          <w:tcPr>
            <w:tcW w:w="559"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2.86</w:t>
            </w:r>
            <w:r w:rsidR="00593FBC" w:rsidRPr="005F47D2">
              <w:rPr>
                <w:vertAlign w:val="superscript"/>
                <w:lang w:val="en-GB" w:eastAsia="pl-PL"/>
              </w:rPr>
              <w:t>c</w:t>
            </w:r>
          </w:p>
        </w:tc>
      </w:tr>
      <w:tr w:rsidR="0071581F" w:rsidRPr="005F47D2" w:rsidTr="0071581F">
        <w:trPr>
          <w:cantSplit/>
          <w:trHeight w:val="567"/>
          <w:jc w:val="center"/>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b/>
                <w:lang w:val="en-GB" w:eastAsia="pl-PL"/>
              </w:rPr>
            </w:pPr>
            <w:r w:rsidRPr="005F47D2">
              <w:rPr>
                <w:b/>
                <w:lang w:val="en-GB" w:eastAsia="pl-PL"/>
              </w:rPr>
              <w:t>H</w:t>
            </w:r>
            <w:r w:rsidRPr="005F47D2">
              <w:rPr>
                <w:b/>
                <w:vertAlign w:val="subscript"/>
                <w:lang w:val="en-GB" w:eastAsia="pl-PL"/>
              </w:rPr>
              <w:t>4</w:t>
            </w:r>
            <w:r w:rsidRPr="005F47D2">
              <w:rPr>
                <w:b/>
                <w:lang w:val="en-GB" w:eastAsia="pl-PL"/>
              </w:rPr>
              <w:t>L</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146346" w:rsidP="005F47D2">
            <w:pPr>
              <w:autoSpaceDE w:val="0"/>
              <w:autoSpaceDN w:val="0"/>
              <w:adjustRightInd w:val="0"/>
              <w:spacing w:line="480" w:lineRule="auto"/>
              <w:jc w:val="both"/>
              <w:rPr>
                <w:lang w:val="en-GB" w:eastAsia="pl-PL"/>
              </w:rPr>
            </w:pPr>
            <w:r w:rsidRPr="005F47D2">
              <w:rPr>
                <w:lang w:val="en-GB" w:eastAsia="pl-PL"/>
              </w:rPr>
              <w:t>25.96(1</w:t>
            </w:r>
            <w:r w:rsidR="002D2FBE" w:rsidRPr="005F47D2">
              <w:rPr>
                <w:lang w:val="en-GB" w:eastAsia="pl-PL"/>
              </w:rPr>
              <w:t>)</w:t>
            </w:r>
          </w:p>
        </w:tc>
        <w:tc>
          <w:tcPr>
            <w:tcW w:w="426"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2D2FBE" w:rsidP="005F47D2">
            <w:pPr>
              <w:autoSpaceDE w:val="0"/>
              <w:autoSpaceDN w:val="0"/>
              <w:adjustRightInd w:val="0"/>
              <w:spacing w:line="480" w:lineRule="auto"/>
              <w:jc w:val="both"/>
              <w:rPr>
                <w:vertAlign w:val="superscript"/>
                <w:lang w:val="en-GB" w:eastAsia="pl-PL"/>
              </w:rPr>
            </w:pPr>
            <w:r w:rsidRPr="005F47D2">
              <w:rPr>
                <w:lang w:val="en-GB" w:eastAsia="pl-PL"/>
              </w:rPr>
              <w:t>1.94</w:t>
            </w:r>
            <w:r w:rsidR="00593FBC" w:rsidRPr="005F47D2">
              <w:rPr>
                <w:vertAlign w:val="superscript"/>
                <w:lang w:val="en-GB" w:eastAsia="pl-PL"/>
              </w:rPr>
              <w:t>d</w:t>
            </w:r>
          </w:p>
        </w:tc>
        <w:tc>
          <w:tcPr>
            <w:tcW w:w="7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385ACB" w:rsidP="005F47D2">
            <w:pPr>
              <w:autoSpaceDE w:val="0"/>
              <w:autoSpaceDN w:val="0"/>
              <w:adjustRightInd w:val="0"/>
              <w:spacing w:line="480" w:lineRule="auto"/>
              <w:jc w:val="both"/>
              <w:rPr>
                <w:lang w:val="en-GB" w:eastAsia="pl-PL"/>
              </w:rPr>
            </w:pPr>
            <w:r w:rsidRPr="005F47D2">
              <w:rPr>
                <w:lang w:val="en-GB" w:eastAsia="pl-PL"/>
              </w:rPr>
              <w:t>21.71(4)</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385ACB" w:rsidP="005F47D2">
            <w:pPr>
              <w:autoSpaceDE w:val="0"/>
              <w:autoSpaceDN w:val="0"/>
              <w:adjustRightInd w:val="0"/>
              <w:spacing w:line="480" w:lineRule="auto"/>
              <w:jc w:val="both"/>
              <w:rPr>
                <w:vertAlign w:val="superscript"/>
                <w:lang w:val="en-GB" w:eastAsia="pl-PL"/>
              </w:rPr>
            </w:pPr>
            <w:r w:rsidRPr="005F47D2">
              <w:rPr>
                <w:lang w:val="en-GB" w:eastAsia="pl-PL"/>
              </w:rPr>
              <w:t>1.12</w:t>
            </w:r>
            <w:r w:rsidR="00593FBC" w:rsidRPr="005F47D2">
              <w:rPr>
                <w:vertAlign w:val="superscript"/>
                <w:lang w:val="en-GB" w:eastAsia="pl-PL"/>
              </w:rPr>
              <w:t>d</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4B3724" w:rsidP="005F47D2">
            <w:pPr>
              <w:autoSpaceDE w:val="0"/>
              <w:autoSpaceDN w:val="0"/>
              <w:adjustRightInd w:val="0"/>
              <w:spacing w:line="480" w:lineRule="auto"/>
              <w:jc w:val="both"/>
              <w:rPr>
                <w:lang w:val="en-GB" w:eastAsia="pl-PL"/>
              </w:rPr>
            </w:pPr>
            <w:r w:rsidRPr="005F47D2">
              <w:rPr>
                <w:lang w:val="en-GB" w:eastAsia="pl-PL"/>
              </w:rPr>
              <w:t>22.74(7)</w:t>
            </w:r>
          </w:p>
        </w:tc>
        <w:tc>
          <w:tcPr>
            <w:tcW w:w="502"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4B3724" w:rsidP="005F47D2">
            <w:pPr>
              <w:autoSpaceDE w:val="0"/>
              <w:autoSpaceDN w:val="0"/>
              <w:adjustRightInd w:val="0"/>
              <w:spacing w:line="480" w:lineRule="auto"/>
              <w:jc w:val="both"/>
              <w:rPr>
                <w:vertAlign w:val="superscript"/>
                <w:lang w:val="en-GB" w:eastAsia="pl-PL"/>
              </w:rPr>
            </w:pPr>
            <w:r w:rsidRPr="005F47D2">
              <w:rPr>
                <w:lang w:val="en-GB" w:eastAsia="pl-PL"/>
              </w:rPr>
              <w:t>0.92</w:t>
            </w:r>
            <w:r w:rsidR="00593FBC" w:rsidRPr="005F47D2">
              <w:rPr>
                <w:vertAlign w:val="superscript"/>
                <w:lang w:val="en-GB" w:eastAsia="pl-PL"/>
              </w:rPr>
              <w:t>d</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FBE" w:rsidRPr="005F47D2" w:rsidRDefault="002D2FBE" w:rsidP="005F47D2">
            <w:pPr>
              <w:autoSpaceDE w:val="0"/>
              <w:autoSpaceDN w:val="0"/>
              <w:adjustRightInd w:val="0"/>
              <w:spacing w:line="480" w:lineRule="auto"/>
              <w:jc w:val="both"/>
              <w:rPr>
                <w:lang w:val="en-GB" w:eastAsia="pl-PL"/>
              </w:rPr>
            </w:pPr>
            <w:r w:rsidRPr="005F47D2">
              <w:rPr>
                <w:lang w:val="en-GB" w:eastAsia="pl-PL"/>
              </w:rPr>
              <w:t>-</w:t>
            </w:r>
          </w:p>
        </w:tc>
        <w:tc>
          <w:tcPr>
            <w:tcW w:w="559" w:type="pct"/>
            <w:gridSpan w:val="2"/>
            <w:tcBorders>
              <w:top w:val="single" w:sz="4" w:space="0" w:color="auto"/>
              <w:left w:val="single" w:sz="4" w:space="0" w:color="auto"/>
              <w:bottom w:val="single" w:sz="4" w:space="0" w:color="auto"/>
              <w:right w:val="single" w:sz="4" w:space="0" w:color="auto"/>
            </w:tcBorders>
            <w:vAlign w:val="center"/>
          </w:tcPr>
          <w:p w:rsidR="002D2FBE" w:rsidRPr="005F47D2" w:rsidRDefault="00047191" w:rsidP="005F47D2">
            <w:pPr>
              <w:autoSpaceDE w:val="0"/>
              <w:autoSpaceDN w:val="0"/>
              <w:adjustRightInd w:val="0"/>
              <w:spacing w:line="480" w:lineRule="auto"/>
              <w:jc w:val="both"/>
              <w:rPr>
                <w:lang w:val="en-GB" w:eastAsia="pl-PL"/>
              </w:rPr>
            </w:pPr>
            <w:r w:rsidRPr="005F47D2">
              <w:rPr>
                <w:lang w:val="en-GB" w:eastAsia="pl-PL"/>
              </w:rPr>
              <w:t>-</w:t>
            </w:r>
          </w:p>
        </w:tc>
      </w:tr>
      <w:tr w:rsidR="0071581F" w:rsidRPr="005F47D2" w:rsidTr="0071581F">
        <w:trPr>
          <w:trHeight w:val="556"/>
          <w:jc w:val="center"/>
        </w:trPr>
        <w:tc>
          <w:tcPr>
            <w:tcW w:w="406" w:type="pct"/>
            <w:vMerge w:val="restart"/>
            <w:tcBorders>
              <w:top w:val="single" w:sz="4" w:space="0" w:color="auto"/>
              <w:left w:val="single" w:sz="4" w:space="0" w:color="auto"/>
              <w:right w:val="single" w:sz="4" w:space="0" w:color="auto"/>
            </w:tcBorders>
            <w:shd w:val="clear" w:color="auto" w:fill="auto"/>
            <w:vAlign w:val="center"/>
          </w:tcPr>
          <w:p w:rsidR="00162D00" w:rsidRPr="005F47D2" w:rsidRDefault="005F47D2" w:rsidP="005F47D2">
            <w:pPr>
              <w:autoSpaceDE w:val="0"/>
              <w:autoSpaceDN w:val="0"/>
              <w:adjustRightInd w:val="0"/>
              <w:spacing w:line="480" w:lineRule="auto"/>
              <w:jc w:val="both"/>
              <w:rPr>
                <w:b/>
                <w:lang w:val="en-US" w:eastAsia="pl-PL"/>
              </w:rPr>
            </w:pPr>
            <w:r>
              <w:rPr>
                <w:b/>
                <w:lang w:val="en-US"/>
              </w:rPr>
              <w:t>Complex species</w:t>
            </w:r>
          </w:p>
        </w:tc>
        <w:tc>
          <w:tcPr>
            <w:tcW w:w="1086" w:type="pct"/>
            <w:gridSpan w:val="4"/>
            <w:tcBorders>
              <w:top w:val="single" w:sz="4" w:space="0" w:color="auto"/>
              <w:left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
                <w:lang w:val="en-US" w:eastAsia="pl-PL"/>
              </w:rPr>
            </w:pPr>
            <w:r w:rsidRPr="005F47D2">
              <w:rPr>
                <w:b/>
                <w:lang w:val="en-US" w:eastAsia="pl-PL"/>
              </w:rPr>
              <w:t>DSHAK-am</w:t>
            </w:r>
          </w:p>
        </w:tc>
        <w:tc>
          <w:tcPr>
            <w:tcW w:w="1137" w:type="pct"/>
            <w:gridSpan w:val="4"/>
            <w:tcBorders>
              <w:top w:val="single" w:sz="4" w:space="0" w:color="auto"/>
              <w:left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
                <w:lang w:val="en-US" w:eastAsia="pl-PL"/>
              </w:rPr>
            </w:pPr>
            <w:r w:rsidRPr="005F47D2">
              <w:rPr>
                <w:b/>
                <w:lang w:val="en-US" w:eastAsia="pl-PL"/>
              </w:rPr>
              <w:t>DS1AK-am</w:t>
            </w:r>
          </w:p>
        </w:tc>
        <w:tc>
          <w:tcPr>
            <w:tcW w:w="1189" w:type="pct"/>
            <w:gridSpan w:val="4"/>
            <w:tcBorders>
              <w:top w:val="single" w:sz="4" w:space="0" w:color="auto"/>
              <w:left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
                <w:lang w:val="en-US" w:eastAsia="pl-PL"/>
              </w:rPr>
            </w:pPr>
            <w:r w:rsidRPr="005F47D2">
              <w:rPr>
                <w:b/>
                <w:lang w:val="en-US" w:eastAsia="pl-PL"/>
              </w:rPr>
              <w:t>DS2AK-am</w:t>
            </w:r>
          </w:p>
        </w:tc>
        <w:tc>
          <w:tcPr>
            <w:tcW w:w="1182" w:type="pct"/>
            <w:gridSpan w:val="4"/>
            <w:tcBorders>
              <w:top w:val="single" w:sz="4" w:space="0" w:color="auto"/>
              <w:left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
                <w:lang w:val="en-US" w:eastAsia="pl-PL"/>
              </w:rPr>
            </w:pPr>
            <w:r w:rsidRPr="005F47D2">
              <w:rPr>
                <w:b/>
                <w:lang w:val="en-US" w:eastAsia="pl-PL"/>
              </w:rPr>
              <w:t>DS3AK-am</w:t>
            </w:r>
          </w:p>
        </w:tc>
      </w:tr>
      <w:tr w:rsidR="0071581F" w:rsidRPr="005F47D2" w:rsidTr="0071581F">
        <w:trPr>
          <w:trHeight w:val="556"/>
          <w:jc w:val="center"/>
        </w:trPr>
        <w:tc>
          <w:tcPr>
            <w:tcW w:w="406" w:type="pct"/>
            <w:vMerge/>
            <w:tcBorders>
              <w:left w:val="single" w:sz="4" w:space="0" w:color="auto"/>
              <w:bottom w:val="single" w:sz="4" w:space="0" w:color="auto"/>
              <w:right w:val="single" w:sz="4" w:space="0" w:color="auto"/>
            </w:tcBorders>
            <w:shd w:val="clear" w:color="auto" w:fill="auto"/>
            <w:vAlign w:val="center"/>
          </w:tcPr>
          <w:p w:rsidR="0071581F" w:rsidRPr="005F47D2" w:rsidRDefault="0071581F" w:rsidP="005F47D2">
            <w:pPr>
              <w:autoSpaceDE w:val="0"/>
              <w:autoSpaceDN w:val="0"/>
              <w:adjustRightInd w:val="0"/>
              <w:spacing w:line="480" w:lineRule="auto"/>
              <w:jc w:val="both"/>
              <w:rPr>
                <w:b/>
                <w:lang w:val="pl-PL" w:eastAsia="pl-PL"/>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71581F" w:rsidRPr="005F47D2" w:rsidRDefault="0071581F" w:rsidP="005F47D2">
            <w:pPr>
              <w:autoSpaceDE w:val="0"/>
              <w:autoSpaceDN w:val="0"/>
              <w:adjustRightInd w:val="0"/>
              <w:spacing w:line="480" w:lineRule="auto"/>
              <w:jc w:val="both"/>
              <w:rPr>
                <w:b/>
                <w:bCs/>
                <w:lang w:val="en-US" w:eastAsia="pl-PL"/>
              </w:rPr>
            </w:pPr>
            <w:r w:rsidRPr="005F47D2">
              <w:rPr>
                <w:b/>
                <w:bCs/>
                <w:lang w:val="en-US" w:eastAsia="pl-PL"/>
              </w:rPr>
              <w:t>log β</w:t>
            </w:r>
          </w:p>
        </w:tc>
        <w:tc>
          <w:tcPr>
            <w:tcW w:w="295" w:type="pct"/>
            <w:gridSpan w:val="2"/>
            <w:tcBorders>
              <w:top w:val="single" w:sz="4" w:space="0" w:color="auto"/>
              <w:left w:val="single" w:sz="4" w:space="0" w:color="auto"/>
              <w:bottom w:val="single" w:sz="4" w:space="0" w:color="auto"/>
              <w:right w:val="single" w:sz="4" w:space="0" w:color="auto"/>
            </w:tcBorders>
            <w:vAlign w:val="center"/>
          </w:tcPr>
          <w:p w:rsidR="0071581F" w:rsidRPr="005F47D2" w:rsidRDefault="0071581F" w:rsidP="005F47D2">
            <w:pPr>
              <w:autoSpaceDE w:val="0"/>
              <w:autoSpaceDN w:val="0"/>
              <w:adjustRightInd w:val="0"/>
              <w:spacing w:line="480" w:lineRule="auto"/>
              <w:jc w:val="both"/>
              <w:rPr>
                <w:b/>
                <w:bCs/>
                <w:lang w:val="en-US" w:eastAsia="pl-PL"/>
              </w:rPr>
            </w:pPr>
            <w:r w:rsidRPr="005F47D2">
              <w:rPr>
                <w:b/>
                <w:bCs/>
                <w:lang w:val="en-US" w:eastAsia="pl-PL"/>
              </w:rPr>
              <w:t>pK</w:t>
            </w:r>
          </w:p>
        </w:tc>
        <w:tc>
          <w:tcPr>
            <w:tcW w:w="396" w:type="pct"/>
            <w:tcBorders>
              <w:top w:val="single" w:sz="4" w:space="0" w:color="auto"/>
              <w:left w:val="single" w:sz="4" w:space="0" w:color="auto"/>
              <w:bottom w:val="single" w:sz="4" w:space="0" w:color="auto"/>
              <w:right w:val="single" w:sz="4" w:space="0" w:color="auto"/>
            </w:tcBorders>
            <w:vAlign w:val="center"/>
          </w:tcPr>
          <w:p w:rsidR="0071581F" w:rsidRPr="0071581F" w:rsidRDefault="0071581F" w:rsidP="005F47D2">
            <w:pPr>
              <w:autoSpaceDE w:val="0"/>
              <w:autoSpaceDN w:val="0"/>
              <w:adjustRightInd w:val="0"/>
              <w:spacing w:line="480" w:lineRule="auto"/>
              <w:jc w:val="both"/>
              <w:rPr>
                <w:b/>
                <w:bCs/>
                <w:lang w:val="en-US" w:eastAsia="pl-PL"/>
              </w:rPr>
            </w:pPr>
            <w:r w:rsidRPr="005F47D2">
              <w:rPr>
                <w:b/>
                <w:bCs/>
                <w:lang w:val="en-US" w:eastAsia="pl-PL"/>
              </w:rPr>
              <w:t>pK</w:t>
            </w:r>
            <w:r>
              <w:rPr>
                <w:b/>
                <w:bCs/>
                <w:vertAlign w:val="superscript"/>
                <w:lang w:val="en-US" w:eastAsia="pl-PL"/>
              </w:rPr>
              <w:t>s</w:t>
            </w:r>
            <w:r>
              <w:rPr>
                <w:b/>
                <w:bCs/>
                <w:lang w:val="en-US" w:eastAsia="pl-PL"/>
              </w:rPr>
              <w:t xml:space="preserve"> / n</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1581F" w:rsidRPr="005F47D2" w:rsidRDefault="0071581F" w:rsidP="005F47D2">
            <w:pPr>
              <w:autoSpaceDE w:val="0"/>
              <w:autoSpaceDN w:val="0"/>
              <w:adjustRightInd w:val="0"/>
              <w:spacing w:line="480" w:lineRule="auto"/>
              <w:jc w:val="both"/>
              <w:rPr>
                <w:b/>
                <w:bCs/>
                <w:lang w:val="en-US" w:eastAsia="pl-PL"/>
              </w:rPr>
            </w:pPr>
            <w:r w:rsidRPr="005F47D2">
              <w:rPr>
                <w:b/>
                <w:bCs/>
                <w:lang w:val="en-US" w:eastAsia="pl-PL"/>
              </w:rPr>
              <w:t>log β</w:t>
            </w:r>
          </w:p>
        </w:tc>
        <w:tc>
          <w:tcPr>
            <w:tcW w:w="296" w:type="pct"/>
            <w:gridSpan w:val="2"/>
            <w:tcBorders>
              <w:top w:val="single" w:sz="4" w:space="0" w:color="auto"/>
              <w:left w:val="single" w:sz="4" w:space="0" w:color="auto"/>
              <w:bottom w:val="single" w:sz="4" w:space="0" w:color="auto"/>
              <w:right w:val="single" w:sz="4" w:space="0" w:color="auto"/>
            </w:tcBorders>
            <w:vAlign w:val="center"/>
          </w:tcPr>
          <w:p w:rsidR="0071581F" w:rsidRPr="005F47D2" w:rsidRDefault="0071581F" w:rsidP="005F47D2">
            <w:pPr>
              <w:autoSpaceDE w:val="0"/>
              <w:autoSpaceDN w:val="0"/>
              <w:adjustRightInd w:val="0"/>
              <w:spacing w:line="480" w:lineRule="auto"/>
              <w:jc w:val="both"/>
              <w:rPr>
                <w:b/>
                <w:bCs/>
                <w:lang w:val="en-US" w:eastAsia="pl-PL"/>
              </w:rPr>
            </w:pPr>
            <w:r w:rsidRPr="005F47D2">
              <w:rPr>
                <w:b/>
                <w:bCs/>
                <w:lang w:val="en-US" w:eastAsia="pl-PL"/>
              </w:rPr>
              <w:t>pK</w:t>
            </w:r>
          </w:p>
        </w:tc>
        <w:tc>
          <w:tcPr>
            <w:tcW w:w="396" w:type="pct"/>
            <w:tcBorders>
              <w:top w:val="single" w:sz="4" w:space="0" w:color="auto"/>
              <w:left w:val="single" w:sz="4" w:space="0" w:color="auto"/>
              <w:bottom w:val="single" w:sz="4" w:space="0" w:color="auto"/>
              <w:right w:val="single" w:sz="4" w:space="0" w:color="auto"/>
            </w:tcBorders>
            <w:vAlign w:val="center"/>
          </w:tcPr>
          <w:p w:rsidR="0071581F" w:rsidRPr="0071581F" w:rsidRDefault="0071581F" w:rsidP="00ED49E4">
            <w:pPr>
              <w:autoSpaceDE w:val="0"/>
              <w:autoSpaceDN w:val="0"/>
              <w:adjustRightInd w:val="0"/>
              <w:spacing w:line="480" w:lineRule="auto"/>
              <w:jc w:val="both"/>
              <w:rPr>
                <w:b/>
                <w:bCs/>
                <w:lang w:val="en-US" w:eastAsia="pl-PL"/>
              </w:rPr>
            </w:pPr>
            <w:r w:rsidRPr="005F47D2">
              <w:rPr>
                <w:b/>
                <w:bCs/>
                <w:lang w:val="en-US" w:eastAsia="pl-PL"/>
              </w:rPr>
              <w:t>pK</w:t>
            </w:r>
            <w:r>
              <w:rPr>
                <w:b/>
                <w:bCs/>
                <w:vertAlign w:val="superscript"/>
                <w:lang w:val="en-US" w:eastAsia="pl-PL"/>
              </w:rPr>
              <w:t>s</w:t>
            </w:r>
            <w:r>
              <w:rPr>
                <w:b/>
                <w:bCs/>
                <w:lang w:val="en-US" w:eastAsia="pl-PL"/>
              </w:rPr>
              <w:t xml:space="preserve"> / n</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1581F" w:rsidRPr="005F47D2" w:rsidRDefault="0071581F" w:rsidP="005F47D2">
            <w:pPr>
              <w:autoSpaceDE w:val="0"/>
              <w:autoSpaceDN w:val="0"/>
              <w:adjustRightInd w:val="0"/>
              <w:spacing w:line="480" w:lineRule="auto"/>
              <w:jc w:val="both"/>
              <w:rPr>
                <w:b/>
                <w:bCs/>
                <w:lang w:val="en-US" w:eastAsia="pl-PL"/>
              </w:rPr>
            </w:pPr>
            <w:r w:rsidRPr="005F47D2">
              <w:rPr>
                <w:b/>
                <w:bCs/>
                <w:lang w:val="en-US" w:eastAsia="pl-PL"/>
              </w:rPr>
              <w:t>log β</w:t>
            </w:r>
          </w:p>
        </w:tc>
        <w:tc>
          <w:tcPr>
            <w:tcW w:w="346" w:type="pct"/>
            <w:gridSpan w:val="2"/>
            <w:tcBorders>
              <w:top w:val="single" w:sz="4" w:space="0" w:color="auto"/>
              <w:left w:val="single" w:sz="4" w:space="0" w:color="auto"/>
              <w:bottom w:val="single" w:sz="4" w:space="0" w:color="auto"/>
              <w:right w:val="single" w:sz="4" w:space="0" w:color="auto"/>
            </w:tcBorders>
            <w:vAlign w:val="center"/>
          </w:tcPr>
          <w:p w:rsidR="0071581F" w:rsidRPr="005F47D2" w:rsidRDefault="0071581F" w:rsidP="005F47D2">
            <w:pPr>
              <w:autoSpaceDE w:val="0"/>
              <w:autoSpaceDN w:val="0"/>
              <w:adjustRightInd w:val="0"/>
              <w:spacing w:line="480" w:lineRule="auto"/>
              <w:jc w:val="both"/>
              <w:rPr>
                <w:b/>
                <w:bCs/>
                <w:lang w:val="en-US" w:eastAsia="pl-PL"/>
              </w:rPr>
            </w:pPr>
            <w:r w:rsidRPr="005F47D2">
              <w:rPr>
                <w:b/>
                <w:bCs/>
                <w:lang w:val="en-US" w:eastAsia="pl-PL"/>
              </w:rPr>
              <w:t>pK</w:t>
            </w:r>
          </w:p>
        </w:tc>
        <w:tc>
          <w:tcPr>
            <w:tcW w:w="398" w:type="pct"/>
            <w:tcBorders>
              <w:top w:val="single" w:sz="4" w:space="0" w:color="auto"/>
              <w:left w:val="single" w:sz="4" w:space="0" w:color="auto"/>
              <w:bottom w:val="single" w:sz="4" w:space="0" w:color="auto"/>
              <w:right w:val="single" w:sz="4" w:space="0" w:color="auto"/>
            </w:tcBorders>
            <w:vAlign w:val="center"/>
          </w:tcPr>
          <w:p w:rsidR="0071581F" w:rsidRPr="0071581F" w:rsidRDefault="0071581F" w:rsidP="00ED49E4">
            <w:pPr>
              <w:autoSpaceDE w:val="0"/>
              <w:autoSpaceDN w:val="0"/>
              <w:adjustRightInd w:val="0"/>
              <w:spacing w:line="480" w:lineRule="auto"/>
              <w:jc w:val="both"/>
              <w:rPr>
                <w:b/>
                <w:bCs/>
                <w:lang w:val="en-US" w:eastAsia="pl-PL"/>
              </w:rPr>
            </w:pPr>
            <w:r w:rsidRPr="005F47D2">
              <w:rPr>
                <w:b/>
                <w:bCs/>
                <w:lang w:val="en-US" w:eastAsia="pl-PL"/>
              </w:rPr>
              <w:t>pK</w:t>
            </w:r>
            <w:r>
              <w:rPr>
                <w:b/>
                <w:bCs/>
                <w:vertAlign w:val="superscript"/>
                <w:lang w:val="en-US" w:eastAsia="pl-PL"/>
              </w:rPr>
              <w:t>s</w:t>
            </w:r>
            <w:r>
              <w:rPr>
                <w:b/>
                <w:bCs/>
                <w:lang w:val="en-US" w:eastAsia="pl-PL"/>
              </w:rPr>
              <w:t xml:space="preserve"> / n</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1581F" w:rsidRPr="005F47D2" w:rsidRDefault="0071581F" w:rsidP="005F47D2">
            <w:pPr>
              <w:autoSpaceDE w:val="0"/>
              <w:autoSpaceDN w:val="0"/>
              <w:adjustRightInd w:val="0"/>
              <w:spacing w:line="480" w:lineRule="auto"/>
              <w:jc w:val="both"/>
              <w:rPr>
                <w:b/>
                <w:bCs/>
                <w:lang w:val="en-US" w:eastAsia="pl-PL"/>
              </w:rPr>
            </w:pPr>
            <w:r w:rsidRPr="005F47D2">
              <w:rPr>
                <w:b/>
                <w:bCs/>
                <w:lang w:val="en-US" w:eastAsia="pl-PL"/>
              </w:rPr>
              <w:t>log β</w:t>
            </w:r>
          </w:p>
        </w:tc>
        <w:tc>
          <w:tcPr>
            <w:tcW w:w="297" w:type="pct"/>
            <w:gridSpan w:val="2"/>
            <w:tcBorders>
              <w:top w:val="single" w:sz="4" w:space="0" w:color="auto"/>
              <w:left w:val="single" w:sz="4" w:space="0" w:color="auto"/>
              <w:bottom w:val="single" w:sz="4" w:space="0" w:color="auto"/>
              <w:right w:val="single" w:sz="4" w:space="0" w:color="auto"/>
            </w:tcBorders>
            <w:vAlign w:val="center"/>
          </w:tcPr>
          <w:p w:rsidR="0071581F" w:rsidRPr="005F47D2" w:rsidRDefault="0071581F" w:rsidP="005F47D2">
            <w:pPr>
              <w:autoSpaceDE w:val="0"/>
              <w:autoSpaceDN w:val="0"/>
              <w:adjustRightInd w:val="0"/>
              <w:spacing w:line="480" w:lineRule="auto"/>
              <w:jc w:val="both"/>
              <w:rPr>
                <w:b/>
                <w:bCs/>
                <w:lang w:val="en-US" w:eastAsia="pl-PL"/>
              </w:rPr>
            </w:pPr>
            <w:r w:rsidRPr="005F47D2">
              <w:rPr>
                <w:b/>
                <w:bCs/>
                <w:lang w:val="en-US" w:eastAsia="pl-PL"/>
              </w:rPr>
              <w:t>pK</w:t>
            </w:r>
          </w:p>
        </w:tc>
        <w:tc>
          <w:tcPr>
            <w:tcW w:w="440" w:type="pct"/>
            <w:tcBorders>
              <w:top w:val="single" w:sz="4" w:space="0" w:color="auto"/>
              <w:left w:val="single" w:sz="4" w:space="0" w:color="auto"/>
              <w:bottom w:val="single" w:sz="4" w:space="0" w:color="auto"/>
              <w:right w:val="single" w:sz="4" w:space="0" w:color="auto"/>
            </w:tcBorders>
            <w:vAlign w:val="center"/>
          </w:tcPr>
          <w:p w:rsidR="0071581F" w:rsidRPr="0071581F" w:rsidRDefault="0071581F" w:rsidP="00ED49E4">
            <w:pPr>
              <w:autoSpaceDE w:val="0"/>
              <w:autoSpaceDN w:val="0"/>
              <w:adjustRightInd w:val="0"/>
              <w:spacing w:line="480" w:lineRule="auto"/>
              <w:jc w:val="both"/>
              <w:rPr>
                <w:b/>
                <w:bCs/>
                <w:lang w:val="en-US" w:eastAsia="pl-PL"/>
              </w:rPr>
            </w:pPr>
            <w:r w:rsidRPr="005F47D2">
              <w:rPr>
                <w:b/>
                <w:bCs/>
                <w:lang w:val="en-US" w:eastAsia="pl-PL"/>
              </w:rPr>
              <w:t>pK</w:t>
            </w:r>
            <w:r>
              <w:rPr>
                <w:b/>
                <w:bCs/>
                <w:vertAlign w:val="superscript"/>
                <w:lang w:val="en-US" w:eastAsia="pl-PL"/>
              </w:rPr>
              <w:t>s</w:t>
            </w:r>
            <w:r>
              <w:rPr>
                <w:b/>
                <w:bCs/>
                <w:lang w:val="en-US" w:eastAsia="pl-PL"/>
              </w:rPr>
              <w:t xml:space="preserve"> / n</w:t>
            </w:r>
          </w:p>
        </w:tc>
      </w:tr>
      <w:tr w:rsidR="0071581F" w:rsidRPr="005F47D2" w:rsidTr="0071581F">
        <w:trPr>
          <w:trHeight w:val="567"/>
          <w:jc w:val="center"/>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162D00" w:rsidRPr="005F47D2" w:rsidRDefault="00162D00" w:rsidP="005F47D2">
            <w:pPr>
              <w:autoSpaceDE w:val="0"/>
              <w:autoSpaceDN w:val="0"/>
              <w:adjustRightInd w:val="0"/>
              <w:spacing w:line="480" w:lineRule="auto"/>
              <w:jc w:val="both"/>
              <w:rPr>
                <w:b/>
                <w:lang w:val="en-GB" w:eastAsia="pl-PL"/>
              </w:rPr>
            </w:pPr>
            <w:r w:rsidRPr="005F47D2">
              <w:rPr>
                <w:b/>
                <w:lang w:val="en-GB" w:eastAsia="pl-PL"/>
              </w:rPr>
              <w:t>CuL</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62D00" w:rsidRPr="005F47D2" w:rsidRDefault="00162D00" w:rsidP="005F47D2">
            <w:pPr>
              <w:autoSpaceDE w:val="0"/>
              <w:autoSpaceDN w:val="0"/>
              <w:adjustRightInd w:val="0"/>
              <w:spacing w:line="480" w:lineRule="auto"/>
              <w:jc w:val="both"/>
              <w:rPr>
                <w:bCs/>
                <w:lang w:val="en-US" w:eastAsia="pl-PL"/>
              </w:rPr>
            </w:pPr>
            <w:r w:rsidRPr="005F47D2">
              <w:rPr>
                <w:bCs/>
                <w:lang w:val="en-US" w:eastAsia="pl-PL"/>
              </w:rPr>
              <w:t>13.</w:t>
            </w:r>
            <w:r w:rsidR="00146346" w:rsidRPr="005F47D2">
              <w:rPr>
                <w:bCs/>
                <w:lang w:val="en-US" w:eastAsia="pl-PL"/>
              </w:rPr>
              <w:t>9</w:t>
            </w:r>
            <w:r w:rsidR="001B6570" w:rsidRPr="005F47D2">
              <w:rPr>
                <w:bCs/>
                <w:lang w:val="en-US" w:eastAsia="pl-PL"/>
              </w:rPr>
              <w:t>5</w:t>
            </w:r>
            <w:r w:rsidRPr="005F47D2">
              <w:rPr>
                <w:bCs/>
                <w:lang w:val="en-US" w:eastAsia="pl-PL"/>
              </w:rPr>
              <w:t>(1)</w:t>
            </w:r>
          </w:p>
        </w:tc>
        <w:tc>
          <w:tcPr>
            <w:tcW w:w="295" w:type="pct"/>
            <w:gridSpan w:val="2"/>
            <w:tcBorders>
              <w:top w:val="single" w:sz="4" w:space="0" w:color="auto"/>
              <w:left w:val="single" w:sz="4" w:space="0" w:color="auto"/>
              <w:bottom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Cs/>
                <w:lang w:val="en-US" w:eastAsia="pl-PL"/>
              </w:rPr>
            </w:pPr>
          </w:p>
        </w:tc>
        <w:tc>
          <w:tcPr>
            <w:tcW w:w="396" w:type="pct"/>
            <w:vMerge w:val="restart"/>
            <w:tcBorders>
              <w:top w:val="single" w:sz="4" w:space="0" w:color="auto"/>
              <w:left w:val="single" w:sz="4" w:space="0" w:color="auto"/>
              <w:right w:val="single" w:sz="4" w:space="0" w:color="auto"/>
            </w:tcBorders>
            <w:vAlign w:val="center"/>
          </w:tcPr>
          <w:p w:rsidR="0071581F" w:rsidRDefault="001960B1" w:rsidP="005F47D2">
            <w:pPr>
              <w:autoSpaceDE w:val="0"/>
              <w:autoSpaceDN w:val="0"/>
              <w:adjustRightInd w:val="0"/>
              <w:spacing w:line="480" w:lineRule="auto"/>
              <w:jc w:val="both"/>
              <w:rPr>
                <w:bCs/>
                <w:lang w:val="en-US" w:eastAsia="pl-PL"/>
              </w:rPr>
            </w:pPr>
            <w:r w:rsidRPr="00E322B4">
              <w:rPr>
                <w:bCs/>
                <w:lang w:val="en-US" w:eastAsia="pl-PL"/>
              </w:rPr>
              <w:t>4.</w:t>
            </w:r>
            <w:r w:rsidR="00A05433" w:rsidRPr="00E322B4">
              <w:rPr>
                <w:bCs/>
                <w:lang w:val="en-US" w:eastAsia="pl-PL"/>
              </w:rPr>
              <w:t>2</w:t>
            </w:r>
            <w:r w:rsidR="00871B6C" w:rsidRPr="00E322B4">
              <w:rPr>
                <w:bCs/>
                <w:lang w:val="en-US" w:eastAsia="pl-PL"/>
              </w:rPr>
              <w:t>38(5</w:t>
            </w:r>
            <w:r w:rsidR="0007131A" w:rsidRPr="00E322B4">
              <w:rPr>
                <w:bCs/>
                <w:lang w:val="en-US" w:eastAsia="pl-PL"/>
              </w:rPr>
              <w:t>)</w:t>
            </w:r>
          </w:p>
          <w:p w:rsidR="0047233B" w:rsidRPr="00E322B4" w:rsidRDefault="0047233B" w:rsidP="005F47D2">
            <w:pPr>
              <w:autoSpaceDE w:val="0"/>
              <w:autoSpaceDN w:val="0"/>
              <w:adjustRightInd w:val="0"/>
              <w:spacing w:line="480" w:lineRule="auto"/>
              <w:jc w:val="both"/>
              <w:rPr>
                <w:bCs/>
                <w:lang w:val="en-US" w:eastAsia="pl-PL"/>
              </w:rPr>
            </w:pPr>
            <w:r w:rsidRPr="00E322B4">
              <w:rPr>
                <w:bCs/>
                <w:lang w:val="en-US" w:eastAsia="pl-PL"/>
              </w:rPr>
              <w:t>2.41(7)</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162D00" w:rsidRPr="005F47D2" w:rsidRDefault="00162D00" w:rsidP="005F47D2">
            <w:pPr>
              <w:autoSpaceDE w:val="0"/>
              <w:autoSpaceDN w:val="0"/>
              <w:adjustRightInd w:val="0"/>
              <w:spacing w:line="480" w:lineRule="auto"/>
              <w:jc w:val="both"/>
              <w:rPr>
                <w:bCs/>
                <w:lang w:val="en-US" w:eastAsia="pl-PL"/>
              </w:rPr>
            </w:pPr>
            <w:r w:rsidRPr="005F47D2">
              <w:rPr>
                <w:bCs/>
                <w:lang w:val="en-US" w:eastAsia="pl-PL"/>
              </w:rPr>
              <w:t>12.332(7)</w:t>
            </w:r>
          </w:p>
        </w:tc>
        <w:tc>
          <w:tcPr>
            <w:tcW w:w="296" w:type="pct"/>
            <w:gridSpan w:val="2"/>
            <w:tcBorders>
              <w:top w:val="single" w:sz="4" w:space="0" w:color="auto"/>
              <w:left w:val="single" w:sz="4" w:space="0" w:color="auto"/>
              <w:bottom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Cs/>
                <w:lang w:val="en-US" w:eastAsia="pl-PL"/>
              </w:rPr>
            </w:pPr>
          </w:p>
        </w:tc>
        <w:tc>
          <w:tcPr>
            <w:tcW w:w="396" w:type="pct"/>
            <w:vMerge w:val="restart"/>
            <w:tcBorders>
              <w:top w:val="single" w:sz="4" w:space="0" w:color="auto"/>
              <w:left w:val="single" w:sz="4" w:space="0" w:color="auto"/>
              <w:right w:val="single" w:sz="4" w:space="0" w:color="auto"/>
            </w:tcBorders>
            <w:vAlign w:val="center"/>
          </w:tcPr>
          <w:p w:rsidR="0071581F" w:rsidRDefault="001960B1" w:rsidP="005F47D2">
            <w:pPr>
              <w:autoSpaceDE w:val="0"/>
              <w:autoSpaceDN w:val="0"/>
              <w:adjustRightInd w:val="0"/>
              <w:spacing w:line="480" w:lineRule="auto"/>
              <w:jc w:val="both"/>
              <w:rPr>
                <w:bCs/>
                <w:lang w:val="en-US" w:eastAsia="pl-PL"/>
              </w:rPr>
            </w:pPr>
            <w:r w:rsidRPr="00E322B4">
              <w:rPr>
                <w:bCs/>
                <w:lang w:val="en-US" w:eastAsia="pl-PL"/>
              </w:rPr>
              <w:t>4.2</w:t>
            </w:r>
            <w:r w:rsidR="00A05433" w:rsidRPr="00E322B4">
              <w:rPr>
                <w:bCs/>
                <w:lang w:val="en-US" w:eastAsia="pl-PL"/>
              </w:rPr>
              <w:t>8</w:t>
            </w:r>
            <w:r w:rsidR="00B24E09" w:rsidRPr="00E322B4">
              <w:rPr>
                <w:bCs/>
                <w:lang w:val="en-US" w:eastAsia="pl-PL"/>
              </w:rPr>
              <w:t>(</w:t>
            </w:r>
            <w:r w:rsidR="00871B6C" w:rsidRPr="00E322B4">
              <w:rPr>
                <w:bCs/>
                <w:lang w:val="en-US" w:eastAsia="pl-PL"/>
              </w:rPr>
              <w:t>1</w:t>
            </w:r>
            <w:r w:rsidR="00B24E09" w:rsidRPr="00E322B4">
              <w:rPr>
                <w:bCs/>
                <w:lang w:val="en-US" w:eastAsia="pl-PL"/>
              </w:rPr>
              <w:t>)</w:t>
            </w:r>
          </w:p>
          <w:p w:rsidR="0047233B" w:rsidRPr="00E322B4" w:rsidRDefault="0047233B" w:rsidP="005F47D2">
            <w:pPr>
              <w:autoSpaceDE w:val="0"/>
              <w:autoSpaceDN w:val="0"/>
              <w:adjustRightInd w:val="0"/>
              <w:spacing w:line="480" w:lineRule="auto"/>
              <w:jc w:val="both"/>
              <w:rPr>
                <w:bCs/>
                <w:lang w:val="en-US" w:eastAsia="pl-PL"/>
              </w:rPr>
            </w:pPr>
            <w:r w:rsidRPr="00E322B4">
              <w:rPr>
                <w:bCs/>
                <w:lang w:val="en-US" w:eastAsia="pl-PL"/>
              </w:rPr>
              <w:t>1.92(8)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162D00" w:rsidRPr="005F47D2" w:rsidRDefault="00162D00" w:rsidP="005F47D2">
            <w:pPr>
              <w:autoSpaceDE w:val="0"/>
              <w:autoSpaceDN w:val="0"/>
              <w:adjustRightInd w:val="0"/>
              <w:spacing w:line="480" w:lineRule="auto"/>
              <w:jc w:val="both"/>
              <w:rPr>
                <w:bCs/>
                <w:lang w:val="en-US" w:eastAsia="pl-PL"/>
              </w:rPr>
            </w:pPr>
            <w:r w:rsidRPr="005F47D2">
              <w:rPr>
                <w:bCs/>
                <w:lang w:val="en-US" w:eastAsia="pl-PL"/>
              </w:rPr>
              <w:t>12.689(5)</w:t>
            </w:r>
          </w:p>
        </w:tc>
        <w:tc>
          <w:tcPr>
            <w:tcW w:w="346" w:type="pct"/>
            <w:gridSpan w:val="2"/>
            <w:tcBorders>
              <w:top w:val="single" w:sz="4" w:space="0" w:color="auto"/>
              <w:left w:val="single" w:sz="4" w:space="0" w:color="auto"/>
              <w:bottom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Cs/>
                <w:lang w:val="en-US" w:eastAsia="pl-PL"/>
              </w:rPr>
            </w:pPr>
          </w:p>
        </w:tc>
        <w:tc>
          <w:tcPr>
            <w:tcW w:w="398" w:type="pct"/>
            <w:vMerge w:val="restart"/>
            <w:tcBorders>
              <w:top w:val="single" w:sz="4" w:space="0" w:color="auto"/>
              <w:left w:val="single" w:sz="4" w:space="0" w:color="auto"/>
              <w:right w:val="single" w:sz="4" w:space="0" w:color="auto"/>
            </w:tcBorders>
            <w:vAlign w:val="center"/>
          </w:tcPr>
          <w:p w:rsidR="00162D00" w:rsidRPr="00E322B4" w:rsidRDefault="001960B1" w:rsidP="005F47D2">
            <w:pPr>
              <w:autoSpaceDE w:val="0"/>
              <w:autoSpaceDN w:val="0"/>
              <w:adjustRightInd w:val="0"/>
              <w:spacing w:line="480" w:lineRule="auto"/>
              <w:jc w:val="both"/>
              <w:rPr>
                <w:bCs/>
                <w:lang w:val="en-US" w:eastAsia="pl-PL"/>
              </w:rPr>
            </w:pPr>
            <w:r w:rsidRPr="00E322B4">
              <w:rPr>
                <w:bCs/>
                <w:lang w:val="en-US" w:eastAsia="pl-PL"/>
              </w:rPr>
              <w:t>4.2</w:t>
            </w:r>
            <w:r w:rsidR="00871B6C" w:rsidRPr="00E322B4">
              <w:rPr>
                <w:bCs/>
                <w:lang w:val="en-US" w:eastAsia="pl-PL"/>
              </w:rPr>
              <w:t>5</w:t>
            </w:r>
            <w:r w:rsidR="00B24E09" w:rsidRPr="00E322B4">
              <w:rPr>
                <w:bCs/>
                <w:lang w:val="en-US" w:eastAsia="pl-PL"/>
              </w:rPr>
              <w:t>(</w:t>
            </w:r>
            <w:r w:rsidR="00871B6C" w:rsidRPr="00E322B4">
              <w:rPr>
                <w:bCs/>
                <w:lang w:val="en-US" w:eastAsia="pl-PL"/>
              </w:rPr>
              <w:t>2</w:t>
            </w:r>
            <w:r w:rsidR="00B24E09" w:rsidRPr="00E322B4">
              <w:rPr>
                <w:bCs/>
                <w:lang w:val="en-US" w:eastAsia="pl-PL"/>
              </w:rPr>
              <w:t>)</w:t>
            </w:r>
          </w:p>
          <w:p w:rsidR="0047233B" w:rsidRPr="00E322B4" w:rsidRDefault="0047233B" w:rsidP="005F47D2">
            <w:pPr>
              <w:autoSpaceDE w:val="0"/>
              <w:autoSpaceDN w:val="0"/>
              <w:adjustRightInd w:val="0"/>
              <w:spacing w:line="480" w:lineRule="auto"/>
              <w:jc w:val="both"/>
              <w:rPr>
                <w:bCs/>
                <w:lang w:val="en-US" w:eastAsia="pl-PL"/>
              </w:rPr>
            </w:pPr>
            <w:r w:rsidRPr="00E322B4">
              <w:rPr>
                <w:bCs/>
                <w:lang w:val="en-US" w:eastAsia="pl-PL"/>
              </w:rPr>
              <w:t>2.7(2)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162D00" w:rsidRPr="005F47D2" w:rsidRDefault="00162D00" w:rsidP="005F47D2">
            <w:pPr>
              <w:autoSpaceDE w:val="0"/>
              <w:autoSpaceDN w:val="0"/>
              <w:adjustRightInd w:val="0"/>
              <w:spacing w:line="480" w:lineRule="auto"/>
              <w:jc w:val="both"/>
              <w:rPr>
                <w:bCs/>
                <w:lang w:val="en-US" w:eastAsia="pl-PL"/>
              </w:rPr>
            </w:pPr>
            <w:r w:rsidRPr="005F47D2">
              <w:rPr>
                <w:bCs/>
                <w:lang w:val="en-US" w:eastAsia="pl-PL"/>
              </w:rPr>
              <w:t>12.664(3)</w:t>
            </w:r>
          </w:p>
        </w:tc>
        <w:tc>
          <w:tcPr>
            <w:tcW w:w="297" w:type="pct"/>
            <w:gridSpan w:val="2"/>
            <w:tcBorders>
              <w:top w:val="single" w:sz="4" w:space="0" w:color="auto"/>
              <w:left w:val="single" w:sz="4" w:space="0" w:color="auto"/>
              <w:bottom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Cs/>
                <w:lang w:val="en-US" w:eastAsia="pl-PL"/>
              </w:rPr>
            </w:pPr>
          </w:p>
        </w:tc>
        <w:tc>
          <w:tcPr>
            <w:tcW w:w="440" w:type="pct"/>
            <w:vMerge w:val="restart"/>
            <w:tcBorders>
              <w:top w:val="single" w:sz="4" w:space="0" w:color="auto"/>
              <w:left w:val="single" w:sz="4" w:space="0" w:color="auto"/>
              <w:right w:val="single" w:sz="4" w:space="0" w:color="auto"/>
            </w:tcBorders>
            <w:vAlign w:val="center"/>
          </w:tcPr>
          <w:p w:rsidR="00162D00" w:rsidRPr="00E322B4" w:rsidRDefault="001960B1" w:rsidP="005F47D2">
            <w:pPr>
              <w:autoSpaceDE w:val="0"/>
              <w:autoSpaceDN w:val="0"/>
              <w:adjustRightInd w:val="0"/>
              <w:spacing w:line="480" w:lineRule="auto"/>
              <w:jc w:val="both"/>
              <w:rPr>
                <w:bCs/>
                <w:lang w:val="en-US" w:eastAsia="pl-PL"/>
              </w:rPr>
            </w:pPr>
            <w:r w:rsidRPr="00E322B4">
              <w:rPr>
                <w:bCs/>
                <w:lang w:val="en-US" w:eastAsia="pl-PL"/>
              </w:rPr>
              <w:t>3.9</w:t>
            </w:r>
            <w:r w:rsidR="00A05433" w:rsidRPr="00E322B4">
              <w:rPr>
                <w:bCs/>
                <w:lang w:val="en-US" w:eastAsia="pl-PL"/>
              </w:rPr>
              <w:t>2</w:t>
            </w:r>
            <w:r w:rsidR="00871B6C" w:rsidRPr="00E322B4">
              <w:rPr>
                <w:bCs/>
                <w:lang w:val="en-US" w:eastAsia="pl-PL"/>
              </w:rPr>
              <w:t>(1)</w:t>
            </w:r>
          </w:p>
          <w:p w:rsidR="0047233B" w:rsidRPr="00E322B4" w:rsidRDefault="0047233B" w:rsidP="005F47D2">
            <w:pPr>
              <w:autoSpaceDE w:val="0"/>
              <w:autoSpaceDN w:val="0"/>
              <w:adjustRightInd w:val="0"/>
              <w:spacing w:line="480" w:lineRule="auto"/>
              <w:jc w:val="both"/>
              <w:rPr>
                <w:bCs/>
                <w:lang w:val="en-US" w:eastAsia="pl-PL"/>
              </w:rPr>
            </w:pPr>
            <w:r w:rsidRPr="00E322B4">
              <w:rPr>
                <w:bCs/>
                <w:lang w:val="en-US" w:eastAsia="pl-PL"/>
              </w:rPr>
              <w:t>1.81(7)</w:t>
            </w:r>
          </w:p>
        </w:tc>
      </w:tr>
      <w:tr w:rsidR="0071581F" w:rsidRPr="005F47D2" w:rsidTr="0071581F">
        <w:trPr>
          <w:trHeight w:val="567"/>
          <w:jc w:val="center"/>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162D00" w:rsidRPr="005F47D2" w:rsidRDefault="00162D00" w:rsidP="005F47D2">
            <w:pPr>
              <w:autoSpaceDE w:val="0"/>
              <w:autoSpaceDN w:val="0"/>
              <w:adjustRightInd w:val="0"/>
              <w:spacing w:line="480" w:lineRule="auto"/>
              <w:jc w:val="both"/>
              <w:rPr>
                <w:b/>
                <w:lang w:val="en-GB" w:eastAsia="pl-PL"/>
              </w:rPr>
            </w:pPr>
            <w:r w:rsidRPr="005F47D2">
              <w:rPr>
                <w:b/>
                <w:lang w:val="en-GB" w:eastAsia="pl-PL"/>
              </w:rPr>
              <w:t>CuH</w:t>
            </w:r>
            <w:r w:rsidRPr="005F47D2">
              <w:rPr>
                <w:b/>
                <w:vertAlign w:val="subscript"/>
                <w:lang w:val="en-GB" w:eastAsia="pl-PL"/>
              </w:rPr>
              <w:t>-1</w:t>
            </w:r>
            <w:r w:rsidRPr="005F47D2">
              <w:rPr>
                <w:b/>
                <w:lang w:val="en-GB" w:eastAsia="pl-PL"/>
              </w:rPr>
              <w:t>L</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62D00" w:rsidRPr="005F47D2" w:rsidRDefault="00162D00" w:rsidP="005F47D2">
            <w:pPr>
              <w:autoSpaceDE w:val="0"/>
              <w:autoSpaceDN w:val="0"/>
              <w:adjustRightInd w:val="0"/>
              <w:spacing w:line="480" w:lineRule="auto"/>
              <w:jc w:val="both"/>
              <w:rPr>
                <w:bCs/>
                <w:lang w:val="en-US" w:eastAsia="pl-PL"/>
              </w:rPr>
            </w:pPr>
            <w:r w:rsidRPr="005F47D2">
              <w:rPr>
                <w:bCs/>
                <w:lang w:val="en-US" w:eastAsia="pl-PL"/>
              </w:rPr>
              <w:t>9.</w:t>
            </w:r>
            <w:r w:rsidR="00146346" w:rsidRPr="005F47D2">
              <w:rPr>
                <w:bCs/>
                <w:lang w:val="en-US" w:eastAsia="pl-PL"/>
              </w:rPr>
              <w:t>721</w:t>
            </w:r>
            <w:r w:rsidRPr="005F47D2">
              <w:rPr>
                <w:bCs/>
                <w:lang w:val="en-US" w:eastAsia="pl-PL"/>
              </w:rPr>
              <w:t>(</w:t>
            </w:r>
            <w:r w:rsidR="00146346" w:rsidRPr="005F47D2">
              <w:rPr>
                <w:bCs/>
                <w:lang w:val="en-US" w:eastAsia="pl-PL"/>
              </w:rPr>
              <w:t>8</w:t>
            </w:r>
            <w:r w:rsidRPr="005F47D2">
              <w:rPr>
                <w:bCs/>
                <w:lang w:val="en-US" w:eastAsia="pl-PL"/>
              </w:rPr>
              <w:t>)</w:t>
            </w:r>
          </w:p>
        </w:tc>
        <w:tc>
          <w:tcPr>
            <w:tcW w:w="295" w:type="pct"/>
            <w:gridSpan w:val="2"/>
            <w:tcBorders>
              <w:top w:val="single" w:sz="4" w:space="0" w:color="auto"/>
              <w:left w:val="single" w:sz="4" w:space="0" w:color="auto"/>
              <w:bottom w:val="single" w:sz="4" w:space="0" w:color="auto"/>
              <w:right w:val="single" w:sz="4" w:space="0" w:color="auto"/>
            </w:tcBorders>
            <w:vAlign w:val="center"/>
          </w:tcPr>
          <w:p w:rsidR="00162D00" w:rsidRPr="005F47D2" w:rsidRDefault="00146346" w:rsidP="005F47D2">
            <w:pPr>
              <w:autoSpaceDE w:val="0"/>
              <w:autoSpaceDN w:val="0"/>
              <w:adjustRightInd w:val="0"/>
              <w:spacing w:line="480" w:lineRule="auto"/>
              <w:jc w:val="both"/>
              <w:rPr>
                <w:bCs/>
                <w:vertAlign w:val="superscript"/>
                <w:lang w:val="en-US" w:eastAsia="pl-PL"/>
              </w:rPr>
            </w:pPr>
            <w:r w:rsidRPr="005F47D2">
              <w:rPr>
                <w:bCs/>
                <w:lang w:val="en-US" w:eastAsia="pl-PL"/>
              </w:rPr>
              <w:t>4.23</w:t>
            </w:r>
            <w:r w:rsidR="00593FBC" w:rsidRPr="005F47D2">
              <w:rPr>
                <w:bCs/>
                <w:vertAlign w:val="superscript"/>
                <w:lang w:val="en-US" w:eastAsia="pl-PL"/>
              </w:rPr>
              <w:t>d</w:t>
            </w:r>
          </w:p>
        </w:tc>
        <w:tc>
          <w:tcPr>
            <w:tcW w:w="396" w:type="pct"/>
            <w:vMerge/>
            <w:tcBorders>
              <w:left w:val="single" w:sz="4" w:space="0" w:color="auto"/>
              <w:bottom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Cs/>
                <w:lang w:val="en-US" w:eastAsia="pl-PL"/>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162D00" w:rsidRPr="005F47D2" w:rsidRDefault="00162D00" w:rsidP="005F47D2">
            <w:pPr>
              <w:autoSpaceDE w:val="0"/>
              <w:autoSpaceDN w:val="0"/>
              <w:adjustRightInd w:val="0"/>
              <w:spacing w:line="480" w:lineRule="auto"/>
              <w:jc w:val="both"/>
              <w:rPr>
                <w:bCs/>
                <w:lang w:val="en-US" w:eastAsia="pl-PL"/>
              </w:rPr>
            </w:pPr>
            <w:r w:rsidRPr="005F47D2">
              <w:rPr>
                <w:bCs/>
                <w:lang w:val="en-US" w:eastAsia="pl-PL"/>
              </w:rPr>
              <w:t>8.024(5)</w:t>
            </w:r>
          </w:p>
        </w:tc>
        <w:tc>
          <w:tcPr>
            <w:tcW w:w="296" w:type="pct"/>
            <w:gridSpan w:val="2"/>
            <w:tcBorders>
              <w:top w:val="single" w:sz="4" w:space="0" w:color="auto"/>
              <w:left w:val="single" w:sz="4" w:space="0" w:color="auto"/>
              <w:bottom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Cs/>
                <w:vertAlign w:val="superscript"/>
                <w:lang w:val="en-US" w:eastAsia="pl-PL"/>
              </w:rPr>
            </w:pPr>
            <w:r w:rsidRPr="005F47D2">
              <w:rPr>
                <w:bCs/>
                <w:lang w:val="en-US" w:eastAsia="pl-PL"/>
              </w:rPr>
              <w:t>4.31</w:t>
            </w:r>
            <w:r w:rsidR="00593FBC" w:rsidRPr="005F47D2">
              <w:rPr>
                <w:bCs/>
                <w:vertAlign w:val="superscript"/>
                <w:lang w:val="en-US" w:eastAsia="pl-PL"/>
              </w:rPr>
              <w:t>d</w:t>
            </w:r>
          </w:p>
        </w:tc>
        <w:tc>
          <w:tcPr>
            <w:tcW w:w="396" w:type="pct"/>
            <w:vMerge/>
            <w:tcBorders>
              <w:left w:val="single" w:sz="4" w:space="0" w:color="auto"/>
              <w:bottom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Cs/>
                <w:lang w:val="en-US" w:eastAsia="pl-PL"/>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162D00" w:rsidRPr="005F47D2" w:rsidRDefault="00162D00" w:rsidP="005F47D2">
            <w:pPr>
              <w:autoSpaceDE w:val="0"/>
              <w:autoSpaceDN w:val="0"/>
              <w:adjustRightInd w:val="0"/>
              <w:spacing w:line="480" w:lineRule="auto"/>
              <w:jc w:val="both"/>
              <w:rPr>
                <w:bCs/>
                <w:lang w:val="en-US" w:eastAsia="pl-PL"/>
              </w:rPr>
            </w:pPr>
            <w:r w:rsidRPr="005F47D2">
              <w:rPr>
                <w:bCs/>
                <w:lang w:val="en-US" w:eastAsia="pl-PL"/>
              </w:rPr>
              <w:t>8.317(4)</w:t>
            </w:r>
          </w:p>
        </w:tc>
        <w:tc>
          <w:tcPr>
            <w:tcW w:w="346" w:type="pct"/>
            <w:gridSpan w:val="2"/>
            <w:tcBorders>
              <w:top w:val="single" w:sz="4" w:space="0" w:color="auto"/>
              <w:left w:val="single" w:sz="4" w:space="0" w:color="auto"/>
              <w:bottom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Cs/>
                <w:vertAlign w:val="superscript"/>
                <w:lang w:val="en-US" w:eastAsia="pl-PL"/>
              </w:rPr>
            </w:pPr>
            <w:r w:rsidRPr="005F47D2">
              <w:rPr>
                <w:bCs/>
                <w:lang w:val="en-US" w:eastAsia="pl-PL"/>
              </w:rPr>
              <w:t>4.37</w:t>
            </w:r>
            <w:r w:rsidR="00593FBC" w:rsidRPr="005F47D2">
              <w:rPr>
                <w:bCs/>
                <w:vertAlign w:val="superscript"/>
                <w:lang w:val="en-US" w:eastAsia="pl-PL"/>
              </w:rPr>
              <w:t>d</w:t>
            </w:r>
          </w:p>
        </w:tc>
        <w:tc>
          <w:tcPr>
            <w:tcW w:w="398" w:type="pct"/>
            <w:vMerge/>
            <w:tcBorders>
              <w:left w:val="single" w:sz="4" w:space="0" w:color="auto"/>
              <w:bottom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Cs/>
                <w:lang w:val="en-US" w:eastAsia="pl-PL"/>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162D00" w:rsidRPr="005F47D2" w:rsidRDefault="00162D00" w:rsidP="005F47D2">
            <w:pPr>
              <w:autoSpaceDE w:val="0"/>
              <w:autoSpaceDN w:val="0"/>
              <w:adjustRightInd w:val="0"/>
              <w:spacing w:line="480" w:lineRule="auto"/>
              <w:jc w:val="both"/>
              <w:rPr>
                <w:bCs/>
                <w:lang w:val="en-US" w:eastAsia="pl-PL"/>
              </w:rPr>
            </w:pPr>
            <w:r w:rsidRPr="005F47D2">
              <w:rPr>
                <w:bCs/>
                <w:lang w:val="en-US" w:eastAsia="pl-PL"/>
              </w:rPr>
              <w:t>8.397(2)</w:t>
            </w:r>
          </w:p>
        </w:tc>
        <w:tc>
          <w:tcPr>
            <w:tcW w:w="297" w:type="pct"/>
            <w:gridSpan w:val="2"/>
            <w:tcBorders>
              <w:top w:val="single" w:sz="4" w:space="0" w:color="auto"/>
              <w:left w:val="single" w:sz="4" w:space="0" w:color="auto"/>
              <w:bottom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Cs/>
                <w:vertAlign w:val="superscript"/>
                <w:lang w:val="en-US" w:eastAsia="pl-PL"/>
              </w:rPr>
            </w:pPr>
            <w:r w:rsidRPr="005F47D2">
              <w:rPr>
                <w:bCs/>
                <w:lang w:val="en-US" w:eastAsia="pl-PL"/>
              </w:rPr>
              <w:t>4.27</w:t>
            </w:r>
            <w:r w:rsidR="00593FBC" w:rsidRPr="005F47D2">
              <w:rPr>
                <w:bCs/>
                <w:vertAlign w:val="superscript"/>
                <w:lang w:val="en-US" w:eastAsia="pl-PL"/>
              </w:rPr>
              <w:t>d</w:t>
            </w:r>
          </w:p>
        </w:tc>
        <w:tc>
          <w:tcPr>
            <w:tcW w:w="440" w:type="pct"/>
            <w:vMerge/>
            <w:tcBorders>
              <w:left w:val="single" w:sz="4" w:space="0" w:color="auto"/>
              <w:bottom w:val="single" w:sz="4" w:space="0" w:color="auto"/>
              <w:right w:val="single" w:sz="4" w:space="0" w:color="auto"/>
            </w:tcBorders>
            <w:vAlign w:val="center"/>
          </w:tcPr>
          <w:p w:rsidR="00162D00" w:rsidRPr="005F47D2" w:rsidRDefault="00162D00" w:rsidP="005F47D2">
            <w:pPr>
              <w:autoSpaceDE w:val="0"/>
              <w:autoSpaceDN w:val="0"/>
              <w:adjustRightInd w:val="0"/>
              <w:spacing w:line="480" w:lineRule="auto"/>
              <w:jc w:val="both"/>
              <w:rPr>
                <w:bCs/>
                <w:lang w:val="en-US" w:eastAsia="pl-PL"/>
              </w:rPr>
            </w:pPr>
          </w:p>
        </w:tc>
      </w:tr>
      <w:tr w:rsidR="0071581F" w:rsidRPr="005F47D2" w:rsidTr="0071581F">
        <w:trPr>
          <w:trHeight w:val="567"/>
          <w:jc w:val="center"/>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D10DAD" w:rsidRPr="005F47D2" w:rsidRDefault="00D10DAD" w:rsidP="005F47D2">
            <w:pPr>
              <w:autoSpaceDE w:val="0"/>
              <w:autoSpaceDN w:val="0"/>
              <w:adjustRightInd w:val="0"/>
              <w:spacing w:line="480" w:lineRule="auto"/>
              <w:jc w:val="both"/>
              <w:rPr>
                <w:b/>
                <w:lang w:val="en-GB" w:eastAsia="pl-PL"/>
              </w:rPr>
            </w:pPr>
            <w:r w:rsidRPr="005F47D2">
              <w:rPr>
                <w:b/>
                <w:lang w:val="en-GB" w:eastAsia="pl-PL"/>
              </w:rPr>
              <w:t>CuH</w:t>
            </w:r>
            <w:r w:rsidRPr="005F47D2">
              <w:rPr>
                <w:b/>
                <w:vertAlign w:val="subscript"/>
                <w:lang w:val="en-GB" w:eastAsia="pl-PL"/>
              </w:rPr>
              <w:t>-2</w:t>
            </w:r>
            <w:r w:rsidRPr="005F47D2">
              <w:rPr>
                <w:b/>
                <w:lang w:val="en-GB" w:eastAsia="pl-PL"/>
              </w:rPr>
              <w:t>L</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D10DAD" w:rsidRPr="005F47D2" w:rsidRDefault="00D10DAD" w:rsidP="005F47D2">
            <w:pPr>
              <w:autoSpaceDE w:val="0"/>
              <w:autoSpaceDN w:val="0"/>
              <w:adjustRightInd w:val="0"/>
              <w:spacing w:line="480" w:lineRule="auto"/>
              <w:jc w:val="both"/>
              <w:rPr>
                <w:bCs/>
                <w:lang w:val="en-US" w:eastAsia="pl-PL"/>
              </w:rPr>
            </w:pPr>
            <w:r w:rsidRPr="005F47D2">
              <w:rPr>
                <w:bCs/>
                <w:lang w:val="en-US" w:eastAsia="pl-PL"/>
              </w:rPr>
              <w:t>-0.</w:t>
            </w:r>
            <w:r w:rsidR="00146346" w:rsidRPr="005F47D2">
              <w:rPr>
                <w:bCs/>
                <w:lang w:val="en-US" w:eastAsia="pl-PL"/>
              </w:rPr>
              <w:t>50</w:t>
            </w:r>
            <w:r w:rsidRPr="005F47D2">
              <w:rPr>
                <w:bCs/>
                <w:lang w:val="en-US" w:eastAsia="pl-PL"/>
              </w:rPr>
              <w:t>(1)</w:t>
            </w:r>
          </w:p>
        </w:tc>
        <w:tc>
          <w:tcPr>
            <w:tcW w:w="295" w:type="pct"/>
            <w:gridSpan w:val="2"/>
            <w:tcBorders>
              <w:top w:val="single" w:sz="4" w:space="0" w:color="auto"/>
              <w:left w:val="single" w:sz="4" w:space="0" w:color="auto"/>
              <w:bottom w:val="single" w:sz="4" w:space="0" w:color="auto"/>
              <w:right w:val="single" w:sz="4" w:space="0" w:color="auto"/>
            </w:tcBorders>
            <w:vAlign w:val="center"/>
          </w:tcPr>
          <w:p w:rsidR="00D10DAD" w:rsidRPr="005F47D2" w:rsidRDefault="00146346" w:rsidP="005F47D2">
            <w:pPr>
              <w:autoSpaceDE w:val="0"/>
              <w:autoSpaceDN w:val="0"/>
              <w:adjustRightInd w:val="0"/>
              <w:spacing w:line="480" w:lineRule="auto"/>
              <w:jc w:val="both"/>
              <w:rPr>
                <w:bCs/>
                <w:vertAlign w:val="superscript"/>
                <w:lang w:val="en-US" w:eastAsia="pl-PL"/>
              </w:rPr>
            </w:pPr>
            <w:r w:rsidRPr="005F47D2">
              <w:rPr>
                <w:bCs/>
                <w:lang w:val="en-US" w:eastAsia="pl-PL"/>
              </w:rPr>
              <w:t>10.22</w:t>
            </w:r>
            <w:r w:rsidR="00593FBC" w:rsidRPr="005F47D2">
              <w:rPr>
                <w:bCs/>
                <w:vertAlign w:val="superscript"/>
                <w:lang w:val="en-US" w:eastAsia="pl-PL"/>
              </w:rPr>
              <w:t>a</w:t>
            </w:r>
          </w:p>
        </w:tc>
        <w:tc>
          <w:tcPr>
            <w:tcW w:w="396" w:type="pct"/>
            <w:tcBorders>
              <w:top w:val="single" w:sz="4" w:space="0" w:color="auto"/>
              <w:left w:val="single" w:sz="4" w:space="0" w:color="auto"/>
              <w:bottom w:val="single" w:sz="4" w:space="0" w:color="auto"/>
              <w:right w:val="single" w:sz="4" w:space="0" w:color="auto"/>
            </w:tcBorders>
            <w:vAlign w:val="center"/>
          </w:tcPr>
          <w:p w:rsidR="00D10DAD" w:rsidRPr="005F47D2" w:rsidRDefault="00D10DAD" w:rsidP="005F47D2">
            <w:pPr>
              <w:autoSpaceDE w:val="0"/>
              <w:autoSpaceDN w:val="0"/>
              <w:adjustRightInd w:val="0"/>
              <w:spacing w:line="480" w:lineRule="auto"/>
              <w:jc w:val="both"/>
              <w:rPr>
                <w:bCs/>
                <w:lang w:val="en-US" w:eastAsia="pl-PL"/>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10DAD" w:rsidRPr="005F47D2" w:rsidRDefault="00D10DAD" w:rsidP="005F47D2">
            <w:pPr>
              <w:autoSpaceDE w:val="0"/>
              <w:autoSpaceDN w:val="0"/>
              <w:adjustRightInd w:val="0"/>
              <w:spacing w:line="480" w:lineRule="auto"/>
              <w:jc w:val="both"/>
              <w:rPr>
                <w:bCs/>
                <w:lang w:val="en-US" w:eastAsia="pl-PL"/>
              </w:rPr>
            </w:pPr>
            <w:r w:rsidRPr="005F47D2">
              <w:rPr>
                <w:bCs/>
                <w:lang w:val="en-US" w:eastAsia="pl-PL"/>
              </w:rPr>
              <w:t>-2.358(7)</w:t>
            </w:r>
          </w:p>
        </w:tc>
        <w:tc>
          <w:tcPr>
            <w:tcW w:w="296" w:type="pct"/>
            <w:gridSpan w:val="2"/>
            <w:tcBorders>
              <w:top w:val="single" w:sz="4" w:space="0" w:color="auto"/>
              <w:left w:val="single" w:sz="4" w:space="0" w:color="auto"/>
              <w:bottom w:val="single" w:sz="4" w:space="0" w:color="auto"/>
              <w:right w:val="single" w:sz="4" w:space="0" w:color="auto"/>
            </w:tcBorders>
            <w:vAlign w:val="center"/>
          </w:tcPr>
          <w:p w:rsidR="00D10DAD" w:rsidRPr="005F47D2" w:rsidRDefault="00D10DAD" w:rsidP="005F47D2">
            <w:pPr>
              <w:autoSpaceDE w:val="0"/>
              <w:autoSpaceDN w:val="0"/>
              <w:adjustRightInd w:val="0"/>
              <w:spacing w:line="480" w:lineRule="auto"/>
              <w:jc w:val="both"/>
              <w:rPr>
                <w:bCs/>
                <w:vertAlign w:val="superscript"/>
                <w:lang w:val="en-US" w:eastAsia="pl-PL"/>
              </w:rPr>
            </w:pPr>
            <w:r w:rsidRPr="005F47D2">
              <w:rPr>
                <w:bCs/>
                <w:lang w:val="en-US" w:eastAsia="pl-PL"/>
              </w:rPr>
              <w:t>10.38</w:t>
            </w:r>
            <w:r w:rsidR="00593FBC" w:rsidRPr="005F47D2">
              <w:rPr>
                <w:bCs/>
                <w:vertAlign w:val="superscript"/>
                <w:lang w:val="en-US" w:eastAsia="pl-PL"/>
              </w:rPr>
              <w:t>a</w:t>
            </w:r>
          </w:p>
        </w:tc>
        <w:tc>
          <w:tcPr>
            <w:tcW w:w="396" w:type="pct"/>
            <w:tcBorders>
              <w:top w:val="single" w:sz="4" w:space="0" w:color="auto"/>
              <w:left w:val="single" w:sz="4" w:space="0" w:color="auto"/>
              <w:bottom w:val="single" w:sz="4" w:space="0" w:color="auto"/>
              <w:right w:val="single" w:sz="4" w:space="0" w:color="auto"/>
            </w:tcBorders>
            <w:vAlign w:val="center"/>
          </w:tcPr>
          <w:p w:rsidR="00D10DAD" w:rsidRPr="005F47D2" w:rsidRDefault="00D10DAD" w:rsidP="005F47D2">
            <w:pPr>
              <w:autoSpaceDE w:val="0"/>
              <w:autoSpaceDN w:val="0"/>
              <w:adjustRightInd w:val="0"/>
              <w:spacing w:line="480" w:lineRule="auto"/>
              <w:jc w:val="both"/>
              <w:rPr>
                <w:bCs/>
                <w:lang w:val="en-US" w:eastAsia="pl-PL"/>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10DAD" w:rsidRPr="005F47D2" w:rsidRDefault="00D10DAD" w:rsidP="005F47D2">
            <w:pPr>
              <w:autoSpaceDE w:val="0"/>
              <w:autoSpaceDN w:val="0"/>
              <w:adjustRightInd w:val="0"/>
              <w:spacing w:line="480" w:lineRule="auto"/>
              <w:jc w:val="both"/>
              <w:rPr>
                <w:bCs/>
                <w:lang w:val="en-US" w:eastAsia="pl-PL"/>
              </w:rPr>
            </w:pPr>
            <w:r w:rsidRPr="005F47D2">
              <w:rPr>
                <w:bCs/>
                <w:lang w:val="en-US" w:eastAsia="pl-PL"/>
              </w:rPr>
              <w:t>-1.865(6)</w:t>
            </w:r>
          </w:p>
        </w:tc>
        <w:tc>
          <w:tcPr>
            <w:tcW w:w="346" w:type="pct"/>
            <w:gridSpan w:val="2"/>
            <w:tcBorders>
              <w:top w:val="single" w:sz="4" w:space="0" w:color="auto"/>
              <w:left w:val="single" w:sz="4" w:space="0" w:color="auto"/>
              <w:bottom w:val="single" w:sz="4" w:space="0" w:color="auto"/>
              <w:right w:val="single" w:sz="4" w:space="0" w:color="auto"/>
            </w:tcBorders>
            <w:vAlign w:val="center"/>
          </w:tcPr>
          <w:p w:rsidR="00D10DAD" w:rsidRPr="005F47D2" w:rsidRDefault="00D10DAD" w:rsidP="005F47D2">
            <w:pPr>
              <w:autoSpaceDE w:val="0"/>
              <w:autoSpaceDN w:val="0"/>
              <w:adjustRightInd w:val="0"/>
              <w:spacing w:line="480" w:lineRule="auto"/>
              <w:jc w:val="both"/>
              <w:rPr>
                <w:bCs/>
                <w:vertAlign w:val="superscript"/>
                <w:lang w:val="en-US" w:eastAsia="pl-PL"/>
              </w:rPr>
            </w:pPr>
            <w:r w:rsidRPr="005F47D2">
              <w:rPr>
                <w:bCs/>
                <w:lang w:val="en-US" w:eastAsia="pl-PL"/>
              </w:rPr>
              <w:t>10.18</w:t>
            </w:r>
            <w:r w:rsidR="00593FBC" w:rsidRPr="005F47D2">
              <w:rPr>
                <w:bCs/>
                <w:vertAlign w:val="superscript"/>
                <w:lang w:val="en-US" w:eastAsia="pl-PL"/>
              </w:rPr>
              <w:t>a</w:t>
            </w:r>
          </w:p>
        </w:tc>
        <w:tc>
          <w:tcPr>
            <w:tcW w:w="398" w:type="pct"/>
            <w:tcBorders>
              <w:top w:val="single" w:sz="4" w:space="0" w:color="auto"/>
              <w:left w:val="single" w:sz="4" w:space="0" w:color="auto"/>
              <w:bottom w:val="single" w:sz="4" w:space="0" w:color="auto"/>
              <w:right w:val="single" w:sz="4" w:space="0" w:color="auto"/>
            </w:tcBorders>
            <w:vAlign w:val="center"/>
          </w:tcPr>
          <w:p w:rsidR="00D10DAD" w:rsidRPr="005F47D2" w:rsidRDefault="00D10DAD" w:rsidP="005F47D2">
            <w:pPr>
              <w:autoSpaceDE w:val="0"/>
              <w:autoSpaceDN w:val="0"/>
              <w:adjustRightInd w:val="0"/>
              <w:spacing w:line="480" w:lineRule="auto"/>
              <w:jc w:val="both"/>
              <w:rPr>
                <w:bCs/>
                <w:lang w:val="en-US" w:eastAsia="pl-PL"/>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10DAD" w:rsidRPr="005F47D2" w:rsidRDefault="00D10DAD" w:rsidP="005F47D2">
            <w:pPr>
              <w:autoSpaceDE w:val="0"/>
              <w:autoSpaceDN w:val="0"/>
              <w:adjustRightInd w:val="0"/>
              <w:spacing w:line="480" w:lineRule="auto"/>
              <w:jc w:val="both"/>
              <w:rPr>
                <w:bCs/>
                <w:lang w:val="en-US" w:eastAsia="pl-PL"/>
              </w:rPr>
            </w:pPr>
            <w:r w:rsidRPr="005F47D2">
              <w:rPr>
                <w:bCs/>
                <w:lang w:val="en-US" w:eastAsia="pl-PL"/>
              </w:rPr>
              <w:t>-1.769(4)</w:t>
            </w:r>
          </w:p>
        </w:tc>
        <w:tc>
          <w:tcPr>
            <w:tcW w:w="297" w:type="pct"/>
            <w:gridSpan w:val="2"/>
            <w:tcBorders>
              <w:top w:val="single" w:sz="4" w:space="0" w:color="auto"/>
              <w:left w:val="single" w:sz="4" w:space="0" w:color="auto"/>
              <w:bottom w:val="single" w:sz="4" w:space="0" w:color="auto"/>
              <w:right w:val="single" w:sz="4" w:space="0" w:color="auto"/>
            </w:tcBorders>
            <w:vAlign w:val="center"/>
          </w:tcPr>
          <w:p w:rsidR="00D10DAD" w:rsidRPr="005F47D2" w:rsidRDefault="00D10DAD" w:rsidP="005F47D2">
            <w:pPr>
              <w:autoSpaceDE w:val="0"/>
              <w:autoSpaceDN w:val="0"/>
              <w:adjustRightInd w:val="0"/>
              <w:spacing w:line="480" w:lineRule="auto"/>
              <w:jc w:val="both"/>
              <w:rPr>
                <w:bCs/>
                <w:vertAlign w:val="superscript"/>
                <w:lang w:val="en-US" w:eastAsia="pl-PL"/>
              </w:rPr>
            </w:pPr>
            <w:r w:rsidRPr="005F47D2">
              <w:rPr>
                <w:bCs/>
                <w:lang w:val="en-US" w:eastAsia="pl-PL"/>
              </w:rPr>
              <w:t>10.17</w:t>
            </w:r>
            <w:r w:rsidR="00593FBC" w:rsidRPr="005F47D2">
              <w:rPr>
                <w:bCs/>
                <w:vertAlign w:val="superscript"/>
                <w:lang w:val="en-US" w:eastAsia="pl-PL"/>
              </w:rPr>
              <w:t>a</w:t>
            </w:r>
          </w:p>
        </w:tc>
        <w:tc>
          <w:tcPr>
            <w:tcW w:w="440" w:type="pct"/>
            <w:tcBorders>
              <w:top w:val="single" w:sz="4" w:space="0" w:color="auto"/>
              <w:left w:val="single" w:sz="4" w:space="0" w:color="auto"/>
              <w:bottom w:val="single" w:sz="4" w:space="0" w:color="auto"/>
              <w:right w:val="single" w:sz="4" w:space="0" w:color="auto"/>
            </w:tcBorders>
            <w:vAlign w:val="center"/>
          </w:tcPr>
          <w:p w:rsidR="00D10DAD" w:rsidRPr="005F47D2" w:rsidRDefault="00D10DAD" w:rsidP="005F47D2">
            <w:pPr>
              <w:autoSpaceDE w:val="0"/>
              <w:autoSpaceDN w:val="0"/>
              <w:adjustRightInd w:val="0"/>
              <w:spacing w:line="480" w:lineRule="auto"/>
              <w:jc w:val="both"/>
              <w:rPr>
                <w:bCs/>
                <w:lang w:val="en-US" w:eastAsia="pl-PL"/>
              </w:rPr>
            </w:pPr>
          </w:p>
        </w:tc>
      </w:tr>
    </w:tbl>
    <w:p w:rsidR="0071581F" w:rsidRDefault="0071581F" w:rsidP="005F47D2">
      <w:pPr>
        <w:spacing w:line="480" w:lineRule="auto"/>
        <w:jc w:val="both"/>
        <w:rPr>
          <w:vertAlign w:val="superscript"/>
        </w:rPr>
      </w:pPr>
    </w:p>
    <w:p w:rsidR="00EF3309" w:rsidRPr="00593FBC" w:rsidRDefault="00593FBC" w:rsidP="005F47D2">
      <w:pPr>
        <w:spacing w:line="480" w:lineRule="auto"/>
        <w:jc w:val="both"/>
      </w:pPr>
      <w:r w:rsidRPr="0071581F">
        <w:rPr>
          <w:vertAlign w:val="superscript"/>
        </w:rPr>
        <w:t xml:space="preserve">a </w:t>
      </w:r>
      <w:r>
        <w:t>Lys side chain group NH</w:t>
      </w:r>
      <w:r>
        <w:rPr>
          <w:vertAlign w:val="subscript"/>
        </w:rPr>
        <w:t>3</w:t>
      </w:r>
      <w:r>
        <w:rPr>
          <w:vertAlign w:val="superscript"/>
        </w:rPr>
        <w:t>+</w:t>
      </w:r>
      <w:r>
        <w:t xml:space="preserve">; </w:t>
      </w:r>
      <w:r w:rsidRPr="0071581F">
        <w:rPr>
          <w:vertAlign w:val="superscript"/>
        </w:rPr>
        <w:t xml:space="preserve">b </w:t>
      </w:r>
      <w:r>
        <w:t>Asp term</w:t>
      </w:r>
      <w:r w:rsidR="0071581F">
        <w:t>inal</w:t>
      </w:r>
      <w:r w:rsidRPr="00593FBC">
        <w:t xml:space="preserve"> NH</w:t>
      </w:r>
      <w:r w:rsidRPr="00593FBC">
        <w:rPr>
          <w:vertAlign w:val="subscript"/>
        </w:rPr>
        <w:t>3</w:t>
      </w:r>
      <w:r w:rsidRPr="00593FBC">
        <w:rPr>
          <w:vertAlign w:val="superscript"/>
        </w:rPr>
        <w:t>+</w:t>
      </w:r>
      <w:r>
        <w:t xml:space="preserve">; </w:t>
      </w:r>
      <w:r w:rsidRPr="0071581F">
        <w:rPr>
          <w:vertAlign w:val="superscript"/>
        </w:rPr>
        <w:t xml:space="preserve">c </w:t>
      </w:r>
      <w:r>
        <w:t xml:space="preserve">hetrocyclic ring </w:t>
      </w:r>
      <w:r w:rsidRPr="00593FBC">
        <w:t>NH</w:t>
      </w:r>
      <w:r w:rsidRPr="00593FBC">
        <w:rPr>
          <w:vertAlign w:val="superscript"/>
        </w:rPr>
        <w:t>+</w:t>
      </w:r>
      <w:r>
        <w:t xml:space="preserve">; </w:t>
      </w:r>
      <w:r w:rsidRPr="0071581F">
        <w:rPr>
          <w:vertAlign w:val="superscript"/>
        </w:rPr>
        <w:t xml:space="preserve">d </w:t>
      </w:r>
      <w:r>
        <w:t>Asp</w:t>
      </w:r>
      <w:r w:rsidRPr="00593FBC">
        <w:t xml:space="preserve"> side chain </w:t>
      </w:r>
      <w:r>
        <w:t>COOH</w:t>
      </w:r>
      <w:r w:rsidR="0071581F">
        <w:t>.</w:t>
      </w:r>
    </w:p>
    <w:p w:rsidR="002F009A" w:rsidRDefault="002F009A" w:rsidP="005F47D2">
      <w:pPr>
        <w:spacing w:after="200" w:line="480" w:lineRule="auto"/>
        <w:jc w:val="both"/>
        <w:rPr>
          <w:b/>
        </w:rPr>
        <w:sectPr w:rsidR="002F009A" w:rsidSect="00146346">
          <w:pgSz w:w="16838" w:h="11906" w:orient="landscape" w:code="9"/>
          <w:pgMar w:top="1418" w:right="1418" w:bottom="1418" w:left="1418" w:header="709" w:footer="709" w:gutter="0"/>
          <w:cols w:space="708"/>
          <w:docGrid w:linePitch="360"/>
        </w:sectPr>
      </w:pPr>
    </w:p>
    <w:p w:rsidR="0006603D" w:rsidRDefault="00B52D02" w:rsidP="00324272">
      <w:pPr>
        <w:spacing w:after="200" w:line="480" w:lineRule="auto"/>
        <w:jc w:val="both"/>
      </w:pPr>
      <w:r>
        <w:rPr>
          <w:b/>
        </w:rPr>
        <w:lastRenderedPageBreak/>
        <w:t>Table 3.</w:t>
      </w:r>
      <w:r w:rsidR="00324272">
        <w:rPr>
          <w:b/>
        </w:rPr>
        <w:t xml:space="preserve"> </w:t>
      </w:r>
      <w:r>
        <w:t>C</w:t>
      </w:r>
      <w:r w:rsidR="00324272">
        <w:t>ompetitivity index (CI)</w:t>
      </w:r>
      <w:r w:rsidR="00A4199C">
        <w:rPr>
          <w:vertAlign w:val="superscript"/>
        </w:rPr>
        <w:t>a</w:t>
      </w:r>
      <w:r w:rsidR="006D1857">
        <w:t xml:space="preserve"> </w:t>
      </w:r>
      <w:r w:rsidR="008A516E">
        <w:t>values</w:t>
      </w:r>
      <w:r w:rsidR="00324272">
        <w:t xml:space="preserve"> at pH </w:t>
      </w:r>
      <w:r w:rsidR="002E5823">
        <w:t>6.0</w:t>
      </w:r>
      <w:r w:rsidR="00324272">
        <w:t xml:space="preserve"> and pH </w:t>
      </w:r>
      <w:r>
        <w:t>7.4</w:t>
      </w:r>
      <w:r w:rsidR="0059145D">
        <w:t xml:space="preserve"> and percentage of Cu(II) bound to respective peptides at pH 3.5 - 5.0,</w:t>
      </w:r>
      <w:r>
        <w:t xml:space="preserve"> c</w:t>
      </w:r>
      <w:r w:rsidR="0006603D">
        <w:t xml:space="preserve">alculated for Cu(II) complexes </w:t>
      </w:r>
      <w:r w:rsidR="00173306">
        <w:t>from stability c</w:t>
      </w:r>
      <w:r>
        <w:t>onstants presented in the Table 2.</w:t>
      </w:r>
      <w:r w:rsidR="0059145D">
        <w:t xml:space="preserve"> </w:t>
      </w:r>
      <w:r w:rsidR="005665BA" w:rsidRPr="00052F59">
        <w:t xml:space="preserve">Peptides which are more efficient than </w:t>
      </w:r>
      <w:r w:rsidR="0059145D">
        <w:t>DSHAK-am</w:t>
      </w:r>
      <w:r w:rsidR="005665BA">
        <w:t xml:space="preserve"> are marked</w:t>
      </w:r>
      <w:r w:rsidR="005665BA" w:rsidRPr="00052F59">
        <w:t xml:space="preserve"> bold.</w:t>
      </w:r>
    </w:p>
    <w:tbl>
      <w:tblPr>
        <w:tblStyle w:val="Tabela-Siatka"/>
        <w:tblpPr w:leftFromText="141" w:rightFromText="141" w:vertAnchor="text" w:horzAnchor="margin" w:tblpX="108" w:tblpY="276"/>
        <w:tblW w:w="9214" w:type="dxa"/>
        <w:tblLook w:val="04A0" w:firstRow="1" w:lastRow="0" w:firstColumn="1" w:lastColumn="0" w:noHBand="0" w:noVBand="1"/>
      </w:tblPr>
      <w:tblGrid>
        <w:gridCol w:w="1595"/>
        <w:gridCol w:w="1269"/>
        <w:gridCol w:w="1270"/>
        <w:gridCol w:w="1270"/>
        <w:gridCol w:w="1270"/>
        <w:gridCol w:w="1270"/>
        <w:gridCol w:w="1270"/>
      </w:tblGrid>
      <w:tr w:rsidR="005665BA" w:rsidRPr="00C30C89" w:rsidTr="005665BA">
        <w:trPr>
          <w:trHeight w:val="213"/>
        </w:trPr>
        <w:tc>
          <w:tcPr>
            <w:tcW w:w="1595" w:type="dxa"/>
          </w:tcPr>
          <w:p w:rsidR="005665BA" w:rsidRPr="00C30C89" w:rsidRDefault="005665BA" w:rsidP="00324272">
            <w:pPr>
              <w:autoSpaceDE w:val="0"/>
              <w:autoSpaceDN w:val="0"/>
              <w:adjustRightInd w:val="0"/>
              <w:spacing w:line="480" w:lineRule="auto"/>
              <w:jc w:val="both"/>
              <w:rPr>
                <w:b/>
              </w:rPr>
            </w:pPr>
            <w:r w:rsidRPr="00C30C89">
              <w:rPr>
                <w:b/>
              </w:rPr>
              <w:t>Peptide</w:t>
            </w:r>
          </w:p>
        </w:tc>
        <w:tc>
          <w:tcPr>
            <w:tcW w:w="2539" w:type="dxa"/>
            <w:gridSpan w:val="2"/>
          </w:tcPr>
          <w:p w:rsidR="005665BA" w:rsidRDefault="005665BA" w:rsidP="00324272">
            <w:pPr>
              <w:autoSpaceDE w:val="0"/>
              <w:autoSpaceDN w:val="0"/>
              <w:adjustRightInd w:val="0"/>
              <w:spacing w:line="480" w:lineRule="auto"/>
              <w:jc w:val="both"/>
              <w:rPr>
                <w:b/>
              </w:rPr>
            </w:pPr>
            <w:r>
              <w:rPr>
                <w:b/>
              </w:rPr>
              <w:t>CI</w:t>
            </w:r>
            <w:r w:rsidR="0059145D">
              <w:rPr>
                <w:b/>
                <w:vertAlign w:val="superscript"/>
              </w:rPr>
              <w:t>a</w:t>
            </w:r>
          </w:p>
        </w:tc>
        <w:tc>
          <w:tcPr>
            <w:tcW w:w="5080" w:type="dxa"/>
            <w:gridSpan w:val="4"/>
          </w:tcPr>
          <w:p w:rsidR="005665BA" w:rsidRPr="00C30C89" w:rsidRDefault="005665BA" w:rsidP="00324272">
            <w:pPr>
              <w:autoSpaceDE w:val="0"/>
              <w:autoSpaceDN w:val="0"/>
              <w:adjustRightInd w:val="0"/>
              <w:spacing w:line="480" w:lineRule="auto"/>
              <w:jc w:val="both"/>
              <w:rPr>
                <w:b/>
              </w:rPr>
            </w:pPr>
            <w:r>
              <w:rPr>
                <w:b/>
              </w:rPr>
              <w:t>% Cu</w:t>
            </w:r>
          </w:p>
        </w:tc>
      </w:tr>
      <w:tr w:rsidR="005665BA" w:rsidRPr="00C30C89" w:rsidTr="005665BA">
        <w:trPr>
          <w:trHeight w:val="213"/>
        </w:trPr>
        <w:tc>
          <w:tcPr>
            <w:tcW w:w="1595" w:type="dxa"/>
          </w:tcPr>
          <w:p w:rsidR="005665BA" w:rsidRPr="00C30C89" w:rsidRDefault="005665BA" w:rsidP="00324272">
            <w:pPr>
              <w:autoSpaceDE w:val="0"/>
              <w:autoSpaceDN w:val="0"/>
              <w:adjustRightInd w:val="0"/>
              <w:spacing w:line="480" w:lineRule="auto"/>
              <w:jc w:val="both"/>
              <w:rPr>
                <w:b/>
              </w:rPr>
            </w:pPr>
          </w:p>
        </w:tc>
        <w:tc>
          <w:tcPr>
            <w:tcW w:w="1269" w:type="dxa"/>
          </w:tcPr>
          <w:p w:rsidR="005665BA" w:rsidRPr="00C30C89" w:rsidRDefault="005665BA" w:rsidP="00324272">
            <w:pPr>
              <w:autoSpaceDE w:val="0"/>
              <w:autoSpaceDN w:val="0"/>
              <w:adjustRightInd w:val="0"/>
              <w:spacing w:line="480" w:lineRule="auto"/>
              <w:jc w:val="both"/>
              <w:rPr>
                <w:b/>
              </w:rPr>
            </w:pPr>
            <w:r>
              <w:rPr>
                <w:b/>
              </w:rPr>
              <w:t>pH 7.4</w:t>
            </w:r>
          </w:p>
        </w:tc>
        <w:tc>
          <w:tcPr>
            <w:tcW w:w="1270" w:type="dxa"/>
          </w:tcPr>
          <w:p w:rsidR="005665BA" w:rsidRPr="00DF03BD" w:rsidRDefault="005665BA" w:rsidP="00324272">
            <w:pPr>
              <w:spacing w:line="480" w:lineRule="auto"/>
              <w:jc w:val="both"/>
              <w:rPr>
                <w:b/>
              </w:rPr>
            </w:pPr>
            <w:r w:rsidRPr="00DF03BD">
              <w:rPr>
                <w:b/>
              </w:rPr>
              <w:t xml:space="preserve">pH </w:t>
            </w:r>
            <w:r>
              <w:rPr>
                <w:b/>
              </w:rPr>
              <w:t>6.0</w:t>
            </w:r>
          </w:p>
        </w:tc>
        <w:tc>
          <w:tcPr>
            <w:tcW w:w="1270" w:type="dxa"/>
          </w:tcPr>
          <w:p w:rsidR="005665BA" w:rsidRPr="00DF03BD" w:rsidRDefault="005665BA" w:rsidP="00324272">
            <w:pPr>
              <w:spacing w:line="480" w:lineRule="auto"/>
              <w:jc w:val="both"/>
              <w:rPr>
                <w:b/>
              </w:rPr>
            </w:pPr>
            <w:r>
              <w:rPr>
                <w:b/>
              </w:rPr>
              <w:t>pH 5.0</w:t>
            </w:r>
          </w:p>
        </w:tc>
        <w:tc>
          <w:tcPr>
            <w:tcW w:w="1270" w:type="dxa"/>
          </w:tcPr>
          <w:p w:rsidR="005665BA" w:rsidRPr="00DF03BD" w:rsidRDefault="005665BA" w:rsidP="00324272">
            <w:pPr>
              <w:spacing w:line="480" w:lineRule="auto"/>
              <w:jc w:val="both"/>
              <w:rPr>
                <w:b/>
              </w:rPr>
            </w:pPr>
            <w:r>
              <w:rPr>
                <w:b/>
              </w:rPr>
              <w:t>pH 4.5</w:t>
            </w:r>
          </w:p>
        </w:tc>
        <w:tc>
          <w:tcPr>
            <w:tcW w:w="1270" w:type="dxa"/>
          </w:tcPr>
          <w:p w:rsidR="005665BA" w:rsidRDefault="005665BA" w:rsidP="00324272">
            <w:pPr>
              <w:autoSpaceDE w:val="0"/>
              <w:autoSpaceDN w:val="0"/>
              <w:adjustRightInd w:val="0"/>
              <w:spacing w:line="480" w:lineRule="auto"/>
              <w:jc w:val="both"/>
              <w:rPr>
                <w:b/>
              </w:rPr>
            </w:pPr>
            <w:r>
              <w:rPr>
                <w:b/>
              </w:rPr>
              <w:t>pH 4.0</w:t>
            </w:r>
          </w:p>
        </w:tc>
        <w:tc>
          <w:tcPr>
            <w:tcW w:w="1270" w:type="dxa"/>
          </w:tcPr>
          <w:p w:rsidR="005665BA" w:rsidRDefault="005665BA" w:rsidP="00324272">
            <w:pPr>
              <w:autoSpaceDE w:val="0"/>
              <w:autoSpaceDN w:val="0"/>
              <w:adjustRightInd w:val="0"/>
              <w:spacing w:line="480" w:lineRule="auto"/>
              <w:jc w:val="both"/>
              <w:rPr>
                <w:b/>
              </w:rPr>
            </w:pPr>
            <w:r>
              <w:rPr>
                <w:b/>
              </w:rPr>
              <w:t>pH 3.5</w:t>
            </w:r>
          </w:p>
        </w:tc>
      </w:tr>
      <w:tr w:rsidR="005665BA" w:rsidRPr="00C30C89" w:rsidTr="005665BA">
        <w:tc>
          <w:tcPr>
            <w:tcW w:w="1595" w:type="dxa"/>
          </w:tcPr>
          <w:p w:rsidR="005665BA" w:rsidRPr="00C30C89" w:rsidRDefault="005665BA" w:rsidP="00324272">
            <w:pPr>
              <w:autoSpaceDE w:val="0"/>
              <w:autoSpaceDN w:val="0"/>
              <w:adjustRightInd w:val="0"/>
              <w:spacing w:line="480" w:lineRule="auto"/>
              <w:jc w:val="both"/>
              <w:rPr>
                <w:b/>
              </w:rPr>
            </w:pPr>
            <w:r w:rsidRPr="00C30C89">
              <w:rPr>
                <w:b/>
              </w:rPr>
              <w:t>DSHAK-am</w:t>
            </w:r>
          </w:p>
        </w:tc>
        <w:tc>
          <w:tcPr>
            <w:tcW w:w="1269" w:type="dxa"/>
          </w:tcPr>
          <w:p w:rsidR="005665BA" w:rsidRPr="005B218D" w:rsidRDefault="005665BA" w:rsidP="00324272">
            <w:pPr>
              <w:autoSpaceDE w:val="0"/>
              <w:autoSpaceDN w:val="0"/>
              <w:adjustRightInd w:val="0"/>
              <w:spacing w:line="480" w:lineRule="auto"/>
              <w:jc w:val="both"/>
            </w:pPr>
            <w:r>
              <w:t>14.13</w:t>
            </w:r>
          </w:p>
        </w:tc>
        <w:tc>
          <w:tcPr>
            <w:tcW w:w="1270" w:type="dxa"/>
          </w:tcPr>
          <w:p w:rsidR="005665BA" w:rsidRPr="00904AF7" w:rsidRDefault="005665BA" w:rsidP="00324272">
            <w:pPr>
              <w:spacing w:line="480" w:lineRule="auto"/>
              <w:jc w:val="both"/>
            </w:pPr>
            <w:r>
              <w:t>9.82</w:t>
            </w:r>
          </w:p>
        </w:tc>
        <w:tc>
          <w:tcPr>
            <w:tcW w:w="1270" w:type="dxa"/>
          </w:tcPr>
          <w:p w:rsidR="005665BA" w:rsidRPr="00904AF7" w:rsidRDefault="005665BA" w:rsidP="00324272">
            <w:pPr>
              <w:spacing w:line="480" w:lineRule="auto"/>
              <w:jc w:val="both"/>
            </w:pPr>
            <w:r>
              <w:t xml:space="preserve">97.1 </w:t>
            </w:r>
          </w:p>
        </w:tc>
        <w:tc>
          <w:tcPr>
            <w:tcW w:w="1270" w:type="dxa"/>
          </w:tcPr>
          <w:p w:rsidR="005665BA" w:rsidRPr="00904AF7" w:rsidRDefault="005665BA" w:rsidP="00324272">
            <w:pPr>
              <w:spacing w:line="480" w:lineRule="auto"/>
              <w:jc w:val="both"/>
            </w:pPr>
            <w:r>
              <w:t>78.2</w:t>
            </w:r>
          </w:p>
        </w:tc>
        <w:tc>
          <w:tcPr>
            <w:tcW w:w="1270" w:type="dxa"/>
          </w:tcPr>
          <w:p w:rsidR="005665BA" w:rsidRDefault="005665BA" w:rsidP="00324272">
            <w:pPr>
              <w:autoSpaceDE w:val="0"/>
              <w:autoSpaceDN w:val="0"/>
              <w:adjustRightInd w:val="0"/>
              <w:spacing w:line="480" w:lineRule="auto"/>
              <w:jc w:val="both"/>
            </w:pPr>
            <w:r>
              <w:t>18.9</w:t>
            </w:r>
          </w:p>
        </w:tc>
        <w:tc>
          <w:tcPr>
            <w:tcW w:w="1270" w:type="dxa"/>
          </w:tcPr>
          <w:p w:rsidR="005665BA" w:rsidRDefault="005665BA" w:rsidP="00324272">
            <w:pPr>
              <w:autoSpaceDE w:val="0"/>
              <w:autoSpaceDN w:val="0"/>
              <w:adjustRightInd w:val="0"/>
              <w:spacing w:line="480" w:lineRule="auto"/>
              <w:jc w:val="both"/>
            </w:pPr>
            <w:r>
              <w:t>0.6</w:t>
            </w:r>
          </w:p>
        </w:tc>
      </w:tr>
      <w:tr w:rsidR="005665BA" w:rsidRPr="00C30C89" w:rsidTr="005665BA">
        <w:tc>
          <w:tcPr>
            <w:tcW w:w="1595" w:type="dxa"/>
          </w:tcPr>
          <w:p w:rsidR="005665BA" w:rsidRPr="00C30C89" w:rsidRDefault="005665BA" w:rsidP="00324272">
            <w:pPr>
              <w:autoSpaceDE w:val="0"/>
              <w:autoSpaceDN w:val="0"/>
              <w:adjustRightInd w:val="0"/>
              <w:spacing w:line="480" w:lineRule="auto"/>
              <w:jc w:val="both"/>
              <w:rPr>
                <w:b/>
              </w:rPr>
            </w:pPr>
            <w:r w:rsidRPr="00C30C89">
              <w:rPr>
                <w:b/>
              </w:rPr>
              <w:t>DS1AK-am</w:t>
            </w:r>
          </w:p>
        </w:tc>
        <w:tc>
          <w:tcPr>
            <w:tcW w:w="1269" w:type="dxa"/>
          </w:tcPr>
          <w:p w:rsidR="005665BA" w:rsidRPr="005B218D" w:rsidRDefault="005665BA" w:rsidP="00324272">
            <w:pPr>
              <w:autoSpaceDE w:val="0"/>
              <w:autoSpaceDN w:val="0"/>
              <w:adjustRightInd w:val="0"/>
              <w:spacing w:line="480" w:lineRule="auto"/>
              <w:jc w:val="both"/>
            </w:pPr>
            <w:r>
              <w:t>12.29</w:t>
            </w:r>
          </w:p>
        </w:tc>
        <w:tc>
          <w:tcPr>
            <w:tcW w:w="1270" w:type="dxa"/>
          </w:tcPr>
          <w:p w:rsidR="005665BA" w:rsidRPr="00904AF7" w:rsidRDefault="005665BA" w:rsidP="00324272">
            <w:pPr>
              <w:spacing w:line="480" w:lineRule="auto"/>
              <w:jc w:val="both"/>
            </w:pPr>
            <w:r>
              <w:t>8.43</w:t>
            </w:r>
          </w:p>
        </w:tc>
        <w:tc>
          <w:tcPr>
            <w:tcW w:w="1270" w:type="dxa"/>
          </w:tcPr>
          <w:p w:rsidR="005665BA" w:rsidRPr="00904AF7" w:rsidRDefault="005665BA" w:rsidP="00324272">
            <w:pPr>
              <w:spacing w:line="480" w:lineRule="auto"/>
              <w:jc w:val="both"/>
            </w:pPr>
            <w:r>
              <w:t>94.6</w:t>
            </w:r>
          </w:p>
        </w:tc>
        <w:tc>
          <w:tcPr>
            <w:tcW w:w="1270" w:type="dxa"/>
          </w:tcPr>
          <w:p w:rsidR="005665BA" w:rsidRPr="00904AF7" w:rsidRDefault="005665BA" w:rsidP="00324272">
            <w:pPr>
              <w:spacing w:line="480" w:lineRule="auto"/>
              <w:jc w:val="both"/>
            </w:pPr>
            <w:r>
              <w:t>76.4</w:t>
            </w:r>
          </w:p>
        </w:tc>
        <w:tc>
          <w:tcPr>
            <w:tcW w:w="1270" w:type="dxa"/>
          </w:tcPr>
          <w:p w:rsidR="005665BA" w:rsidRPr="00C43C45" w:rsidRDefault="005665BA" w:rsidP="00324272">
            <w:pPr>
              <w:autoSpaceDE w:val="0"/>
              <w:autoSpaceDN w:val="0"/>
              <w:adjustRightInd w:val="0"/>
              <w:spacing w:line="480" w:lineRule="auto"/>
              <w:jc w:val="both"/>
              <w:rPr>
                <w:b/>
              </w:rPr>
            </w:pPr>
            <w:r w:rsidRPr="00C43C45">
              <w:rPr>
                <w:b/>
              </w:rPr>
              <w:t>33.5</w:t>
            </w:r>
          </w:p>
        </w:tc>
        <w:tc>
          <w:tcPr>
            <w:tcW w:w="1270" w:type="dxa"/>
          </w:tcPr>
          <w:p w:rsidR="005665BA" w:rsidRPr="004A0B7B" w:rsidRDefault="005665BA" w:rsidP="00324272">
            <w:pPr>
              <w:autoSpaceDE w:val="0"/>
              <w:autoSpaceDN w:val="0"/>
              <w:adjustRightInd w:val="0"/>
              <w:spacing w:line="480" w:lineRule="auto"/>
              <w:jc w:val="both"/>
              <w:rPr>
                <w:b/>
              </w:rPr>
            </w:pPr>
            <w:r w:rsidRPr="004A0B7B">
              <w:rPr>
                <w:b/>
              </w:rPr>
              <w:t>4.4</w:t>
            </w:r>
          </w:p>
        </w:tc>
      </w:tr>
      <w:tr w:rsidR="005665BA" w:rsidRPr="00C30C89" w:rsidTr="005665BA">
        <w:tc>
          <w:tcPr>
            <w:tcW w:w="1595" w:type="dxa"/>
          </w:tcPr>
          <w:p w:rsidR="005665BA" w:rsidRPr="00C30C89" w:rsidRDefault="005665BA" w:rsidP="00324272">
            <w:pPr>
              <w:autoSpaceDE w:val="0"/>
              <w:autoSpaceDN w:val="0"/>
              <w:adjustRightInd w:val="0"/>
              <w:spacing w:line="480" w:lineRule="auto"/>
              <w:jc w:val="both"/>
              <w:rPr>
                <w:b/>
              </w:rPr>
            </w:pPr>
            <w:r w:rsidRPr="00C30C89">
              <w:rPr>
                <w:b/>
              </w:rPr>
              <w:t>DS2AK-am</w:t>
            </w:r>
          </w:p>
        </w:tc>
        <w:tc>
          <w:tcPr>
            <w:tcW w:w="1269" w:type="dxa"/>
          </w:tcPr>
          <w:p w:rsidR="005665BA" w:rsidRPr="005B218D" w:rsidRDefault="005665BA" w:rsidP="00324272">
            <w:pPr>
              <w:autoSpaceDE w:val="0"/>
              <w:autoSpaceDN w:val="0"/>
              <w:adjustRightInd w:val="0"/>
              <w:spacing w:line="480" w:lineRule="auto"/>
              <w:jc w:val="both"/>
            </w:pPr>
            <w:r>
              <w:t>12.55</w:t>
            </w:r>
          </w:p>
        </w:tc>
        <w:tc>
          <w:tcPr>
            <w:tcW w:w="1270" w:type="dxa"/>
          </w:tcPr>
          <w:p w:rsidR="005665BA" w:rsidRPr="00904AF7" w:rsidRDefault="005665BA" w:rsidP="00324272">
            <w:pPr>
              <w:spacing w:line="480" w:lineRule="auto"/>
              <w:jc w:val="both"/>
            </w:pPr>
            <w:r>
              <w:t>8.70</w:t>
            </w:r>
          </w:p>
        </w:tc>
        <w:tc>
          <w:tcPr>
            <w:tcW w:w="1270" w:type="dxa"/>
          </w:tcPr>
          <w:p w:rsidR="005665BA" w:rsidRPr="00904AF7" w:rsidRDefault="005665BA" w:rsidP="00324272">
            <w:pPr>
              <w:spacing w:line="480" w:lineRule="auto"/>
              <w:jc w:val="both"/>
            </w:pPr>
            <w:r>
              <w:t>95.5</w:t>
            </w:r>
          </w:p>
        </w:tc>
        <w:tc>
          <w:tcPr>
            <w:tcW w:w="1270" w:type="dxa"/>
          </w:tcPr>
          <w:p w:rsidR="005665BA" w:rsidRPr="00C43C45" w:rsidRDefault="005665BA" w:rsidP="00324272">
            <w:pPr>
              <w:spacing w:line="480" w:lineRule="auto"/>
              <w:jc w:val="both"/>
              <w:rPr>
                <w:b/>
              </w:rPr>
            </w:pPr>
            <w:r w:rsidRPr="00C43C45">
              <w:rPr>
                <w:b/>
              </w:rPr>
              <w:t>79.4</w:t>
            </w:r>
          </w:p>
        </w:tc>
        <w:tc>
          <w:tcPr>
            <w:tcW w:w="1270" w:type="dxa"/>
          </w:tcPr>
          <w:p w:rsidR="005665BA" w:rsidRPr="00C43C45" w:rsidRDefault="005665BA" w:rsidP="00324272">
            <w:pPr>
              <w:autoSpaceDE w:val="0"/>
              <w:autoSpaceDN w:val="0"/>
              <w:adjustRightInd w:val="0"/>
              <w:spacing w:line="480" w:lineRule="auto"/>
              <w:jc w:val="both"/>
              <w:rPr>
                <w:b/>
              </w:rPr>
            </w:pPr>
            <w:r>
              <w:rPr>
                <w:b/>
              </w:rPr>
              <w:t>31.0</w:t>
            </w:r>
          </w:p>
        </w:tc>
        <w:tc>
          <w:tcPr>
            <w:tcW w:w="1270" w:type="dxa"/>
          </w:tcPr>
          <w:p w:rsidR="005665BA" w:rsidRPr="004A0B7B" w:rsidRDefault="005665BA" w:rsidP="00324272">
            <w:pPr>
              <w:autoSpaceDE w:val="0"/>
              <w:autoSpaceDN w:val="0"/>
              <w:adjustRightInd w:val="0"/>
              <w:spacing w:line="480" w:lineRule="auto"/>
              <w:jc w:val="both"/>
              <w:rPr>
                <w:b/>
              </w:rPr>
            </w:pPr>
            <w:r w:rsidRPr="004A0B7B">
              <w:rPr>
                <w:b/>
              </w:rPr>
              <w:t>2.1</w:t>
            </w:r>
          </w:p>
        </w:tc>
      </w:tr>
      <w:tr w:rsidR="005665BA" w:rsidRPr="00C30C89" w:rsidTr="005665BA">
        <w:tc>
          <w:tcPr>
            <w:tcW w:w="1595" w:type="dxa"/>
          </w:tcPr>
          <w:p w:rsidR="005665BA" w:rsidRPr="00C30C89" w:rsidRDefault="005665BA" w:rsidP="00324272">
            <w:pPr>
              <w:autoSpaceDE w:val="0"/>
              <w:autoSpaceDN w:val="0"/>
              <w:adjustRightInd w:val="0"/>
              <w:spacing w:line="480" w:lineRule="auto"/>
              <w:jc w:val="both"/>
              <w:rPr>
                <w:b/>
              </w:rPr>
            </w:pPr>
            <w:r w:rsidRPr="00C30C89">
              <w:rPr>
                <w:b/>
              </w:rPr>
              <w:t>DS3AK-am</w:t>
            </w:r>
          </w:p>
        </w:tc>
        <w:tc>
          <w:tcPr>
            <w:tcW w:w="1269" w:type="dxa"/>
          </w:tcPr>
          <w:p w:rsidR="005665BA" w:rsidRPr="005B218D" w:rsidRDefault="005665BA" w:rsidP="00324272">
            <w:pPr>
              <w:autoSpaceDE w:val="0"/>
              <w:autoSpaceDN w:val="0"/>
              <w:adjustRightInd w:val="0"/>
              <w:spacing w:line="480" w:lineRule="auto"/>
              <w:jc w:val="both"/>
            </w:pPr>
            <w:r>
              <w:t>12.86</w:t>
            </w:r>
          </w:p>
        </w:tc>
        <w:tc>
          <w:tcPr>
            <w:tcW w:w="1270" w:type="dxa"/>
          </w:tcPr>
          <w:p w:rsidR="005665BA" w:rsidRDefault="005665BA" w:rsidP="00324272">
            <w:pPr>
              <w:spacing w:line="480" w:lineRule="auto"/>
              <w:jc w:val="both"/>
            </w:pPr>
            <w:r>
              <w:t>9.05</w:t>
            </w:r>
          </w:p>
        </w:tc>
        <w:tc>
          <w:tcPr>
            <w:tcW w:w="1270" w:type="dxa"/>
          </w:tcPr>
          <w:p w:rsidR="005665BA" w:rsidRPr="00C43C45" w:rsidRDefault="005665BA" w:rsidP="00324272">
            <w:pPr>
              <w:spacing w:line="480" w:lineRule="auto"/>
              <w:jc w:val="both"/>
              <w:rPr>
                <w:b/>
              </w:rPr>
            </w:pPr>
            <w:r>
              <w:rPr>
                <w:b/>
              </w:rPr>
              <w:t>97.3</w:t>
            </w:r>
          </w:p>
        </w:tc>
        <w:tc>
          <w:tcPr>
            <w:tcW w:w="1270" w:type="dxa"/>
          </w:tcPr>
          <w:p w:rsidR="005665BA" w:rsidRPr="00C43C45" w:rsidRDefault="005665BA" w:rsidP="00324272">
            <w:pPr>
              <w:spacing w:line="480" w:lineRule="auto"/>
              <w:jc w:val="both"/>
              <w:rPr>
                <w:b/>
              </w:rPr>
            </w:pPr>
            <w:r w:rsidRPr="00C43C45">
              <w:rPr>
                <w:b/>
              </w:rPr>
              <w:t>87.5</w:t>
            </w:r>
          </w:p>
        </w:tc>
        <w:tc>
          <w:tcPr>
            <w:tcW w:w="1270" w:type="dxa"/>
          </w:tcPr>
          <w:p w:rsidR="005665BA" w:rsidRPr="00C43C45" w:rsidRDefault="005665BA" w:rsidP="00324272">
            <w:pPr>
              <w:autoSpaceDE w:val="0"/>
              <w:autoSpaceDN w:val="0"/>
              <w:adjustRightInd w:val="0"/>
              <w:spacing w:line="480" w:lineRule="auto"/>
              <w:jc w:val="both"/>
              <w:rPr>
                <w:b/>
              </w:rPr>
            </w:pPr>
            <w:r w:rsidRPr="00C43C45">
              <w:rPr>
                <w:b/>
              </w:rPr>
              <w:t>56.8</w:t>
            </w:r>
          </w:p>
        </w:tc>
        <w:tc>
          <w:tcPr>
            <w:tcW w:w="1270" w:type="dxa"/>
          </w:tcPr>
          <w:p w:rsidR="005665BA" w:rsidRPr="004A0B7B" w:rsidRDefault="005665BA" w:rsidP="00324272">
            <w:pPr>
              <w:autoSpaceDE w:val="0"/>
              <w:autoSpaceDN w:val="0"/>
              <w:adjustRightInd w:val="0"/>
              <w:spacing w:line="480" w:lineRule="auto"/>
              <w:jc w:val="both"/>
              <w:rPr>
                <w:b/>
              </w:rPr>
            </w:pPr>
            <w:r w:rsidRPr="004A0B7B">
              <w:rPr>
                <w:b/>
              </w:rPr>
              <w:t>14.7</w:t>
            </w:r>
          </w:p>
        </w:tc>
      </w:tr>
    </w:tbl>
    <w:p w:rsidR="008049AA" w:rsidRDefault="0059145D" w:rsidP="00324272">
      <w:pPr>
        <w:spacing w:after="200" w:line="480" w:lineRule="auto"/>
        <w:jc w:val="both"/>
        <w:rPr>
          <w:b/>
        </w:rPr>
      </w:pPr>
      <w:r>
        <w:rPr>
          <w:vertAlign w:val="superscript"/>
        </w:rPr>
        <w:t>a</w:t>
      </w:r>
      <w:r w:rsidR="00A4199C">
        <w:t xml:space="preserve"> CI</w:t>
      </w:r>
      <w:r w:rsidR="008049AA" w:rsidRPr="008049AA">
        <w:t xml:space="preserve"> was calculated for Cu(II)</w:t>
      </w:r>
      <w:r>
        <w:t>, peptide</w:t>
      </w:r>
      <w:r w:rsidR="008049AA" w:rsidRPr="008049AA">
        <w:t xml:space="preserve"> and ligand Z concentrations of 0.001 M. CI is </w:t>
      </w:r>
      <w:r>
        <w:t xml:space="preserve">the value of </w:t>
      </w:r>
      <w:r w:rsidR="008049AA" w:rsidRPr="008049AA">
        <w:t>log K</w:t>
      </w:r>
      <w:r w:rsidR="008049AA" w:rsidRPr="008049AA">
        <w:rPr>
          <w:vertAlign w:val="subscript"/>
        </w:rPr>
        <w:t xml:space="preserve">CuZ </w:t>
      </w:r>
      <w:r>
        <w:t>such as</w:t>
      </w:r>
      <w:r w:rsidR="008049AA" w:rsidRPr="008049AA">
        <w:t xml:space="preserve"> the condition Ʃ</w:t>
      </w:r>
      <w:r w:rsidR="008049AA" w:rsidRPr="008049AA">
        <w:rPr>
          <w:vertAlign w:val="subscript"/>
        </w:rPr>
        <w:t>ijk</w:t>
      </w:r>
      <w:r w:rsidR="008049AA" w:rsidRPr="008049AA">
        <w:t>([Cu</w:t>
      </w:r>
      <w:r w:rsidR="008049AA" w:rsidRPr="008049AA">
        <w:rPr>
          <w:vertAlign w:val="subscript"/>
        </w:rPr>
        <w:t>i</w:t>
      </w:r>
      <w:r w:rsidR="008049AA" w:rsidRPr="008049AA">
        <w:t>H</w:t>
      </w:r>
      <w:r w:rsidR="008049AA" w:rsidRPr="008049AA">
        <w:rPr>
          <w:vertAlign w:val="subscript"/>
        </w:rPr>
        <w:t>j</w:t>
      </w:r>
      <w:r w:rsidR="008049AA" w:rsidRPr="008049AA">
        <w:t>L</w:t>
      </w:r>
      <w:r w:rsidR="008049AA" w:rsidRPr="008049AA">
        <w:rPr>
          <w:vertAlign w:val="subscript"/>
        </w:rPr>
        <w:t>k</w:t>
      </w:r>
      <w:r>
        <w:t>])=[CuZ] is fulfilled</w:t>
      </w:r>
      <w:r w:rsidR="008049AA" w:rsidRPr="008049AA">
        <w:t>.</w:t>
      </w:r>
      <w:r w:rsidR="008049AA">
        <w:rPr>
          <w:b/>
        </w:rPr>
        <w:t xml:space="preserve"> </w:t>
      </w:r>
    </w:p>
    <w:p w:rsidR="00173306" w:rsidRDefault="00173306" w:rsidP="00761AB4">
      <w:pPr>
        <w:spacing w:after="200" w:line="276" w:lineRule="auto"/>
        <w:jc w:val="both"/>
        <w:rPr>
          <w:b/>
        </w:rPr>
      </w:pPr>
    </w:p>
    <w:p w:rsidR="0052415C" w:rsidRDefault="008049AA" w:rsidP="00761AB4">
      <w:pPr>
        <w:autoSpaceDE w:val="0"/>
        <w:autoSpaceDN w:val="0"/>
        <w:adjustRightInd w:val="0"/>
        <w:spacing w:line="480" w:lineRule="auto"/>
        <w:jc w:val="both"/>
      </w:pPr>
      <w:r>
        <w:rPr>
          <w:b/>
        </w:rPr>
        <w:br w:type="page"/>
      </w:r>
      <w:r w:rsidR="0052415C">
        <w:rPr>
          <w:b/>
        </w:rPr>
        <w:lastRenderedPageBreak/>
        <w:t xml:space="preserve">Table </w:t>
      </w:r>
      <w:r w:rsidR="00282024">
        <w:rPr>
          <w:b/>
        </w:rPr>
        <w:t>4</w:t>
      </w:r>
      <w:r w:rsidR="0052415C">
        <w:rPr>
          <w:b/>
        </w:rPr>
        <w:t>.</w:t>
      </w:r>
      <w:r w:rsidR="00324272">
        <w:rPr>
          <w:b/>
        </w:rPr>
        <w:t xml:space="preserve"> </w:t>
      </w:r>
      <w:r w:rsidR="0052415C">
        <w:t>Spectroscopic parame</w:t>
      </w:r>
      <w:r w:rsidR="00DC66DA">
        <w:t>t</w:t>
      </w:r>
      <w:r w:rsidR="0052415C">
        <w:t xml:space="preserve">ers of </w:t>
      </w:r>
      <w:r w:rsidR="0052415C">
        <w:rPr>
          <w:i/>
        </w:rPr>
        <w:t>d-d</w:t>
      </w:r>
      <w:r w:rsidR="0059145D">
        <w:t xml:space="preserve"> </w:t>
      </w:r>
      <w:r w:rsidR="0052415C">
        <w:t>bands of major 4N Ni(II) complexes of N</w:t>
      </w:r>
      <w:r w:rsidR="00B14A53">
        <w:t>-</w:t>
      </w:r>
      <w:r w:rsidR="0052415C">
        <w:t xml:space="preserve">terminal pentapeptide </w:t>
      </w:r>
      <w:r w:rsidR="00B14A53">
        <w:t>of h</w:t>
      </w:r>
      <w:r w:rsidR="0052415C">
        <w:t xml:space="preserve">istatin 5 and </w:t>
      </w:r>
      <w:r w:rsidR="005727AF">
        <w:t>analogs</w:t>
      </w:r>
      <w:r w:rsidR="0052415C">
        <w:t xml:space="preserve">. </w:t>
      </w:r>
      <w:r w:rsidR="005D34FA" w:rsidRPr="005D34FA">
        <w:t>Standard deviations on the last digits are given in parentheses.</w:t>
      </w:r>
    </w:p>
    <w:tbl>
      <w:tblPr>
        <w:tblStyle w:val="Tabela-Siatka"/>
        <w:tblW w:w="0" w:type="auto"/>
        <w:jc w:val="center"/>
        <w:tblInd w:w="1877" w:type="dxa"/>
        <w:tblLook w:val="04A0" w:firstRow="1" w:lastRow="0" w:firstColumn="1" w:lastColumn="0" w:noHBand="0" w:noVBand="1"/>
      </w:tblPr>
      <w:tblGrid>
        <w:gridCol w:w="1516"/>
        <w:gridCol w:w="1178"/>
        <w:gridCol w:w="1179"/>
        <w:gridCol w:w="1109"/>
        <w:gridCol w:w="1248"/>
        <w:gridCol w:w="1179"/>
      </w:tblGrid>
      <w:tr w:rsidR="00282024" w:rsidRPr="00C30C89" w:rsidTr="00282024">
        <w:trPr>
          <w:trHeight w:val="213"/>
          <w:jc w:val="center"/>
        </w:trPr>
        <w:tc>
          <w:tcPr>
            <w:tcW w:w="1516" w:type="dxa"/>
            <w:vMerge w:val="restart"/>
            <w:vAlign w:val="center"/>
          </w:tcPr>
          <w:p w:rsidR="00282024" w:rsidRPr="00282024" w:rsidRDefault="00282024" w:rsidP="00282024">
            <w:pPr>
              <w:autoSpaceDE w:val="0"/>
              <w:autoSpaceDN w:val="0"/>
              <w:adjustRightInd w:val="0"/>
              <w:spacing w:line="480" w:lineRule="auto"/>
              <w:jc w:val="center"/>
              <w:rPr>
                <w:b/>
              </w:rPr>
            </w:pPr>
            <w:r w:rsidRPr="00282024">
              <w:rPr>
                <w:b/>
              </w:rPr>
              <w:t>Peptide</w:t>
            </w:r>
          </w:p>
        </w:tc>
        <w:tc>
          <w:tcPr>
            <w:tcW w:w="3466" w:type="dxa"/>
            <w:gridSpan w:val="3"/>
            <w:vAlign w:val="center"/>
          </w:tcPr>
          <w:p w:rsidR="00282024" w:rsidRPr="00282024" w:rsidRDefault="00282024" w:rsidP="00282024">
            <w:pPr>
              <w:autoSpaceDE w:val="0"/>
              <w:autoSpaceDN w:val="0"/>
              <w:adjustRightInd w:val="0"/>
              <w:spacing w:line="480" w:lineRule="auto"/>
              <w:jc w:val="center"/>
              <w:rPr>
                <w:b/>
              </w:rPr>
            </w:pPr>
            <w:r w:rsidRPr="00282024">
              <w:rPr>
                <w:b/>
              </w:rPr>
              <w:t>UV-VIS</w:t>
            </w:r>
          </w:p>
        </w:tc>
        <w:tc>
          <w:tcPr>
            <w:tcW w:w="2427" w:type="dxa"/>
            <w:gridSpan w:val="2"/>
            <w:vAlign w:val="center"/>
          </w:tcPr>
          <w:p w:rsidR="00282024" w:rsidRPr="00C30C89" w:rsidRDefault="00282024" w:rsidP="00282024">
            <w:pPr>
              <w:autoSpaceDE w:val="0"/>
              <w:autoSpaceDN w:val="0"/>
              <w:adjustRightInd w:val="0"/>
              <w:spacing w:line="480" w:lineRule="auto"/>
              <w:jc w:val="center"/>
              <w:rPr>
                <w:b/>
              </w:rPr>
            </w:pPr>
            <w:r>
              <w:rPr>
                <w:b/>
              </w:rPr>
              <w:t>CD</w:t>
            </w:r>
          </w:p>
        </w:tc>
      </w:tr>
      <w:tr w:rsidR="00282024" w:rsidRPr="00C30C89" w:rsidTr="00282024">
        <w:trPr>
          <w:trHeight w:val="213"/>
          <w:jc w:val="center"/>
        </w:trPr>
        <w:tc>
          <w:tcPr>
            <w:tcW w:w="1516" w:type="dxa"/>
            <w:vMerge/>
            <w:vAlign w:val="center"/>
          </w:tcPr>
          <w:p w:rsidR="00282024" w:rsidRPr="00282024" w:rsidRDefault="00282024" w:rsidP="00282024">
            <w:pPr>
              <w:autoSpaceDE w:val="0"/>
              <w:autoSpaceDN w:val="0"/>
              <w:adjustRightInd w:val="0"/>
              <w:spacing w:line="480" w:lineRule="auto"/>
              <w:jc w:val="center"/>
              <w:rPr>
                <w:b/>
              </w:rPr>
            </w:pPr>
          </w:p>
        </w:tc>
        <w:tc>
          <w:tcPr>
            <w:tcW w:w="1178" w:type="dxa"/>
            <w:vAlign w:val="center"/>
          </w:tcPr>
          <w:p w:rsidR="00282024" w:rsidRPr="00282024" w:rsidRDefault="00282024" w:rsidP="00282024">
            <w:pPr>
              <w:autoSpaceDE w:val="0"/>
              <w:autoSpaceDN w:val="0"/>
              <w:adjustRightInd w:val="0"/>
              <w:spacing w:line="480" w:lineRule="auto"/>
              <w:jc w:val="center"/>
              <w:rPr>
                <w:b/>
                <w:vertAlign w:val="subscript"/>
              </w:rPr>
            </w:pPr>
            <w:r w:rsidRPr="00282024">
              <w:rPr>
                <w:b/>
              </w:rPr>
              <w:t>λ</w:t>
            </w:r>
            <w:r w:rsidRPr="00282024">
              <w:rPr>
                <w:b/>
                <w:vertAlign w:val="subscript"/>
              </w:rPr>
              <w:t>max</w:t>
            </w:r>
          </w:p>
        </w:tc>
        <w:tc>
          <w:tcPr>
            <w:tcW w:w="1179" w:type="dxa"/>
            <w:vAlign w:val="center"/>
          </w:tcPr>
          <w:p w:rsidR="00282024" w:rsidRPr="00282024" w:rsidRDefault="00282024" w:rsidP="00282024">
            <w:pPr>
              <w:autoSpaceDE w:val="0"/>
              <w:autoSpaceDN w:val="0"/>
              <w:adjustRightInd w:val="0"/>
              <w:spacing w:line="480" w:lineRule="auto"/>
              <w:jc w:val="center"/>
              <w:rPr>
                <w:b/>
                <w:vertAlign w:val="subscript"/>
              </w:rPr>
            </w:pPr>
            <w:r w:rsidRPr="00282024">
              <w:rPr>
                <w:b/>
              </w:rPr>
              <w:t>ε</w:t>
            </w:r>
            <w:r w:rsidRPr="00282024">
              <w:rPr>
                <w:b/>
                <w:vertAlign w:val="subscript"/>
              </w:rPr>
              <w:t>max</w:t>
            </w:r>
          </w:p>
        </w:tc>
        <w:tc>
          <w:tcPr>
            <w:tcW w:w="1109" w:type="dxa"/>
            <w:vAlign w:val="center"/>
          </w:tcPr>
          <w:p w:rsidR="00282024" w:rsidRPr="00282024" w:rsidRDefault="00282024" w:rsidP="00282024">
            <w:pPr>
              <w:autoSpaceDE w:val="0"/>
              <w:autoSpaceDN w:val="0"/>
              <w:adjustRightInd w:val="0"/>
              <w:spacing w:line="480" w:lineRule="auto"/>
              <w:jc w:val="center"/>
              <w:rPr>
                <w:b/>
                <w:vertAlign w:val="superscript"/>
              </w:rPr>
            </w:pPr>
            <w:r>
              <w:rPr>
                <w:b/>
              </w:rPr>
              <w:t>pK</w:t>
            </w:r>
            <w:r>
              <w:rPr>
                <w:b/>
                <w:vertAlign w:val="superscript"/>
              </w:rPr>
              <w:t>a</w:t>
            </w:r>
          </w:p>
        </w:tc>
        <w:tc>
          <w:tcPr>
            <w:tcW w:w="1248" w:type="dxa"/>
            <w:vAlign w:val="center"/>
          </w:tcPr>
          <w:p w:rsidR="00282024" w:rsidRPr="00C30C89" w:rsidRDefault="00282024" w:rsidP="00282024">
            <w:pPr>
              <w:autoSpaceDE w:val="0"/>
              <w:autoSpaceDN w:val="0"/>
              <w:adjustRightInd w:val="0"/>
              <w:spacing w:line="480" w:lineRule="auto"/>
              <w:jc w:val="center"/>
              <w:rPr>
                <w:b/>
              </w:rPr>
            </w:pPr>
            <w:r w:rsidRPr="00C30C89">
              <w:rPr>
                <w:b/>
              </w:rPr>
              <w:t>λ</w:t>
            </w:r>
            <w:r w:rsidRPr="002E06C7">
              <w:rPr>
                <w:b/>
                <w:vertAlign w:val="subscript"/>
              </w:rPr>
              <w:t>ext</w:t>
            </w:r>
          </w:p>
        </w:tc>
        <w:tc>
          <w:tcPr>
            <w:tcW w:w="1179" w:type="dxa"/>
            <w:vAlign w:val="center"/>
          </w:tcPr>
          <w:p w:rsidR="00282024" w:rsidRPr="00C30C89" w:rsidRDefault="00282024" w:rsidP="00282024">
            <w:pPr>
              <w:autoSpaceDE w:val="0"/>
              <w:autoSpaceDN w:val="0"/>
              <w:adjustRightInd w:val="0"/>
              <w:spacing w:line="480" w:lineRule="auto"/>
              <w:jc w:val="center"/>
              <w:rPr>
                <w:b/>
              </w:rPr>
            </w:pPr>
            <w:r>
              <w:rPr>
                <w:b/>
              </w:rPr>
              <w:t>Δε</w:t>
            </w:r>
          </w:p>
        </w:tc>
      </w:tr>
      <w:tr w:rsidR="00282024" w:rsidRPr="00C30C89" w:rsidTr="00282024">
        <w:trPr>
          <w:trHeight w:val="552"/>
          <w:jc w:val="center"/>
        </w:trPr>
        <w:tc>
          <w:tcPr>
            <w:tcW w:w="1516" w:type="dxa"/>
            <w:vMerge w:val="restart"/>
            <w:vAlign w:val="center"/>
          </w:tcPr>
          <w:p w:rsidR="00282024" w:rsidRPr="00C30C89" w:rsidRDefault="00282024" w:rsidP="00282024">
            <w:pPr>
              <w:autoSpaceDE w:val="0"/>
              <w:autoSpaceDN w:val="0"/>
              <w:adjustRightInd w:val="0"/>
              <w:spacing w:line="480" w:lineRule="auto"/>
              <w:jc w:val="center"/>
              <w:rPr>
                <w:b/>
              </w:rPr>
            </w:pPr>
            <w:r w:rsidRPr="00C30C89">
              <w:rPr>
                <w:b/>
              </w:rPr>
              <w:t>DSHAK-am</w:t>
            </w:r>
          </w:p>
        </w:tc>
        <w:tc>
          <w:tcPr>
            <w:tcW w:w="1178" w:type="dxa"/>
            <w:vMerge w:val="restart"/>
            <w:vAlign w:val="center"/>
          </w:tcPr>
          <w:p w:rsidR="00282024" w:rsidRPr="005B218D" w:rsidRDefault="00282024" w:rsidP="00282024">
            <w:pPr>
              <w:autoSpaceDE w:val="0"/>
              <w:autoSpaceDN w:val="0"/>
              <w:adjustRightInd w:val="0"/>
              <w:spacing w:line="480" w:lineRule="auto"/>
              <w:jc w:val="center"/>
            </w:pPr>
            <w:r>
              <w:t>422</w:t>
            </w:r>
          </w:p>
        </w:tc>
        <w:tc>
          <w:tcPr>
            <w:tcW w:w="1179" w:type="dxa"/>
            <w:vMerge w:val="restart"/>
            <w:vAlign w:val="center"/>
          </w:tcPr>
          <w:p w:rsidR="00282024" w:rsidRPr="005B218D" w:rsidRDefault="00282024" w:rsidP="00282024">
            <w:pPr>
              <w:autoSpaceDE w:val="0"/>
              <w:autoSpaceDN w:val="0"/>
              <w:adjustRightInd w:val="0"/>
              <w:spacing w:line="480" w:lineRule="auto"/>
              <w:jc w:val="center"/>
            </w:pPr>
            <w:r>
              <w:t>130</w:t>
            </w:r>
          </w:p>
        </w:tc>
        <w:tc>
          <w:tcPr>
            <w:tcW w:w="1109" w:type="dxa"/>
            <w:vMerge w:val="restart"/>
            <w:vAlign w:val="center"/>
          </w:tcPr>
          <w:p w:rsidR="00282024" w:rsidRDefault="005D34FA" w:rsidP="00282024">
            <w:pPr>
              <w:autoSpaceDE w:val="0"/>
              <w:autoSpaceDN w:val="0"/>
              <w:adjustRightInd w:val="0"/>
              <w:spacing w:line="480" w:lineRule="auto"/>
              <w:jc w:val="center"/>
            </w:pPr>
            <w:r>
              <w:t>5.680(8)</w:t>
            </w:r>
          </w:p>
        </w:tc>
        <w:tc>
          <w:tcPr>
            <w:tcW w:w="1248" w:type="dxa"/>
            <w:vAlign w:val="center"/>
          </w:tcPr>
          <w:p w:rsidR="00282024" w:rsidRDefault="00282024" w:rsidP="00282024">
            <w:pPr>
              <w:autoSpaceDE w:val="0"/>
              <w:autoSpaceDN w:val="0"/>
              <w:adjustRightInd w:val="0"/>
              <w:spacing w:line="480" w:lineRule="auto"/>
              <w:jc w:val="center"/>
            </w:pPr>
            <w:r>
              <w:t>476</w:t>
            </w:r>
          </w:p>
        </w:tc>
        <w:tc>
          <w:tcPr>
            <w:tcW w:w="1179" w:type="dxa"/>
            <w:vAlign w:val="center"/>
          </w:tcPr>
          <w:p w:rsidR="00282024" w:rsidRDefault="00282024" w:rsidP="00282024">
            <w:pPr>
              <w:autoSpaceDE w:val="0"/>
              <w:autoSpaceDN w:val="0"/>
              <w:adjustRightInd w:val="0"/>
              <w:spacing w:line="480" w:lineRule="auto"/>
              <w:jc w:val="center"/>
            </w:pPr>
            <w:r>
              <w:t>-2.39</w:t>
            </w:r>
          </w:p>
        </w:tc>
      </w:tr>
      <w:tr w:rsidR="00282024" w:rsidRPr="00C30C89" w:rsidTr="00282024">
        <w:trPr>
          <w:trHeight w:val="552"/>
          <w:jc w:val="center"/>
        </w:trPr>
        <w:tc>
          <w:tcPr>
            <w:tcW w:w="1516" w:type="dxa"/>
            <w:vMerge/>
            <w:vAlign w:val="center"/>
          </w:tcPr>
          <w:p w:rsidR="00282024" w:rsidRPr="00C30C89" w:rsidRDefault="00282024" w:rsidP="00282024">
            <w:pPr>
              <w:autoSpaceDE w:val="0"/>
              <w:autoSpaceDN w:val="0"/>
              <w:adjustRightInd w:val="0"/>
              <w:spacing w:line="480" w:lineRule="auto"/>
              <w:jc w:val="center"/>
              <w:rPr>
                <w:b/>
              </w:rPr>
            </w:pPr>
          </w:p>
        </w:tc>
        <w:tc>
          <w:tcPr>
            <w:tcW w:w="1178" w:type="dxa"/>
            <w:vMerge/>
            <w:vAlign w:val="center"/>
          </w:tcPr>
          <w:p w:rsidR="00282024" w:rsidRPr="005B218D" w:rsidRDefault="00282024" w:rsidP="00282024">
            <w:pPr>
              <w:autoSpaceDE w:val="0"/>
              <w:autoSpaceDN w:val="0"/>
              <w:adjustRightInd w:val="0"/>
              <w:spacing w:line="480" w:lineRule="auto"/>
              <w:jc w:val="center"/>
            </w:pPr>
          </w:p>
        </w:tc>
        <w:tc>
          <w:tcPr>
            <w:tcW w:w="1179" w:type="dxa"/>
            <w:vMerge/>
            <w:vAlign w:val="center"/>
          </w:tcPr>
          <w:p w:rsidR="00282024" w:rsidRPr="005B218D" w:rsidRDefault="00282024" w:rsidP="00282024">
            <w:pPr>
              <w:autoSpaceDE w:val="0"/>
              <w:autoSpaceDN w:val="0"/>
              <w:adjustRightInd w:val="0"/>
              <w:spacing w:line="480" w:lineRule="auto"/>
              <w:jc w:val="center"/>
            </w:pPr>
          </w:p>
        </w:tc>
        <w:tc>
          <w:tcPr>
            <w:tcW w:w="1109" w:type="dxa"/>
            <w:vMerge/>
            <w:vAlign w:val="center"/>
          </w:tcPr>
          <w:p w:rsidR="00282024" w:rsidRDefault="00282024" w:rsidP="00282024">
            <w:pPr>
              <w:autoSpaceDE w:val="0"/>
              <w:autoSpaceDN w:val="0"/>
              <w:adjustRightInd w:val="0"/>
              <w:spacing w:line="480" w:lineRule="auto"/>
              <w:jc w:val="center"/>
            </w:pPr>
          </w:p>
        </w:tc>
        <w:tc>
          <w:tcPr>
            <w:tcW w:w="1248" w:type="dxa"/>
            <w:vAlign w:val="center"/>
          </w:tcPr>
          <w:p w:rsidR="00282024" w:rsidRPr="005B218D" w:rsidRDefault="00282024" w:rsidP="00282024">
            <w:pPr>
              <w:autoSpaceDE w:val="0"/>
              <w:autoSpaceDN w:val="0"/>
              <w:adjustRightInd w:val="0"/>
              <w:spacing w:line="480" w:lineRule="auto"/>
              <w:jc w:val="center"/>
            </w:pPr>
            <w:r>
              <w:t>409</w:t>
            </w:r>
          </w:p>
        </w:tc>
        <w:tc>
          <w:tcPr>
            <w:tcW w:w="1179" w:type="dxa"/>
            <w:vAlign w:val="center"/>
          </w:tcPr>
          <w:p w:rsidR="00282024" w:rsidRPr="005B218D" w:rsidRDefault="00282024" w:rsidP="00282024">
            <w:pPr>
              <w:autoSpaceDE w:val="0"/>
              <w:autoSpaceDN w:val="0"/>
              <w:adjustRightInd w:val="0"/>
              <w:spacing w:line="480" w:lineRule="auto"/>
              <w:jc w:val="center"/>
            </w:pPr>
            <w:r>
              <w:t>2.15</w:t>
            </w:r>
          </w:p>
        </w:tc>
      </w:tr>
      <w:tr w:rsidR="00282024" w:rsidRPr="00C30C89" w:rsidTr="00282024">
        <w:trPr>
          <w:trHeight w:val="552"/>
          <w:jc w:val="center"/>
        </w:trPr>
        <w:tc>
          <w:tcPr>
            <w:tcW w:w="1516" w:type="dxa"/>
            <w:vMerge w:val="restart"/>
            <w:vAlign w:val="center"/>
          </w:tcPr>
          <w:p w:rsidR="00282024" w:rsidRPr="00C30C89" w:rsidRDefault="00282024" w:rsidP="00282024">
            <w:pPr>
              <w:autoSpaceDE w:val="0"/>
              <w:autoSpaceDN w:val="0"/>
              <w:adjustRightInd w:val="0"/>
              <w:spacing w:line="480" w:lineRule="auto"/>
              <w:jc w:val="center"/>
              <w:rPr>
                <w:b/>
              </w:rPr>
            </w:pPr>
            <w:r w:rsidRPr="00C30C89">
              <w:rPr>
                <w:b/>
              </w:rPr>
              <w:t>DS1AK-am</w:t>
            </w:r>
          </w:p>
        </w:tc>
        <w:tc>
          <w:tcPr>
            <w:tcW w:w="1178" w:type="dxa"/>
            <w:vMerge w:val="restart"/>
            <w:vAlign w:val="center"/>
          </w:tcPr>
          <w:p w:rsidR="00282024" w:rsidRPr="005B218D" w:rsidRDefault="00282024" w:rsidP="00282024">
            <w:pPr>
              <w:autoSpaceDE w:val="0"/>
              <w:autoSpaceDN w:val="0"/>
              <w:adjustRightInd w:val="0"/>
              <w:spacing w:line="480" w:lineRule="auto"/>
              <w:jc w:val="center"/>
            </w:pPr>
            <w:r>
              <w:t>424</w:t>
            </w:r>
          </w:p>
        </w:tc>
        <w:tc>
          <w:tcPr>
            <w:tcW w:w="1179" w:type="dxa"/>
            <w:vMerge w:val="restart"/>
            <w:vAlign w:val="center"/>
          </w:tcPr>
          <w:p w:rsidR="00282024" w:rsidRPr="005B218D" w:rsidRDefault="00282024" w:rsidP="00282024">
            <w:pPr>
              <w:autoSpaceDE w:val="0"/>
              <w:autoSpaceDN w:val="0"/>
              <w:adjustRightInd w:val="0"/>
              <w:spacing w:line="480" w:lineRule="auto"/>
              <w:jc w:val="center"/>
            </w:pPr>
            <w:r>
              <w:t>139</w:t>
            </w:r>
          </w:p>
        </w:tc>
        <w:tc>
          <w:tcPr>
            <w:tcW w:w="1109" w:type="dxa"/>
            <w:vMerge w:val="restart"/>
            <w:vAlign w:val="center"/>
          </w:tcPr>
          <w:p w:rsidR="00282024" w:rsidRDefault="005D34FA" w:rsidP="00282024">
            <w:pPr>
              <w:autoSpaceDE w:val="0"/>
              <w:autoSpaceDN w:val="0"/>
              <w:adjustRightInd w:val="0"/>
              <w:spacing w:line="480" w:lineRule="auto"/>
              <w:jc w:val="center"/>
            </w:pPr>
            <w:r>
              <w:t>6.28(1)</w:t>
            </w:r>
          </w:p>
        </w:tc>
        <w:tc>
          <w:tcPr>
            <w:tcW w:w="1248" w:type="dxa"/>
            <w:vAlign w:val="center"/>
          </w:tcPr>
          <w:p w:rsidR="00282024" w:rsidRDefault="00282024" w:rsidP="00282024">
            <w:pPr>
              <w:autoSpaceDE w:val="0"/>
              <w:autoSpaceDN w:val="0"/>
              <w:adjustRightInd w:val="0"/>
              <w:spacing w:line="480" w:lineRule="auto"/>
              <w:jc w:val="center"/>
            </w:pPr>
            <w:r>
              <w:t>484</w:t>
            </w:r>
          </w:p>
        </w:tc>
        <w:tc>
          <w:tcPr>
            <w:tcW w:w="1179" w:type="dxa"/>
            <w:vAlign w:val="center"/>
          </w:tcPr>
          <w:p w:rsidR="00282024" w:rsidRDefault="00282024" w:rsidP="00282024">
            <w:pPr>
              <w:autoSpaceDE w:val="0"/>
              <w:autoSpaceDN w:val="0"/>
              <w:adjustRightInd w:val="0"/>
              <w:spacing w:line="480" w:lineRule="auto"/>
              <w:jc w:val="center"/>
            </w:pPr>
            <w:r>
              <w:t>-1.45</w:t>
            </w:r>
          </w:p>
        </w:tc>
      </w:tr>
      <w:tr w:rsidR="00282024" w:rsidRPr="00C30C89" w:rsidTr="00282024">
        <w:trPr>
          <w:trHeight w:val="552"/>
          <w:jc w:val="center"/>
        </w:trPr>
        <w:tc>
          <w:tcPr>
            <w:tcW w:w="1516" w:type="dxa"/>
            <w:vMerge/>
            <w:vAlign w:val="center"/>
          </w:tcPr>
          <w:p w:rsidR="00282024" w:rsidRPr="00C30C89" w:rsidRDefault="00282024" w:rsidP="00282024">
            <w:pPr>
              <w:autoSpaceDE w:val="0"/>
              <w:autoSpaceDN w:val="0"/>
              <w:adjustRightInd w:val="0"/>
              <w:spacing w:line="480" w:lineRule="auto"/>
              <w:jc w:val="center"/>
              <w:rPr>
                <w:b/>
              </w:rPr>
            </w:pPr>
          </w:p>
        </w:tc>
        <w:tc>
          <w:tcPr>
            <w:tcW w:w="1178" w:type="dxa"/>
            <w:vMerge/>
            <w:vAlign w:val="center"/>
          </w:tcPr>
          <w:p w:rsidR="00282024" w:rsidRPr="005B218D" w:rsidRDefault="00282024" w:rsidP="00282024">
            <w:pPr>
              <w:autoSpaceDE w:val="0"/>
              <w:autoSpaceDN w:val="0"/>
              <w:adjustRightInd w:val="0"/>
              <w:spacing w:line="480" w:lineRule="auto"/>
              <w:jc w:val="center"/>
            </w:pPr>
          </w:p>
        </w:tc>
        <w:tc>
          <w:tcPr>
            <w:tcW w:w="1179" w:type="dxa"/>
            <w:vMerge/>
            <w:vAlign w:val="center"/>
          </w:tcPr>
          <w:p w:rsidR="00282024" w:rsidRPr="005B218D" w:rsidRDefault="00282024" w:rsidP="00282024">
            <w:pPr>
              <w:autoSpaceDE w:val="0"/>
              <w:autoSpaceDN w:val="0"/>
              <w:adjustRightInd w:val="0"/>
              <w:spacing w:line="480" w:lineRule="auto"/>
              <w:jc w:val="center"/>
            </w:pPr>
          </w:p>
        </w:tc>
        <w:tc>
          <w:tcPr>
            <w:tcW w:w="1109" w:type="dxa"/>
            <w:vMerge/>
            <w:vAlign w:val="center"/>
          </w:tcPr>
          <w:p w:rsidR="00282024" w:rsidRDefault="00282024" w:rsidP="00282024">
            <w:pPr>
              <w:autoSpaceDE w:val="0"/>
              <w:autoSpaceDN w:val="0"/>
              <w:adjustRightInd w:val="0"/>
              <w:spacing w:line="480" w:lineRule="auto"/>
              <w:jc w:val="center"/>
            </w:pPr>
          </w:p>
        </w:tc>
        <w:tc>
          <w:tcPr>
            <w:tcW w:w="1248" w:type="dxa"/>
            <w:vAlign w:val="center"/>
          </w:tcPr>
          <w:p w:rsidR="00282024" w:rsidRPr="005B218D" w:rsidRDefault="00282024" w:rsidP="00282024">
            <w:pPr>
              <w:autoSpaceDE w:val="0"/>
              <w:autoSpaceDN w:val="0"/>
              <w:adjustRightInd w:val="0"/>
              <w:spacing w:line="480" w:lineRule="auto"/>
              <w:jc w:val="center"/>
            </w:pPr>
            <w:r>
              <w:t>414</w:t>
            </w:r>
          </w:p>
        </w:tc>
        <w:tc>
          <w:tcPr>
            <w:tcW w:w="1179" w:type="dxa"/>
            <w:vAlign w:val="center"/>
          </w:tcPr>
          <w:p w:rsidR="00282024" w:rsidRPr="005B218D" w:rsidRDefault="00282024" w:rsidP="00282024">
            <w:pPr>
              <w:autoSpaceDE w:val="0"/>
              <w:autoSpaceDN w:val="0"/>
              <w:adjustRightInd w:val="0"/>
              <w:spacing w:line="480" w:lineRule="auto"/>
              <w:jc w:val="center"/>
            </w:pPr>
            <w:r>
              <w:t>2.38</w:t>
            </w:r>
          </w:p>
        </w:tc>
      </w:tr>
      <w:tr w:rsidR="00282024" w:rsidRPr="00C30C89" w:rsidTr="00282024">
        <w:trPr>
          <w:trHeight w:val="552"/>
          <w:jc w:val="center"/>
        </w:trPr>
        <w:tc>
          <w:tcPr>
            <w:tcW w:w="1516" w:type="dxa"/>
            <w:vMerge w:val="restart"/>
            <w:vAlign w:val="center"/>
          </w:tcPr>
          <w:p w:rsidR="00282024" w:rsidRPr="00C30C89" w:rsidRDefault="00282024" w:rsidP="00282024">
            <w:pPr>
              <w:autoSpaceDE w:val="0"/>
              <w:autoSpaceDN w:val="0"/>
              <w:adjustRightInd w:val="0"/>
              <w:spacing w:line="480" w:lineRule="auto"/>
              <w:jc w:val="center"/>
              <w:rPr>
                <w:b/>
              </w:rPr>
            </w:pPr>
            <w:r w:rsidRPr="00C30C89">
              <w:rPr>
                <w:b/>
              </w:rPr>
              <w:t>DS2AK-am</w:t>
            </w:r>
          </w:p>
        </w:tc>
        <w:tc>
          <w:tcPr>
            <w:tcW w:w="1178" w:type="dxa"/>
            <w:vMerge w:val="restart"/>
            <w:vAlign w:val="center"/>
          </w:tcPr>
          <w:p w:rsidR="00282024" w:rsidRPr="005B218D" w:rsidRDefault="00282024" w:rsidP="00282024">
            <w:pPr>
              <w:autoSpaceDE w:val="0"/>
              <w:autoSpaceDN w:val="0"/>
              <w:adjustRightInd w:val="0"/>
              <w:spacing w:line="480" w:lineRule="auto"/>
              <w:jc w:val="center"/>
            </w:pPr>
            <w:r>
              <w:t>425</w:t>
            </w:r>
          </w:p>
        </w:tc>
        <w:tc>
          <w:tcPr>
            <w:tcW w:w="1179" w:type="dxa"/>
            <w:vMerge w:val="restart"/>
            <w:vAlign w:val="center"/>
          </w:tcPr>
          <w:p w:rsidR="00282024" w:rsidRPr="005B218D" w:rsidRDefault="00282024" w:rsidP="00282024">
            <w:pPr>
              <w:autoSpaceDE w:val="0"/>
              <w:autoSpaceDN w:val="0"/>
              <w:adjustRightInd w:val="0"/>
              <w:spacing w:line="480" w:lineRule="auto"/>
              <w:jc w:val="center"/>
            </w:pPr>
            <w:r>
              <w:t>156</w:t>
            </w:r>
          </w:p>
        </w:tc>
        <w:tc>
          <w:tcPr>
            <w:tcW w:w="1109" w:type="dxa"/>
            <w:vMerge w:val="restart"/>
            <w:vAlign w:val="center"/>
          </w:tcPr>
          <w:p w:rsidR="00282024" w:rsidRDefault="005D34FA" w:rsidP="00282024">
            <w:pPr>
              <w:autoSpaceDE w:val="0"/>
              <w:autoSpaceDN w:val="0"/>
              <w:adjustRightInd w:val="0"/>
              <w:spacing w:line="480" w:lineRule="auto"/>
              <w:jc w:val="center"/>
            </w:pPr>
            <w:r>
              <w:t>6.10(2)</w:t>
            </w:r>
          </w:p>
        </w:tc>
        <w:tc>
          <w:tcPr>
            <w:tcW w:w="1248" w:type="dxa"/>
            <w:vAlign w:val="center"/>
          </w:tcPr>
          <w:p w:rsidR="00282024" w:rsidRDefault="00282024" w:rsidP="00282024">
            <w:pPr>
              <w:autoSpaceDE w:val="0"/>
              <w:autoSpaceDN w:val="0"/>
              <w:adjustRightInd w:val="0"/>
              <w:spacing w:line="480" w:lineRule="auto"/>
              <w:jc w:val="center"/>
            </w:pPr>
            <w:r>
              <w:t>476</w:t>
            </w:r>
          </w:p>
        </w:tc>
        <w:tc>
          <w:tcPr>
            <w:tcW w:w="1179" w:type="dxa"/>
            <w:vAlign w:val="center"/>
          </w:tcPr>
          <w:p w:rsidR="00282024" w:rsidRDefault="00282024" w:rsidP="00282024">
            <w:pPr>
              <w:autoSpaceDE w:val="0"/>
              <w:autoSpaceDN w:val="0"/>
              <w:adjustRightInd w:val="0"/>
              <w:spacing w:line="480" w:lineRule="auto"/>
              <w:jc w:val="center"/>
            </w:pPr>
            <w:r>
              <w:t>-1.28</w:t>
            </w:r>
          </w:p>
        </w:tc>
      </w:tr>
      <w:tr w:rsidR="00282024" w:rsidRPr="00C30C89" w:rsidTr="00282024">
        <w:trPr>
          <w:trHeight w:val="552"/>
          <w:jc w:val="center"/>
        </w:trPr>
        <w:tc>
          <w:tcPr>
            <w:tcW w:w="1516" w:type="dxa"/>
            <w:vMerge/>
            <w:vAlign w:val="center"/>
          </w:tcPr>
          <w:p w:rsidR="00282024" w:rsidRPr="00C30C89" w:rsidRDefault="00282024" w:rsidP="00282024">
            <w:pPr>
              <w:autoSpaceDE w:val="0"/>
              <w:autoSpaceDN w:val="0"/>
              <w:adjustRightInd w:val="0"/>
              <w:spacing w:line="480" w:lineRule="auto"/>
              <w:jc w:val="center"/>
              <w:rPr>
                <w:b/>
              </w:rPr>
            </w:pPr>
          </w:p>
        </w:tc>
        <w:tc>
          <w:tcPr>
            <w:tcW w:w="1178" w:type="dxa"/>
            <w:vMerge/>
            <w:vAlign w:val="center"/>
          </w:tcPr>
          <w:p w:rsidR="00282024" w:rsidRPr="005B218D" w:rsidRDefault="00282024" w:rsidP="00282024">
            <w:pPr>
              <w:autoSpaceDE w:val="0"/>
              <w:autoSpaceDN w:val="0"/>
              <w:adjustRightInd w:val="0"/>
              <w:spacing w:line="480" w:lineRule="auto"/>
              <w:jc w:val="center"/>
            </w:pPr>
          </w:p>
        </w:tc>
        <w:tc>
          <w:tcPr>
            <w:tcW w:w="1179" w:type="dxa"/>
            <w:vMerge/>
            <w:vAlign w:val="center"/>
          </w:tcPr>
          <w:p w:rsidR="00282024" w:rsidRPr="005B218D" w:rsidRDefault="00282024" w:rsidP="00282024">
            <w:pPr>
              <w:autoSpaceDE w:val="0"/>
              <w:autoSpaceDN w:val="0"/>
              <w:adjustRightInd w:val="0"/>
              <w:spacing w:line="480" w:lineRule="auto"/>
              <w:jc w:val="center"/>
            </w:pPr>
          </w:p>
        </w:tc>
        <w:tc>
          <w:tcPr>
            <w:tcW w:w="1109" w:type="dxa"/>
            <w:vMerge/>
            <w:vAlign w:val="center"/>
          </w:tcPr>
          <w:p w:rsidR="00282024" w:rsidRDefault="00282024" w:rsidP="00282024">
            <w:pPr>
              <w:autoSpaceDE w:val="0"/>
              <w:autoSpaceDN w:val="0"/>
              <w:adjustRightInd w:val="0"/>
              <w:spacing w:line="480" w:lineRule="auto"/>
              <w:jc w:val="center"/>
            </w:pPr>
          </w:p>
        </w:tc>
        <w:tc>
          <w:tcPr>
            <w:tcW w:w="1248" w:type="dxa"/>
            <w:vAlign w:val="center"/>
          </w:tcPr>
          <w:p w:rsidR="00282024" w:rsidRPr="005B218D" w:rsidRDefault="00282024" w:rsidP="00282024">
            <w:pPr>
              <w:autoSpaceDE w:val="0"/>
              <w:autoSpaceDN w:val="0"/>
              <w:adjustRightInd w:val="0"/>
              <w:spacing w:line="480" w:lineRule="auto"/>
              <w:jc w:val="center"/>
            </w:pPr>
            <w:r>
              <w:t>409</w:t>
            </w:r>
          </w:p>
        </w:tc>
        <w:tc>
          <w:tcPr>
            <w:tcW w:w="1179" w:type="dxa"/>
            <w:vAlign w:val="center"/>
          </w:tcPr>
          <w:p w:rsidR="00282024" w:rsidRPr="005B218D" w:rsidRDefault="00282024" w:rsidP="00282024">
            <w:pPr>
              <w:autoSpaceDE w:val="0"/>
              <w:autoSpaceDN w:val="0"/>
              <w:adjustRightInd w:val="0"/>
              <w:spacing w:line="480" w:lineRule="auto"/>
              <w:jc w:val="center"/>
            </w:pPr>
            <w:r>
              <w:t>0.86</w:t>
            </w:r>
          </w:p>
        </w:tc>
      </w:tr>
      <w:tr w:rsidR="00282024" w:rsidRPr="00C30C89" w:rsidTr="00282024">
        <w:trPr>
          <w:trHeight w:val="552"/>
          <w:jc w:val="center"/>
        </w:trPr>
        <w:tc>
          <w:tcPr>
            <w:tcW w:w="1516" w:type="dxa"/>
            <w:vMerge w:val="restart"/>
            <w:vAlign w:val="center"/>
          </w:tcPr>
          <w:p w:rsidR="00282024" w:rsidRPr="00C30C89" w:rsidRDefault="00282024" w:rsidP="00282024">
            <w:pPr>
              <w:autoSpaceDE w:val="0"/>
              <w:autoSpaceDN w:val="0"/>
              <w:adjustRightInd w:val="0"/>
              <w:spacing w:line="480" w:lineRule="auto"/>
              <w:jc w:val="center"/>
              <w:rPr>
                <w:b/>
              </w:rPr>
            </w:pPr>
            <w:r w:rsidRPr="00C30C89">
              <w:rPr>
                <w:b/>
              </w:rPr>
              <w:t>DS3AK-am</w:t>
            </w:r>
          </w:p>
        </w:tc>
        <w:tc>
          <w:tcPr>
            <w:tcW w:w="1178" w:type="dxa"/>
            <w:vMerge w:val="restart"/>
            <w:vAlign w:val="center"/>
          </w:tcPr>
          <w:p w:rsidR="00282024" w:rsidRPr="005B218D" w:rsidRDefault="00282024" w:rsidP="00282024">
            <w:pPr>
              <w:autoSpaceDE w:val="0"/>
              <w:autoSpaceDN w:val="0"/>
              <w:adjustRightInd w:val="0"/>
              <w:spacing w:line="480" w:lineRule="auto"/>
              <w:jc w:val="center"/>
            </w:pPr>
            <w:r>
              <w:t>417</w:t>
            </w:r>
          </w:p>
        </w:tc>
        <w:tc>
          <w:tcPr>
            <w:tcW w:w="1179" w:type="dxa"/>
            <w:vMerge w:val="restart"/>
            <w:vAlign w:val="center"/>
          </w:tcPr>
          <w:p w:rsidR="00282024" w:rsidRPr="005B218D" w:rsidRDefault="00282024" w:rsidP="00282024">
            <w:pPr>
              <w:autoSpaceDE w:val="0"/>
              <w:autoSpaceDN w:val="0"/>
              <w:adjustRightInd w:val="0"/>
              <w:spacing w:line="480" w:lineRule="auto"/>
              <w:jc w:val="center"/>
            </w:pPr>
            <w:r>
              <w:t>136</w:t>
            </w:r>
          </w:p>
        </w:tc>
        <w:tc>
          <w:tcPr>
            <w:tcW w:w="1109" w:type="dxa"/>
            <w:vMerge w:val="restart"/>
            <w:vAlign w:val="center"/>
          </w:tcPr>
          <w:p w:rsidR="00282024" w:rsidRDefault="005D34FA" w:rsidP="00282024">
            <w:pPr>
              <w:autoSpaceDE w:val="0"/>
              <w:autoSpaceDN w:val="0"/>
              <w:adjustRightInd w:val="0"/>
              <w:spacing w:line="480" w:lineRule="auto"/>
              <w:jc w:val="center"/>
            </w:pPr>
            <w:r>
              <w:t>5.84(2)</w:t>
            </w:r>
          </w:p>
        </w:tc>
        <w:tc>
          <w:tcPr>
            <w:tcW w:w="1248" w:type="dxa"/>
            <w:vAlign w:val="center"/>
          </w:tcPr>
          <w:p w:rsidR="00282024" w:rsidRDefault="00282024" w:rsidP="00282024">
            <w:pPr>
              <w:autoSpaceDE w:val="0"/>
              <w:autoSpaceDN w:val="0"/>
              <w:adjustRightInd w:val="0"/>
              <w:spacing w:line="480" w:lineRule="auto"/>
              <w:jc w:val="center"/>
            </w:pPr>
            <w:r>
              <w:t>482</w:t>
            </w:r>
          </w:p>
        </w:tc>
        <w:tc>
          <w:tcPr>
            <w:tcW w:w="1179" w:type="dxa"/>
            <w:vAlign w:val="center"/>
          </w:tcPr>
          <w:p w:rsidR="00282024" w:rsidRDefault="00282024" w:rsidP="00282024">
            <w:pPr>
              <w:autoSpaceDE w:val="0"/>
              <w:autoSpaceDN w:val="0"/>
              <w:adjustRightInd w:val="0"/>
              <w:spacing w:line="480" w:lineRule="auto"/>
              <w:jc w:val="center"/>
            </w:pPr>
            <w:r>
              <w:t>-2.78</w:t>
            </w:r>
          </w:p>
        </w:tc>
      </w:tr>
      <w:tr w:rsidR="00282024" w:rsidRPr="00C30C89" w:rsidTr="00282024">
        <w:trPr>
          <w:trHeight w:val="552"/>
          <w:jc w:val="center"/>
        </w:trPr>
        <w:tc>
          <w:tcPr>
            <w:tcW w:w="1516" w:type="dxa"/>
            <w:vMerge/>
            <w:vAlign w:val="center"/>
          </w:tcPr>
          <w:p w:rsidR="00282024" w:rsidRPr="00C30C89" w:rsidRDefault="00282024" w:rsidP="00282024">
            <w:pPr>
              <w:autoSpaceDE w:val="0"/>
              <w:autoSpaceDN w:val="0"/>
              <w:adjustRightInd w:val="0"/>
              <w:spacing w:line="480" w:lineRule="auto"/>
              <w:jc w:val="center"/>
              <w:rPr>
                <w:b/>
              </w:rPr>
            </w:pPr>
          </w:p>
        </w:tc>
        <w:tc>
          <w:tcPr>
            <w:tcW w:w="1178" w:type="dxa"/>
            <w:vMerge/>
            <w:vAlign w:val="center"/>
          </w:tcPr>
          <w:p w:rsidR="00282024" w:rsidRPr="005B218D" w:rsidRDefault="00282024" w:rsidP="00282024">
            <w:pPr>
              <w:autoSpaceDE w:val="0"/>
              <w:autoSpaceDN w:val="0"/>
              <w:adjustRightInd w:val="0"/>
              <w:spacing w:line="480" w:lineRule="auto"/>
              <w:jc w:val="center"/>
            </w:pPr>
          </w:p>
        </w:tc>
        <w:tc>
          <w:tcPr>
            <w:tcW w:w="1179" w:type="dxa"/>
            <w:vMerge/>
            <w:vAlign w:val="center"/>
          </w:tcPr>
          <w:p w:rsidR="00282024" w:rsidRPr="005B218D" w:rsidRDefault="00282024" w:rsidP="00282024">
            <w:pPr>
              <w:autoSpaceDE w:val="0"/>
              <w:autoSpaceDN w:val="0"/>
              <w:adjustRightInd w:val="0"/>
              <w:spacing w:line="480" w:lineRule="auto"/>
              <w:jc w:val="center"/>
            </w:pPr>
          </w:p>
        </w:tc>
        <w:tc>
          <w:tcPr>
            <w:tcW w:w="1109" w:type="dxa"/>
            <w:vMerge/>
            <w:vAlign w:val="center"/>
          </w:tcPr>
          <w:p w:rsidR="00282024" w:rsidRDefault="00282024" w:rsidP="00282024">
            <w:pPr>
              <w:autoSpaceDE w:val="0"/>
              <w:autoSpaceDN w:val="0"/>
              <w:adjustRightInd w:val="0"/>
              <w:spacing w:line="480" w:lineRule="auto"/>
              <w:jc w:val="center"/>
            </w:pPr>
          </w:p>
        </w:tc>
        <w:tc>
          <w:tcPr>
            <w:tcW w:w="1248" w:type="dxa"/>
            <w:vAlign w:val="center"/>
          </w:tcPr>
          <w:p w:rsidR="00282024" w:rsidRPr="005B218D" w:rsidRDefault="00282024" w:rsidP="00282024">
            <w:pPr>
              <w:autoSpaceDE w:val="0"/>
              <w:autoSpaceDN w:val="0"/>
              <w:adjustRightInd w:val="0"/>
              <w:spacing w:line="480" w:lineRule="auto"/>
              <w:jc w:val="center"/>
            </w:pPr>
            <w:r>
              <w:t>409</w:t>
            </w:r>
          </w:p>
        </w:tc>
        <w:tc>
          <w:tcPr>
            <w:tcW w:w="1179" w:type="dxa"/>
            <w:vAlign w:val="center"/>
          </w:tcPr>
          <w:p w:rsidR="00282024" w:rsidRPr="005B218D" w:rsidRDefault="00282024" w:rsidP="00282024">
            <w:pPr>
              <w:autoSpaceDE w:val="0"/>
              <w:autoSpaceDN w:val="0"/>
              <w:adjustRightInd w:val="0"/>
              <w:spacing w:line="480" w:lineRule="auto"/>
              <w:jc w:val="center"/>
            </w:pPr>
            <w:r>
              <w:t>2.99</w:t>
            </w:r>
          </w:p>
        </w:tc>
      </w:tr>
    </w:tbl>
    <w:p w:rsidR="0052415C" w:rsidRDefault="0052415C" w:rsidP="00761AB4">
      <w:pPr>
        <w:autoSpaceDE w:val="0"/>
        <w:autoSpaceDN w:val="0"/>
        <w:adjustRightInd w:val="0"/>
        <w:spacing w:line="480" w:lineRule="auto"/>
        <w:jc w:val="both"/>
      </w:pPr>
    </w:p>
    <w:p w:rsidR="00664729" w:rsidRDefault="00664729">
      <w:pPr>
        <w:spacing w:after="200" w:line="276" w:lineRule="auto"/>
        <w:rPr>
          <w:b/>
        </w:rPr>
      </w:pPr>
      <w:r>
        <w:rPr>
          <w:b/>
        </w:rPr>
        <w:br w:type="page"/>
      </w:r>
    </w:p>
    <w:p w:rsidR="006F5079" w:rsidRPr="00173D7E" w:rsidRDefault="006F5079" w:rsidP="006F5079">
      <w:pPr>
        <w:spacing w:after="200" w:line="480" w:lineRule="auto"/>
        <w:jc w:val="both"/>
      </w:pPr>
      <w:r w:rsidRPr="000C698D">
        <w:rPr>
          <w:b/>
        </w:rPr>
        <w:lastRenderedPageBreak/>
        <w:t xml:space="preserve">Table 5. </w:t>
      </w:r>
      <w:r w:rsidRPr="000C698D">
        <w:t xml:space="preserve">Selected parameters of calculated structures of Cu(II) and Ni(II) complexes </w:t>
      </w:r>
      <w:r w:rsidR="00173D7E">
        <w:t>containing the</w:t>
      </w:r>
      <w:r w:rsidRPr="000C698D">
        <w:t xml:space="preserve"> investigated X residues</w:t>
      </w:r>
      <w:r w:rsidR="002172AC">
        <w:t xml:space="preserve"> presented in Fig.</w:t>
      </w:r>
      <w:r w:rsidR="00173D7E">
        <w:t xml:space="preserve"> 9</w:t>
      </w:r>
      <w:r w:rsidRPr="000C698D">
        <w:t>.</w:t>
      </w:r>
      <w:r>
        <w:t xml:space="preserve"> </w:t>
      </w:r>
      <w:r w:rsidR="00173D7E">
        <w:t xml:space="preserve">The parameters for the peptide containing the 6-membered ring </w:t>
      </w:r>
      <w:r w:rsidR="00173D7E" w:rsidRPr="00173D7E">
        <w:rPr>
          <w:b/>
        </w:rPr>
        <w:t>2</w:t>
      </w:r>
      <w:r w:rsidR="00173D7E">
        <w:t xml:space="preserve"> are marked bold. N1, N2, N3 and N</w:t>
      </w:r>
      <w:r w:rsidR="00173D7E" w:rsidRPr="00173D7E">
        <w:rPr>
          <w:vertAlign w:val="subscript"/>
        </w:rPr>
        <w:t>het</w:t>
      </w:r>
      <w:r w:rsidR="00173D7E">
        <w:t xml:space="preserve"> denote the consecutive metal ion binding nitrogen atoms, starting from the N-terminal amine.</w:t>
      </w:r>
    </w:p>
    <w:tbl>
      <w:tblPr>
        <w:tblStyle w:val="Tabela-Siatka"/>
        <w:tblW w:w="0" w:type="auto"/>
        <w:jc w:val="center"/>
        <w:tblLook w:val="04A0" w:firstRow="1" w:lastRow="0" w:firstColumn="1" w:lastColumn="0" w:noHBand="0" w:noVBand="1"/>
      </w:tblPr>
      <w:tblGrid>
        <w:gridCol w:w="712"/>
        <w:gridCol w:w="1872"/>
        <w:gridCol w:w="1873"/>
        <w:gridCol w:w="1872"/>
      </w:tblGrid>
      <w:tr w:rsidR="006F5079" w:rsidRPr="00664729" w:rsidTr="00173D7E">
        <w:trPr>
          <w:jc w:val="center"/>
        </w:trPr>
        <w:tc>
          <w:tcPr>
            <w:tcW w:w="6329" w:type="dxa"/>
            <w:gridSpan w:val="4"/>
            <w:vAlign w:val="center"/>
          </w:tcPr>
          <w:p w:rsidR="006F5079" w:rsidRPr="00173D7E" w:rsidRDefault="00173D7E" w:rsidP="00324272">
            <w:pPr>
              <w:spacing w:line="480" w:lineRule="auto"/>
              <w:jc w:val="center"/>
              <w:rPr>
                <w:rFonts w:eastAsiaTheme="minorHAnsi"/>
                <w:b/>
                <w:lang w:eastAsia="en-US"/>
              </w:rPr>
            </w:pPr>
            <w:r>
              <w:rPr>
                <w:rFonts w:eastAsiaTheme="minorHAnsi"/>
                <w:b/>
                <w:lang w:eastAsia="en-US"/>
              </w:rPr>
              <w:t>Cu(II)</w:t>
            </w:r>
          </w:p>
        </w:tc>
      </w:tr>
      <w:tr w:rsidR="006F5079" w:rsidRPr="00664729" w:rsidTr="00173D7E">
        <w:trPr>
          <w:jc w:val="center"/>
        </w:trPr>
        <w:tc>
          <w:tcPr>
            <w:tcW w:w="0" w:type="auto"/>
            <w:vAlign w:val="center"/>
          </w:tcPr>
          <w:p w:rsidR="006F5079" w:rsidRPr="00664729" w:rsidRDefault="006F5079" w:rsidP="00324272">
            <w:pPr>
              <w:spacing w:line="480" w:lineRule="auto"/>
              <w:jc w:val="center"/>
              <w:rPr>
                <w:rFonts w:eastAsiaTheme="minorHAnsi"/>
                <w:b/>
                <w:lang w:val="en-US" w:eastAsia="en-US"/>
              </w:rPr>
            </w:pPr>
          </w:p>
        </w:tc>
        <w:tc>
          <w:tcPr>
            <w:tcW w:w="1871" w:type="dxa"/>
            <w:vAlign w:val="center"/>
          </w:tcPr>
          <w:p w:rsidR="006F5079" w:rsidRPr="00263DCF" w:rsidRDefault="00173D7E" w:rsidP="00324272">
            <w:pPr>
              <w:spacing w:line="480" w:lineRule="auto"/>
              <w:jc w:val="center"/>
              <w:rPr>
                <w:rFonts w:eastAsiaTheme="minorHAnsi"/>
                <w:b/>
                <w:lang w:val="en-US" w:eastAsia="en-US"/>
              </w:rPr>
            </w:pPr>
            <w:r>
              <w:rPr>
                <w:rFonts w:eastAsiaTheme="minorHAnsi"/>
                <w:b/>
                <w:lang w:val="en-US" w:eastAsia="en-US"/>
              </w:rPr>
              <w:t xml:space="preserve">planar angle </w:t>
            </w:r>
            <w:r w:rsidR="006F5079" w:rsidRPr="00263DCF">
              <w:rPr>
                <w:rFonts w:eastAsiaTheme="minorHAnsi"/>
                <w:b/>
                <w:lang w:val="en-US" w:eastAsia="en-US"/>
              </w:rPr>
              <w:t>N1-Cu-N</w:t>
            </w:r>
            <w:r w:rsidRPr="00173D7E">
              <w:rPr>
                <w:rFonts w:eastAsiaTheme="minorHAnsi"/>
                <w:b/>
                <w:vertAlign w:val="subscript"/>
                <w:lang w:val="en-US" w:eastAsia="en-US"/>
              </w:rPr>
              <w:t>het</w:t>
            </w:r>
          </w:p>
        </w:tc>
        <w:tc>
          <w:tcPr>
            <w:tcW w:w="1872" w:type="dxa"/>
            <w:vAlign w:val="center"/>
          </w:tcPr>
          <w:p w:rsidR="006F5079" w:rsidRPr="00263DCF" w:rsidRDefault="00173D7E" w:rsidP="00324272">
            <w:pPr>
              <w:spacing w:line="480" w:lineRule="auto"/>
              <w:jc w:val="center"/>
              <w:rPr>
                <w:rFonts w:eastAsiaTheme="minorHAnsi"/>
                <w:b/>
                <w:lang w:val="en-US" w:eastAsia="en-US"/>
              </w:rPr>
            </w:pPr>
            <w:r>
              <w:rPr>
                <w:rFonts w:eastAsiaTheme="minorHAnsi"/>
                <w:b/>
                <w:lang w:val="en-US" w:eastAsia="en-US"/>
              </w:rPr>
              <w:t xml:space="preserve">dihedral angle </w:t>
            </w:r>
            <w:r w:rsidR="006F5079" w:rsidRPr="00263DCF">
              <w:rPr>
                <w:rFonts w:eastAsiaTheme="minorHAnsi"/>
                <w:b/>
                <w:lang w:val="en-US" w:eastAsia="en-US"/>
              </w:rPr>
              <w:t>N1-N2-N3-N</w:t>
            </w:r>
            <w:r w:rsidRPr="00173D7E">
              <w:rPr>
                <w:rFonts w:eastAsiaTheme="minorHAnsi"/>
                <w:b/>
                <w:vertAlign w:val="subscript"/>
                <w:lang w:val="en-US" w:eastAsia="en-US"/>
              </w:rPr>
              <w:t>het</w:t>
            </w:r>
          </w:p>
        </w:tc>
        <w:tc>
          <w:tcPr>
            <w:tcW w:w="1871" w:type="dxa"/>
            <w:vAlign w:val="center"/>
          </w:tcPr>
          <w:p w:rsidR="00173D7E" w:rsidRDefault="006F5079" w:rsidP="00324272">
            <w:pPr>
              <w:spacing w:line="480" w:lineRule="auto"/>
              <w:jc w:val="center"/>
              <w:rPr>
                <w:rFonts w:eastAsiaTheme="minorHAnsi"/>
                <w:b/>
                <w:lang w:val="en-US" w:eastAsia="en-US"/>
              </w:rPr>
            </w:pPr>
            <w:r w:rsidRPr="00263DCF">
              <w:rPr>
                <w:rFonts w:eastAsiaTheme="minorHAnsi"/>
                <w:b/>
                <w:lang w:val="en-US" w:eastAsia="en-US"/>
              </w:rPr>
              <w:t xml:space="preserve">Bond </w:t>
            </w:r>
            <w:r w:rsidR="00173D7E">
              <w:rPr>
                <w:rFonts w:eastAsiaTheme="minorHAnsi"/>
                <w:b/>
                <w:lang w:val="en-US" w:eastAsia="en-US"/>
              </w:rPr>
              <w:t>length</w:t>
            </w:r>
          </w:p>
          <w:p w:rsidR="006F5079" w:rsidRPr="00263DCF" w:rsidRDefault="006F5079" w:rsidP="00324272">
            <w:pPr>
              <w:spacing w:line="480" w:lineRule="auto"/>
              <w:jc w:val="center"/>
              <w:rPr>
                <w:rFonts w:eastAsiaTheme="minorHAnsi"/>
                <w:b/>
                <w:lang w:val="en-US" w:eastAsia="en-US"/>
              </w:rPr>
            </w:pPr>
            <w:r w:rsidRPr="00263DCF">
              <w:rPr>
                <w:rFonts w:eastAsiaTheme="minorHAnsi"/>
                <w:b/>
                <w:lang w:val="en-US" w:eastAsia="en-US"/>
              </w:rPr>
              <w:t>Cu-N</w:t>
            </w:r>
            <w:r w:rsidR="00173D7E" w:rsidRPr="00173D7E">
              <w:rPr>
                <w:rFonts w:eastAsiaTheme="minorHAnsi"/>
                <w:b/>
                <w:vertAlign w:val="subscript"/>
                <w:lang w:val="en-US" w:eastAsia="en-US"/>
              </w:rPr>
              <w:t>het</w:t>
            </w:r>
          </w:p>
        </w:tc>
      </w:tr>
      <w:tr w:rsidR="006F5079" w:rsidRPr="00664729" w:rsidTr="00173D7E">
        <w:trPr>
          <w:jc w:val="center"/>
        </w:trPr>
        <w:tc>
          <w:tcPr>
            <w:tcW w:w="0" w:type="auto"/>
            <w:vAlign w:val="center"/>
          </w:tcPr>
          <w:p w:rsidR="006F5079" w:rsidRPr="00263DCF" w:rsidRDefault="006F5079" w:rsidP="00324272">
            <w:pPr>
              <w:spacing w:line="480" w:lineRule="auto"/>
              <w:jc w:val="center"/>
              <w:rPr>
                <w:rFonts w:eastAsiaTheme="minorHAnsi"/>
                <w:b/>
                <w:lang w:val="en-US" w:eastAsia="en-US"/>
              </w:rPr>
            </w:pPr>
            <w:r>
              <w:rPr>
                <w:rFonts w:eastAsiaTheme="minorHAnsi"/>
                <w:b/>
                <w:lang w:val="en-US" w:eastAsia="en-US"/>
              </w:rPr>
              <w:t>DS</w:t>
            </w:r>
            <w:r w:rsidRPr="00263DCF">
              <w:rPr>
                <w:rFonts w:eastAsiaTheme="minorHAnsi"/>
                <w:b/>
                <w:lang w:val="en-US" w:eastAsia="en-US"/>
              </w:rPr>
              <w:t>H</w:t>
            </w:r>
          </w:p>
        </w:tc>
        <w:tc>
          <w:tcPr>
            <w:tcW w:w="1871" w:type="dxa"/>
            <w:vAlign w:val="center"/>
          </w:tcPr>
          <w:p w:rsidR="006F5079" w:rsidRPr="00263DCF" w:rsidRDefault="006F5079" w:rsidP="00324272">
            <w:pPr>
              <w:spacing w:line="480" w:lineRule="auto"/>
              <w:jc w:val="center"/>
              <w:rPr>
                <w:rFonts w:eastAsiaTheme="minorHAnsi"/>
                <w:lang w:val="en-US" w:eastAsia="en-US"/>
              </w:rPr>
            </w:pPr>
            <w:r w:rsidRPr="00263DCF">
              <w:rPr>
                <w:rFonts w:eastAsiaTheme="minorHAnsi"/>
                <w:lang w:val="en-US" w:eastAsia="en-US"/>
              </w:rPr>
              <w:t>100.</w:t>
            </w:r>
            <w:r>
              <w:rPr>
                <w:rFonts w:eastAsiaTheme="minorHAnsi"/>
                <w:lang w:val="en-US" w:eastAsia="en-US"/>
              </w:rPr>
              <w:t>78</w:t>
            </w:r>
          </w:p>
        </w:tc>
        <w:tc>
          <w:tcPr>
            <w:tcW w:w="1872" w:type="dxa"/>
            <w:vAlign w:val="center"/>
          </w:tcPr>
          <w:p w:rsidR="006F5079" w:rsidRPr="00263DCF" w:rsidRDefault="006F5079" w:rsidP="00324272">
            <w:pPr>
              <w:spacing w:line="480" w:lineRule="auto"/>
              <w:jc w:val="center"/>
              <w:rPr>
                <w:rFonts w:eastAsiaTheme="minorHAnsi"/>
                <w:lang w:val="en-US" w:eastAsia="en-US"/>
              </w:rPr>
            </w:pPr>
            <w:r w:rsidRPr="00263DCF">
              <w:rPr>
                <w:rFonts w:eastAsiaTheme="minorHAnsi"/>
                <w:lang w:val="en-US" w:eastAsia="en-US"/>
              </w:rPr>
              <w:t>-</w:t>
            </w:r>
            <w:r>
              <w:rPr>
                <w:rFonts w:eastAsiaTheme="minorHAnsi"/>
                <w:lang w:val="en-US" w:eastAsia="en-US"/>
              </w:rPr>
              <w:t>1</w:t>
            </w:r>
            <w:r w:rsidRPr="00263DCF">
              <w:rPr>
                <w:rFonts w:eastAsiaTheme="minorHAnsi"/>
                <w:lang w:val="en-US" w:eastAsia="en-US"/>
              </w:rPr>
              <w:t>.</w:t>
            </w:r>
            <w:r>
              <w:rPr>
                <w:rFonts w:eastAsiaTheme="minorHAnsi"/>
                <w:lang w:val="en-US" w:eastAsia="en-US"/>
              </w:rPr>
              <w:t>13</w:t>
            </w:r>
          </w:p>
        </w:tc>
        <w:tc>
          <w:tcPr>
            <w:tcW w:w="1871" w:type="dxa"/>
            <w:vAlign w:val="center"/>
          </w:tcPr>
          <w:p w:rsidR="006F5079" w:rsidRPr="00263DCF" w:rsidRDefault="006F5079" w:rsidP="00324272">
            <w:pPr>
              <w:spacing w:line="480" w:lineRule="auto"/>
              <w:jc w:val="center"/>
              <w:rPr>
                <w:rFonts w:eastAsiaTheme="minorHAnsi"/>
                <w:lang w:val="en-US" w:eastAsia="en-US"/>
              </w:rPr>
            </w:pPr>
            <w:r w:rsidRPr="00263DCF">
              <w:rPr>
                <w:rFonts w:eastAsiaTheme="minorHAnsi"/>
                <w:lang w:val="en-US" w:eastAsia="en-US"/>
              </w:rPr>
              <w:t>1.99</w:t>
            </w:r>
          </w:p>
        </w:tc>
      </w:tr>
      <w:tr w:rsidR="006F5079" w:rsidRPr="00664729" w:rsidTr="00173D7E">
        <w:trPr>
          <w:jc w:val="center"/>
        </w:trPr>
        <w:tc>
          <w:tcPr>
            <w:tcW w:w="0" w:type="auto"/>
            <w:vAlign w:val="center"/>
          </w:tcPr>
          <w:p w:rsidR="006F5079" w:rsidRPr="00263DCF" w:rsidRDefault="006F5079" w:rsidP="00324272">
            <w:pPr>
              <w:spacing w:line="480" w:lineRule="auto"/>
              <w:jc w:val="center"/>
              <w:rPr>
                <w:rFonts w:eastAsiaTheme="minorHAnsi"/>
                <w:b/>
                <w:lang w:val="en-US" w:eastAsia="en-US"/>
              </w:rPr>
            </w:pPr>
            <w:r>
              <w:rPr>
                <w:rFonts w:eastAsiaTheme="minorHAnsi"/>
                <w:b/>
                <w:lang w:val="en-US" w:eastAsia="en-US"/>
              </w:rPr>
              <w:t>DS</w:t>
            </w:r>
            <w:r w:rsidRPr="00263DCF">
              <w:rPr>
                <w:rFonts w:eastAsiaTheme="minorHAnsi"/>
                <w:b/>
                <w:lang w:val="en-US" w:eastAsia="en-US"/>
              </w:rPr>
              <w:t>1</w:t>
            </w:r>
          </w:p>
        </w:tc>
        <w:tc>
          <w:tcPr>
            <w:tcW w:w="1871" w:type="dxa"/>
            <w:vAlign w:val="center"/>
          </w:tcPr>
          <w:p w:rsidR="006F5079" w:rsidRPr="00263DCF" w:rsidRDefault="006F5079" w:rsidP="00324272">
            <w:pPr>
              <w:spacing w:line="480" w:lineRule="auto"/>
              <w:jc w:val="center"/>
              <w:rPr>
                <w:rFonts w:eastAsiaTheme="minorHAnsi"/>
                <w:lang w:val="en-US" w:eastAsia="en-US"/>
              </w:rPr>
            </w:pPr>
            <w:r w:rsidRPr="00263DCF">
              <w:rPr>
                <w:rFonts w:eastAsiaTheme="minorHAnsi"/>
                <w:lang w:val="en-US" w:eastAsia="en-US"/>
              </w:rPr>
              <w:t>100.</w:t>
            </w:r>
            <w:r>
              <w:rPr>
                <w:rFonts w:eastAsiaTheme="minorHAnsi"/>
                <w:lang w:val="en-US" w:eastAsia="en-US"/>
              </w:rPr>
              <w:t>97</w:t>
            </w:r>
          </w:p>
        </w:tc>
        <w:tc>
          <w:tcPr>
            <w:tcW w:w="1872" w:type="dxa"/>
            <w:vAlign w:val="center"/>
          </w:tcPr>
          <w:p w:rsidR="006F5079" w:rsidRPr="00263DCF" w:rsidRDefault="006F5079" w:rsidP="00324272">
            <w:pPr>
              <w:spacing w:line="480" w:lineRule="auto"/>
              <w:jc w:val="center"/>
              <w:rPr>
                <w:rFonts w:eastAsiaTheme="minorHAnsi"/>
                <w:lang w:val="en-US" w:eastAsia="en-US"/>
              </w:rPr>
            </w:pPr>
            <w:r>
              <w:rPr>
                <w:rFonts w:eastAsiaTheme="minorHAnsi"/>
                <w:lang w:val="en-US" w:eastAsia="en-US"/>
              </w:rPr>
              <w:t>4</w:t>
            </w:r>
            <w:r w:rsidRPr="00263DCF">
              <w:rPr>
                <w:rFonts w:eastAsiaTheme="minorHAnsi"/>
                <w:lang w:val="en-US" w:eastAsia="en-US"/>
              </w:rPr>
              <w:t>.</w:t>
            </w:r>
            <w:r>
              <w:rPr>
                <w:rFonts w:eastAsiaTheme="minorHAnsi"/>
                <w:lang w:val="en-US" w:eastAsia="en-US"/>
              </w:rPr>
              <w:t>65</w:t>
            </w:r>
          </w:p>
        </w:tc>
        <w:tc>
          <w:tcPr>
            <w:tcW w:w="1871" w:type="dxa"/>
            <w:vAlign w:val="center"/>
          </w:tcPr>
          <w:p w:rsidR="006F5079" w:rsidRPr="00664729" w:rsidRDefault="006F5079" w:rsidP="00324272">
            <w:pPr>
              <w:spacing w:line="480" w:lineRule="auto"/>
              <w:jc w:val="center"/>
              <w:rPr>
                <w:rFonts w:eastAsiaTheme="minorHAnsi"/>
                <w:lang w:val="pl-PL" w:eastAsia="en-US"/>
              </w:rPr>
            </w:pPr>
            <w:r w:rsidRPr="00263DCF">
              <w:rPr>
                <w:rFonts w:eastAsiaTheme="minorHAnsi"/>
                <w:lang w:val="en-US" w:eastAsia="en-US"/>
              </w:rPr>
              <w:t>2.0</w:t>
            </w:r>
            <w:r>
              <w:rPr>
                <w:rFonts w:eastAsiaTheme="minorHAnsi"/>
                <w:lang w:val="pl-PL" w:eastAsia="en-US"/>
              </w:rPr>
              <w:t>2</w:t>
            </w:r>
          </w:p>
        </w:tc>
      </w:tr>
      <w:tr w:rsidR="006F5079" w:rsidRPr="00664729" w:rsidTr="00173D7E">
        <w:trPr>
          <w:jc w:val="center"/>
        </w:trPr>
        <w:tc>
          <w:tcPr>
            <w:tcW w:w="0" w:type="auto"/>
            <w:vAlign w:val="center"/>
          </w:tcPr>
          <w:p w:rsidR="006F5079" w:rsidRPr="00664729" w:rsidRDefault="006F5079" w:rsidP="00324272">
            <w:pPr>
              <w:spacing w:line="480" w:lineRule="auto"/>
              <w:jc w:val="center"/>
              <w:rPr>
                <w:rFonts w:eastAsiaTheme="minorHAnsi"/>
                <w:b/>
                <w:lang w:val="pl-PL" w:eastAsia="en-US"/>
              </w:rPr>
            </w:pPr>
            <w:r>
              <w:rPr>
                <w:rFonts w:eastAsiaTheme="minorHAnsi"/>
                <w:b/>
                <w:lang w:val="pl-PL" w:eastAsia="en-US"/>
              </w:rPr>
              <w:t>DS2</w:t>
            </w:r>
          </w:p>
        </w:tc>
        <w:tc>
          <w:tcPr>
            <w:tcW w:w="1871" w:type="dxa"/>
            <w:vAlign w:val="center"/>
          </w:tcPr>
          <w:p w:rsidR="006F5079" w:rsidRPr="00664729" w:rsidRDefault="006F5079" w:rsidP="00324272">
            <w:pPr>
              <w:spacing w:line="480" w:lineRule="auto"/>
              <w:jc w:val="center"/>
              <w:rPr>
                <w:rFonts w:eastAsiaTheme="minorHAnsi"/>
                <w:b/>
                <w:lang w:val="pl-PL" w:eastAsia="en-US"/>
              </w:rPr>
            </w:pPr>
            <w:r>
              <w:rPr>
                <w:rFonts w:eastAsiaTheme="minorHAnsi"/>
                <w:b/>
                <w:lang w:val="pl-PL" w:eastAsia="en-US"/>
              </w:rPr>
              <w:t>101</w:t>
            </w:r>
            <w:r w:rsidRPr="00664729">
              <w:rPr>
                <w:rFonts w:eastAsiaTheme="minorHAnsi"/>
                <w:b/>
                <w:lang w:val="pl-PL" w:eastAsia="en-US"/>
              </w:rPr>
              <w:t>.</w:t>
            </w:r>
            <w:r>
              <w:rPr>
                <w:rFonts w:eastAsiaTheme="minorHAnsi"/>
                <w:b/>
                <w:lang w:val="pl-PL" w:eastAsia="en-US"/>
              </w:rPr>
              <w:t>40</w:t>
            </w:r>
          </w:p>
        </w:tc>
        <w:tc>
          <w:tcPr>
            <w:tcW w:w="1872" w:type="dxa"/>
            <w:vAlign w:val="center"/>
          </w:tcPr>
          <w:p w:rsidR="006F5079" w:rsidRPr="00664729" w:rsidRDefault="006F5079" w:rsidP="00324272">
            <w:pPr>
              <w:spacing w:line="480" w:lineRule="auto"/>
              <w:jc w:val="center"/>
              <w:rPr>
                <w:rFonts w:eastAsiaTheme="minorHAnsi"/>
                <w:b/>
                <w:lang w:val="pl-PL" w:eastAsia="en-US"/>
              </w:rPr>
            </w:pPr>
            <w:r>
              <w:rPr>
                <w:rFonts w:eastAsiaTheme="minorHAnsi"/>
                <w:b/>
                <w:lang w:val="pl-PL" w:eastAsia="en-US"/>
              </w:rPr>
              <w:t>8</w:t>
            </w:r>
            <w:r w:rsidRPr="00664729">
              <w:rPr>
                <w:rFonts w:eastAsiaTheme="minorHAnsi"/>
                <w:b/>
                <w:lang w:val="pl-PL" w:eastAsia="en-US"/>
              </w:rPr>
              <w:t>.</w:t>
            </w:r>
            <w:r>
              <w:rPr>
                <w:rFonts w:eastAsiaTheme="minorHAnsi"/>
                <w:b/>
                <w:lang w:val="pl-PL" w:eastAsia="en-US"/>
              </w:rPr>
              <w:t>63</w:t>
            </w:r>
          </w:p>
        </w:tc>
        <w:tc>
          <w:tcPr>
            <w:tcW w:w="1871" w:type="dxa"/>
            <w:vAlign w:val="center"/>
          </w:tcPr>
          <w:p w:rsidR="006F5079" w:rsidRPr="00664729" w:rsidRDefault="006F5079" w:rsidP="00324272">
            <w:pPr>
              <w:spacing w:line="480" w:lineRule="auto"/>
              <w:jc w:val="center"/>
              <w:rPr>
                <w:rFonts w:eastAsiaTheme="minorHAnsi"/>
                <w:b/>
                <w:lang w:val="pl-PL" w:eastAsia="en-US"/>
              </w:rPr>
            </w:pPr>
            <w:r w:rsidRPr="00664729">
              <w:rPr>
                <w:rFonts w:eastAsiaTheme="minorHAnsi"/>
                <w:b/>
                <w:lang w:val="pl-PL" w:eastAsia="en-US"/>
              </w:rPr>
              <w:t>2.0</w:t>
            </w:r>
            <w:r>
              <w:rPr>
                <w:rFonts w:eastAsiaTheme="minorHAnsi"/>
                <w:b/>
                <w:lang w:val="pl-PL" w:eastAsia="en-US"/>
              </w:rPr>
              <w:t>4</w:t>
            </w:r>
          </w:p>
        </w:tc>
      </w:tr>
      <w:tr w:rsidR="006F5079" w:rsidRPr="00664729" w:rsidTr="00173D7E">
        <w:trPr>
          <w:jc w:val="center"/>
        </w:trPr>
        <w:tc>
          <w:tcPr>
            <w:tcW w:w="0" w:type="auto"/>
            <w:vAlign w:val="center"/>
          </w:tcPr>
          <w:p w:rsidR="006F5079" w:rsidRPr="00664729" w:rsidRDefault="006F5079" w:rsidP="00324272">
            <w:pPr>
              <w:spacing w:line="480" w:lineRule="auto"/>
              <w:jc w:val="center"/>
              <w:rPr>
                <w:rFonts w:eastAsiaTheme="minorHAnsi"/>
                <w:b/>
                <w:lang w:val="pl-PL" w:eastAsia="en-US"/>
              </w:rPr>
            </w:pPr>
            <w:r>
              <w:rPr>
                <w:rFonts w:eastAsiaTheme="minorHAnsi"/>
                <w:b/>
                <w:lang w:val="pl-PL" w:eastAsia="en-US"/>
              </w:rPr>
              <w:t>DS3</w:t>
            </w:r>
          </w:p>
        </w:tc>
        <w:tc>
          <w:tcPr>
            <w:tcW w:w="1871" w:type="dxa"/>
            <w:vAlign w:val="center"/>
          </w:tcPr>
          <w:p w:rsidR="006F5079" w:rsidRPr="00664729" w:rsidRDefault="006F5079" w:rsidP="00324272">
            <w:pPr>
              <w:spacing w:line="480" w:lineRule="auto"/>
              <w:jc w:val="center"/>
              <w:rPr>
                <w:rFonts w:eastAsiaTheme="minorHAnsi"/>
                <w:lang w:val="pl-PL" w:eastAsia="en-US"/>
              </w:rPr>
            </w:pPr>
            <w:r>
              <w:rPr>
                <w:rFonts w:eastAsiaTheme="minorHAnsi"/>
                <w:lang w:val="pl-PL" w:eastAsia="en-US"/>
              </w:rPr>
              <w:t>100.66</w:t>
            </w:r>
          </w:p>
        </w:tc>
        <w:tc>
          <w:tcPr>
            <w:tcW w:w="1872" w:type="dxa"/>
            <w:vAlign w:val="center"/>
          </w:tcPr>
          <w:p w:rsidR="006F5079" w:rsidRPr="00664729" w:rsidRDefault="006F5079" w:rsidP="00324272">
            <w:pPr>
              <w:spacing w:line="480" w:lineRule="auto"/>
              <w:jc w:val="center"/>
              <w:rPr>
                <w:rFonts w:eastAsiaTheme="minorHAnsi"/>
                <w:lang w:val="pl-PL" w:eastAsia="en-US"/>
              </w:rPr>
            </w:pPr>
            <w:r w:rsidRPr="00664729">
              <w:rPr>
                <w:rFonts w:eastAsiaTheme="minorHAnsi"/>
                <w:lang w:val="pl-PL" w:eastAsia="en-US"/>
              </w:rPr>
              <w:t>-0.4</w:t>
            </w:r>
            <w:r>
              <w:rPr>
                <w:rFonts w:eastAsiaTheme="minorHAnsi"/>
                <w:lang w:val="pl-PL" w:eastAsia="en-US"/>
              </w:rPr>
              <w:t>8</w:t>
            </w:r>
          </w:p>
        </w:tc>
        <w:tc>
          <w:tcPr>
            <w:tcW w:w="1871" w:type="dxa"/>
            <w:vAlign w:val="center"/>
          </w:tcPr>
          <w:p w:rsidR="006F5079" w:rsidRPr="00664729" w:rsidRDefault="006F5079" w:rsidP="00324272">
            <w:pPr>
              <w:spacing w:line="480" w:lineRule="auto"/>
              <w:jc w:val="center"/>
              <w:rPr>
                <w:rFonts w:eastAsiaTheme="minorHAnsi"/>
                <w:lang w:val="pl-PL" w:eastAsia="en-US"/>
              </w:rPr>
            </w:pPr>
            <w:r w:rsidRPr="00664729">
              <w:rPr>
                <w:rFonts w:eastAsiaTheme="minorHAnsi"/>
                <w:lang w:val="pl-PL" w:eastAsia="en-US"/>
              </w:rPr>
              <w:t>2.01</w:t>
            </w:r>
          </w:p>
        </w:tc>
      </w:tr>
      <w:tr w:rsidR="006F5079" w:rsidRPr="00664729" w:rsidTr="00173D7E">
        <w:trPr>
          <w:jc w:val="center"/>
        </w:trPr>
        <w:tc>
          <w:tcPr>
            <w:tcW w:w="6329" w:type="dxa"/>
            <w:gridSpan w:val="4"/>
            <w:vAlign w:val="center"/>
          </w:tcPr>
          <w:p w:rsidR="006F5079" w:rsidRPr="00664729" w:rsidRDefault="00173D7E" w:rsidP="00324272">
            <w:pPr>
              <w:spacing w:line="480" w:lineRule="auto"/>
              <w:jc w:val="center"/>
              <w:rPr>
                <w:rFonts w:eastAsiaTheme="minorHAnsi"/>
                <w:b/>
                <w:lang w:val="pl-PL" w:eastAsia="en-US"/>
              </w:rPr>
            </w:pPr>
            <w:r>
              <w:rPr>
                <w:rFonts w:eastAsiaTheme="minorHAnsi"/>
                <w:b/>
                <w:lang w:val="pl-PL" w:eastAsia="en-US"/>
              </w:rPr>
              <w:t>Ni(II)</w:t>
            </w:r>
          </w:p>
        </w:tc>
      </w:tr>
      <w:tr w:rsidR="00173D7E" w:rsidRPr="00664729" w:rsidTr="00173D7E">
        <w:trPr>
          <w:jc w:val="center"/>
        </w:trPr>
        <w:tc>
          <w:tcPr>
            <w:tcW w:w="0" w:type="auto"/>
            <w:vAlign w:val="center"/>
          </w:tcPr>
          <w:p w:rsidR="00173D7E" w:rsidRDefault="00173D7E" w:rsidP="00324272">
            <w:pPr>
              <w:spacing w:line="480" w:lineRule="auto"/>
              <w:jc w:val="center"/>
              <w:rPr>
                <w:rFonts w:eastAsiaTheme="minorHAnsi"/>
                <w:b/>
                <w:lang w:val="pl-PL" w:eastAsia="en-US"/>
              </w:rPr>
            </w:pPr>
          </w:p>
        </w:tc>
        <w:tc>
          <w:tcPr>
            <w:tcW w:w="1871" w:type="dxa"/>
            <w:vAlign w:val="center"/>
          </w:tcPr>
          <w:p w:rsidR="00173D7E" w:rsidRPr="00263DCF" w:rsidRDefault="00173D7E" w:rsidP="00324272">
            <w:pPr>
              <w:spacing w:line="480" w:lineRule="auto"/>
              <w:jc w:val="center"/>
              <w:rPr>
                <w:rFonts w:eastAsiaTheme="minorHAnsi"/>
                <w:b/>
                <w:lang w:val="en-US" w:eastAsia="en-US"/>
              </w:rPr>
            </w:pPr>
            <w:r>
              <w:rPr>
                <w:rFonts w:eastAsiaTheme="minorHAnsi"/>
                <w:b/>
                <w:lang w:val="en-US" w:eastAsia="en-US"/>
              </w:rPr>
              <w:t xml:space="preserve">planar angle </w:t>
            </w:r>
            <w:r w:rsidRPr="00263DCF">
              <w:rPr>
                <w:rFonts w:eastAsiaTheme="minorHAnsi"/>
                <w:b/>
                <w:lang w:val="en-US" w:eastAsia="en-US"/>
              </w:rPr>
              <w:t>N1-Cu-N</w:t>
            </w:r>
            <w:r w:rsidRPr="00173D7E">
              <w:rPr>
                <w:rFonts w:eastAsiaTheme="minorHAnsi"/>
                <w:b/>
                <w:vertAlign w:val="subscript"/>
                <w:lang w:val="en-US" w:eastAsia="en-US"/>
              </w:rPr>
              <w:t>het</w:t>
            </w:r>
          </w:p>
        </w:tc>
        <w:tc>
          <w:tcPr>
            <w:tcW w:w="1872" w:type="dxa"/>
            <w:vAlign w:val="center"/>
          </w:tcPr>
          <w:p w:rsidR="00173D7E" w:rsidRPr="00263DCF" w:rsidRDefault="00173D7E" w:rsidP="00324272">
            <w:pPr>
              <w:spacing w:line="480" w:lineRule="auto"/>
              <w:jc w:val="center"/>
              <w:rPr>
                <w:rFonts w:eastAsiaTheme="minorHAnsi"/>
                <w:b/>
                <w:lang w:val="en-US" w:eastAsia="en-US"/>
              </w:rPr>
            </w:pPr>
            <w:r>
              <w:rPr>
                <w:rFonts w:eastAsiaTheme="minorHAnsi"/>
                <w:b/>
                <w:lang w:val="en-US" w:eastAsia="en-US"/>
              </w:rPr>
              <w:t xml:space="preserve">dihedral angle </w:t>
            </w:r>
            <w:r w:rsidRPr="00263DCF">
              <w:rPr>
                <w:rFonts w:eastAsiaTheme="minorHAnsi"/>
                <w:b/>
                <w:lang w:val="en-US" w:eastAsia="en-US"/>
              </w:rPr>
              <w:t>N1-N2-N3-N</w:t>
            </w:r>
            <w:r w:rsidRPr="00173D7E">
              <w:rPr>
                <w:rFonts w:eastAsiaTheme="minorHAnsi"/>
                <w:b/>
                <w:vertAlign w:val="subscript"/>
                <w:lang w:val="en-US" w:eastAsia="en-US"/>
              </w:rPr>
              <w:t>het</w:t>
            </w:r>
          </w:p>
        </w:tc>
        <w:tc>
          <w:tcPr>
            <w:tcW w:w="1871" w:type="dxa"/>
            <w:vAlign w:val="center"/>
          </w:tcPr>
          <w:p w:rsidR="00173D7E" w:rsidRDefault="00173D7E" w:rsidP="00324272">
            <w:pPr>
              <w:spacing w:line="480" w:lineRule="auto"/>
              <w:jc w:val="center"/>
              <w:rPr>
                <w:rFonts w:eastAsiaTheme="minorHAnsi"/>
                <w:b/>
                <w:lang w:val="pl-PL" w:eastAsia="en-US"/>
              </w:rPr>
            </w:pPr>
            <w:r w:rsidRPr="00664729">
              <w:rPr>
                <w:rFonts w:eastAsiaTheme="minorHAnsi"/>
                <w:b/>
                <w:lang w:val="pl-PL" w:eastAsia="en-US"/>
              </w:rPr>
              <w:t>Bo</w:t>
            </w:r>
            <w:r>
              <w:rPr>
                <w:rFonts w:eastAsiaTheme="minorHAnsi"/>
                <w:b/>
                <w:lang w:val="pl-PL" w:eastAsia="en-US"/>
              </w:rPr>
              <w:t>nd length</w:t>
            </w:r>
          </w:p>
          <w:p w:rsidR="00173D7E" w:rsidRPr="00664729" w:rsidRDefault="00173D7E" w:rsidP="00324272">
            <w:pPr>
              <w:spacing w:line="480" w:lineRule="auto"/>
              <w:jc w:val="center"/>
              <w:rPr>
                <w:rFonts w:eastAsiaTheme="minorHAnsi"/>
                <w:b/>
                <w:lang w:val="pl-PL" w:eastAsia="en-US"/>
              </w:rPr>
            </w:pPr>
            <w:r>
              <w:rPr>
                <w:rFonts w:eastAsiaTheme="minorHAnsi"/>
                <w:b/>
                <w:lang w:val="pl-PL" w:eastAsia="en-US"/>
              </w:rPr>
              <w:t>Ni-N</w:t>
            </w:r>
            <w:r w:rsidRPr="00173D7E">
              <w:rPr>
                <w:rFonts w:eastAsiaTheme="minorHAnsi"/>
                <w:b/>
                <w:vertAlign w:val="subscript"/>
                <w:lang w:val="pl-PL" w:eastAsia="en-US"/>
              </w:rPr>
              <w:t>het</w:t>
            </w:r>
          </w:p>
        </w:tc>
      </w:tr>
      <w:tr w:rsidR="006F5079" w:rsidRPr="00664729" w:rsidTr="00173D7E">
        <w:trPr>
          <w:jc w:val="center"/>
        </w:trPr>
        <w:tc>
          <w:tcPr>
            <w:tcW w:w="0" w:type="auto"/>
            <w:vAlign w:val="center"/>
          </w:tcPr>
          <w:p w:rsidR="006F5079" w:rsidRPr="00664729" w:rsidRDefault="006F5079" w:rsidP="00324272">
            <w:pPr>
              <w:spacing w:line="480" w:lineRule="auto"/>
              <w:jc w:val="center"/>
              <w:rPr>
                <w:rFonts w:eastAsiaTheme="minorHAnsi"/>
                <w:b/>
                <w:lang w:val="pl-PL" w:eastAsia="en-US"/>
              </w:rPr>
            </w:pPr>
            <w:r>
              <w:rPr>
                <w:rFonts w:eastAsiaTheme="minorHAnsi"/>
                <w:b/>
                <w:lang w:val="pl-PL" w:eastAsia="en-US"/>
              </w:rPr>
              <w:t>DSH</w:t>
            </w:r>
          </w:p>
        </w:tc>
        <w:tc>
          <w:tcPr>
            <w:tcW w:w="1871" w:type="dxa"/>
            <w:vAlign w:val="center"/>
          </w:tcPr>
          <w:p w:rsidR="006F5079" w:rsidRPr="00664729" w:rsidRDefault="006F5079" w:rsidP="00324272">
            <w:pPr>
              <w:spacing w:line="480" w:lineRule="auto"/>
              <w:jc w:val="center"/>
              <w:rPr>
                <w:rFonts w:eastAsiaTheme="minorHAnsi"/>
                <w:lang w:val="pl-PL" w:eastAsia="en-US"/>
              </w:rPr>
            </w:pPr>
            <w:r w:rsidRPr="00664729">
              <w:rPr>
                <w:rFonts w:eastAsiaTheme="minorHAnsi"/>
                <w:lang w:val="pl-PL" w:eastAsia="en-US"/>
              </w:rPr>
              <w:t>97.</w:t>
            </w:r>
            <w:r>
              <w:rPr>
                <w:rFonts w:eastAsiaTheme="minorHAnsi"/>
                <w:lang w:val="pl-PL" w:eastAsia="en-US"/>
              </w:rPr>
              <w:t>22</w:t>
            </w:r>
          </w:p>
        </w:tc>
        <w:tc>
          <w:tcPr>
            <w:tcW w:w="1872" w:type="dxa"/>
            <w:vAlign w:val="center"/>
          </w:tcPr>
          <w:p w:rsidR="006F5079" w:rsidRPr="00664729" w:rsidRDefault="006F5079" w:rsidP="00324272">
            <w:pPr>
              <w:spacing w:line="480" w:lineRule="auto"/>
              <w:jc w:val="center"/>
              <w:rPr>
                <w:rFonts w:eastAsiaTheme="minorHAnsi"/>
                <w:lang w:val="pl-PL" w:eastAsia="en-US"/>
              </w:rPr>
            </w:pPr>
            <w:r w:rsidRPr="00664729">
              <w:rPr>
                <w:rFonts w:eastAsiaTheme="minorHAnsi"/>
                <w:lang w:val="pl-PL" w:eastAsia="en-US"/>
              </w:rPr>
              <w:t>2.</w:t>
            </w:r>
            <w:r>
              <w:rPr>
                <w:rFonts w:eastAsiaTheme="minorHAnsi"/>
                <w:lang w:val="pl-PL" w:eastAsia="en-US"/>
              </w:rPr>
              <w:t>56</w:t>
            </w:r>
          </w:p>
        </w:tc>
        <w:tc>
          <w:tcPr>
            <w:tcW w:w="1871" w:type="dxa"/>
            <w:vAlign w:val="center"/>
          </w:tcPr>
          <w:p w:rsidR="006F5079" w:rsidRPr="00664729" w:rsidRDefault="006F5079" w:rsidP="00324272">
            <w:pPr>
              <w:spacing w:line="480" w:lineRule="auto"/>
              <w:jc w:val="center"/>
              <w:rPr>
                <w:rFonts w:eastAsiaTheme="minorHAnsi"/>
                <w:lang w:val="pl-PL" w:eastAsia="en-US"/>
              </w:rPr>
            </w:pPr>
            <w:r w:rsidRPr="00664729">
              <w:rPr>
                <w:rFonts w:eastAsiaTheme="minorHAnsi"/>
                <w:lang w:val="pl-PL" w:eastAsia="en-US"/>
              </w:rPr>
              <w:t>1.92</w:t>
            </w:r>
          </w:p>
        </w:tc>
      </w:tr>
      <w:tr w:rsidR="006F5079" w:rsidRPr="00664729" w:rsidTr="00173D7E">
        <w:trPr>
          <w:jc w:val="center"/>
        </w:trPr>
        <w:tc>
          <w:tcPr>
            <w:tcW w:w="0" w:type="auto"/>
            <w:vAlign w:val="center"/>
          </w:tcPr>
          <w:p w:rsidR="006F5079" w:rsidRPr="00664729" w:rsidRDefault="006F5079" w:rsidP="00324272">
            <w:pPr>
              <w:spacing w:line="480" w:lineRule="auto"/>
              <w:jc w:val="center"/>
              <w:rPr>
                <w:rFonts w:eastAsiaTheme="minorHAnsi"/>
                <w:b/>
                <w:lang w:val="pl-PL" w:eastAsia="en-US"/>
              </w:rPr>
            </w:pPr>
            <w:r>
              <w:rPr>
                <w:rFonts w:eastAsiaTheme="minorHAnsi"/>
                <w:b/>
                <w:lang w:val="pl-PL" w:eastAsia="en-US"/>
              </w:rPr>
              <w:t>DS1</w:t>
            </w:r>
          </w:p>
        </w:tc>
        <w:tc>
          <w:tcPr>
            <w:tcW w:w="1871" w:type="dxa"/>
            <w:vAlign w:val="center"/>
          </w:tcPr>
          <w:p w:rsidR="006F5079" w:rsidRPr="00664729" w:rsidRDefault="006F5079" w:rsidP="00324272">
            <w:pPr>
              <w:spacing w:line="480" w:lineRule="auto"/>
              <w:jc w:val="center"/>
              <w:rPr>
                <w:rFonts w:eastAsiaTheme="minorHAnsi"/>
                <w:lang w:val="pl-PL" w:eastAsia="en-US"/>
              </w:rPr>
            </w:pPr>
            <w:r w:rsidRPr="00664729">
              <w:rPr>
                <w:rFonts w:eastAsiaTheme="minorHAnsi"/>
                <w:lang w:val="pl-PL" w:eastAsia="en-US"/>
              </w:rPr>
              <w:t>97.4</w:t>
            </w:r>
            <w:r>
              <w:rPr>
                <w:rFonts w:eastAsiaTheme="minorHAnsi"/>
                <w:lang w:val="pl-PL" w:eastAsia="en-US"/>
              </w:rPr>
              <w:t>8</w:t>
            </w:r>
          </w:p>
        </w:tc>
        <w:tc>
          <w:tcPr>
            <w:tcW w:w="1872" w:type="dxa"/>
            <w:vAlign w:val="center"/>
          </w:tcPr>
          <w:p w:rsidR="006F5079" w:rsidRPr="00664729" w:rsidRDefault="006F5079" w:rsidP="00324272">
            <w:pPr>
              <w:spacing w:line="480" w:lineRule="auto"/>
              <w:jc w:val="center"/>
              <w:rPr>
                <w:rFonts w:eastAsiaTheme="minorHAnsi"/>
                <w:lang w:val="pl-PL" w:eastAsia="en-US"/>
              </w:rPr>
            </w:pPr>
            <w:r w:rsidRPr="00664729">
              <w:rPr>
                <w:rFonts w:eastAsiaTheme="minorHAnsi"/>
                <w:lang w:val="pl-PL" w:eastAsia="en-US"/>
              </w:rPr>
              <w:t>5.</w:t>
            </w:r>
            <w:r>
              <w:rPr>
                <w:rFonts w:eastAsiaTheme="minorHAnsi"/>
                <w:lang w:val="pl-PL" w:eastAsia="en-US"/>
              </w:rPr>
              <w:t>5</w:t>
            </w:r>
            <w:r w:rsidRPr="00664729">
              <w:rPr>
                <w:rFonts w:eastAsiaTheme="minorHAnsi"/>
                <w:lang w:val="pl-PL" w:eastAsia="en-US"/>
              </w:rPr>
              <w:t>8</w:t>
            </w:r>
          </w:p>
        </w:tc>
        <w:tc>
          <w:tcPr>
            <w:tcW w:w="1871" w:type="dxa"/>
            <w:vAlign w:val="center"/>
          </w:tcPr>
          <w:p w:rsidR="006F5079" w:rsidRPr="00664729" w:rsidRDefault="006F5079" w:rsidP="00324272">
            <w:pPr>
              <w:spacing w:line="480" w:lineRule="auto"/>
              <w:jc w:val="center"/>
              <w:rPr>
                <w:rFonts w:eastAsiaTheme="minorHAnsi"/>
                <w:lang w:val="pl-PL" w:eastAsia="en-US"/>
              </w:rPr>
            </w:pPr>
            <w:r w:rsidRPr="00664729">
              <w:rPr>
                <w:rFonts w:eastAsiaTheme="minorHAnsi"/>
                <w:lang w:val="pl-PL" w:eastAsia="en-US"/>
              </w:rPr>
              <w:t>1.94</w:t>
            </w:r>
          </w:p>
        </w:tc>
      </w:tr>
      <w:tr w:rsidR="006F5079" w:rsidRPr="00664729" w:rsidTr="00173D7E">
        <w:trPr>
          <w:jc w:val="center"/>
        </w:trPr>
        <w:tc>
          <w:tcPr>
            <w:tcW w:w="0" w:type="auto"/>
            <w:vAlign w:val="center"/>
          </w:tcPr>
          <w:p w:rsidR="006F5079" w:rsidRPr="00664729" w:rsidRDefault="006F5079" w:rsidP="00324272">
            <w:pPr>
              <w:spacing w:line="480" w:lineRule="auto"/>
              <w:jc w:val="center"/>
              <w:rPr>
                <w:rFonts w:eastAsiaTheme="minorHAnsi"/>
                <w:b/>
                <w:lang w:val="pl-PL" w:eastAsia="en-US"/>
              </w:rPr>
            </w:pPr>
            <w:r>
              <w:rPr>
                <w:rFonts w:eastAsiaTheme="minorHAnsi"/>
                <w:b/>
                <w:lang w:val="pl-PL" w:eastAsia="en-US"/>
              </w:rPr>
              <w:t>DS2</w:t>
            </w:r>
          </w:p>
        </w:tc>
        <w:tc>
          <w:tcPr>
            <w:tcW w:w="1871" w:type="dxa"/>
            <w:vAlign w:val="center"/>
          </w:tcPr>
          <w:p w:rsidR="006F5079" w:rsidRPr="00664729" w:rsidRDefault="006F5079" w:rsidP="00324272">
            <w:pPr>
              <w:spacing w:line="480" w:lineRule="auto"/>
              <w:jc w:val="center"/>
              <w:rPr>
                <w:rFonts w:eastAsiaTheme="minorHAnsi"/>
                <w:b/>
                <w:lang w:val="pl-PL" w:eastAsia="en-US"/>
              </w:rPr>
            </w:pPr>
            <w:r w:rsidRPr="00664729">
              <w:rPr>
                <w:rFonts w:eastAsiaTheme="minorHAnsi"/>
                <w:b/>
                <w:lang w:val="pl-PL" w:eastAsia="en-US"/>
              </w:rPr>
              <w:t>9</w:t>
            </w:r>
            <w:r>
              <w:rPr>
                <w:rFonts w:eastAsiaTheme="minorHAnsi"/>
                <w:b/>
                <w:lang w:val="pl-PL" w:eastAsia="en-US"/>
              </w:rPr>
              <w:t>7</w:t>
            </w:r>
            <w:r w:rsidRPr="00664729">
              <w:rPr>
                <w:rFonts w:eastAsiaTheme="minorHAnsi"/>
                <w:b/>
                <w:lang w:val="pl-PL" w:eastAsia="en-US"/>
              </w:rPr>
              <w:t>.</w:t>
            </w:r>
            <w:r>
              <w:rPr>
                <w:rFonts w:eastAsiaTheme="minorHAnsi"/>
                <w:b/>
                <w:lang w:val="pl-PL" w:eastAsia="en-US"/>
              </w:rPr>
              <w:t>83</w:t>
            </w:r>
          </w:p>
        </w:tc>
        <w:tc>
          <w:tcPr>
            <w:tcW w:w="1872" w:type="dxa"/>
            <w:vAlign w:val="center"/>
          </w:tcPr>
          <w:p w:rsidR="006F5079" w:rsidRPr="00664729" w:rsidRDefault="006F5079" w:rsidP="00324272">
            <w:pPr>
              <w:spacing w:line="480" w:lineRule="auto"/>
              <w:jc w:val="center"/>
              <w:rPr>
                <w:rFonts w:eastAsiaTheme="minorHAnsi"/>
                <w:b/>
                <w:lang w:val="pl-PL" w:eastAsia="en-US"/>
              </w:rPr>
            </w:pPr>
            <w:r>
              <w:rPr>
                <w:rFonts w:eastAsiaTheme="minorHAnsi"/>
                <w:b/>
                <w:lang w:val="pl-PL" w:eastAsia="en-US"/>
              </w:rPr>
              <w:t>8</w:t>
            </w:r>
            <w:r w:rsidRPr="00664729">
              <w:rPr>
                <w:rFonts w:eastAsiaTheme="minorHAnsi"/>
                <w:b/>
                <w:lang w:val="pl-PL" w:eastAsia="en-US"/>
              </w:rPr>
              <w:t>.5</w:t>
            </w:r>
            <w:r>
              <w:rPr>
                <w:rFonts w:eastAsiaTheme="minorHAnsi"/>
                <w:b/>
                <w:lang w:val="pl-PL" w:eastAsia="en-US"/>
              </w:rPr>
              <w:t>6</w:t>
            </w:r>
          </w:p>
        </w:tc>
        <w:tc>
          <w:tcPr>
            <w:tcW w:w="1871" w:type="dxa"/>
            <w:vAlign w:val="center"/>
          </w:tcPr>
          <w:p w:rsidR="006F5079" w:rsidRPr="00664729" w:rsidRDefault="006F5079" w:rsidP="00324272">
            <w:pPr>
              <w:spacing w:line="480" w:lineRule="auto"/>
              <w:jc w:val="center"/>
              <w:rPr>
                <w:rFonts w:eastAsiaTheme="minorHAnsi"/>
                <w:b/>
                <w:lang w:val="pl-PL" w:eastAsia="en-US"/>
              </w:rPr>
            </w:pPr>
            <w:r w:rsidRPr="00664729">
              <w:rPr>
                <w:rFonts w:eastAsiaTheme="minorHAnsi"/>
                <w:b/>
                <w:lang w:val="pl-PL" w:eastAsia="en-US"/>
              </w:rPr>
              <w:t>1.9</w:t>
            </w:r>
            <w:r>
              <w:rPr>
                <w:rFonts w:eastAsiaTheme="minorHAnsi"/>
                <w:b/>
                <w:lang w:val="pl-PL" w:eastAsia="en-US"/>
              </w:rPr>
              <w:t>5</w:t>
            </w:r>
          </w:p>
        </w:tc>
      </w:tr>
      <w:tr w:rsidR="006F5079" w:rsidRPr="00664729" w:rsidTr="00173D7E">
        <w:trPr>
          <w:jc w:val="center"/>
        </w:trPr>
        <w:tc>
          <w:tcPr>
            <w:tcW w:w="0" w:type="auto"/>
            <w:vAlign w:val="center"/>
          </w:tcPr>
          <w:p w:rsidR="006F5079" w:rsidRPr="00664729" w:rsidRDefault="006F5079" w:rsidP="00324272">
            <w:pPr>
              <w:spacing w:line="480" w:lineRule="auto"/>
              <w:jc w:val="center"/>
              <w:rPr>
                <w:rFonts w:eastAsiaTheme="minorHAnsi"/>
                <w:b/>
                <w:lang w:val="pl-PL" w:eastAsia="en-US"/>
              </w:rPr>
            </w:pPr>
            <w:r>
              <w:rPr>
                <w:rFonts w:eastAsiaTheme="minorHAnsi"/>
                <w:b/>
                <w:lang w:val="pl-PL" w:eastAsia="en-US"/>
              </w:rPr>
              <w:t>DS3</w:t>
            </w:r>
          </w:p>
        </w:tc>
        <w:tc>
          <w:tcPr>
            <w:tcW w:w="1871" w:type="dxa"/>
            <w:vAlign w:val="center"/>
          </w:tcPr>
          <w:p w:rsidR="006F5079" w:rsidRPr="00027027" w:rsidRDefault="006F5079" w:rsidP="00324272">
            <w:pPr>
              <w:spacing w:line="480" w:lineRule="auto"/>
              <w:jc w:val="center"/>
            </w:pPr>
            <w:r>
              <w:t>96.82</w:t>
            </w:r>
          </w:p>
        </w:tc>
        <w:tc>
          <w:tcPr>
            <w:tcW w:w="1872" w:type="dxa"/>
            <w:vAlign w:val="center"/>
          </w:tcPr>
          <w:p w:rsidR="006F5079" w:rsidRPr="00027027" w:rsidRDefault="006F5079" w:rsidP="00324272">
            <w:pPr>
              <w:spacing w:line="480" w:lineRule="auto"/>
              <w:jc w:val="center"/>
            </w:pPr>
            <w:r>
              <w:t>3.02</w:t>
            </w:r>
          </w:p>
        </w:tc>
        <w:tc>
          <w:tcPr>
            <w:tcW w:w="1871" w:type="dxa"/>
            <w:vAlign w:val="center"/>
          </w:tcPr>
          <w:p w:rsidR="006F5079" w:rsidRDefault="006F5079" w:rsidP="00324272">
            <w:pPr>
              <w:spacing w:line="480" w:lineRule="auto"/>
              <w:jc w:val="center"/>
            </w:pPr>
            <w:r>
              <w:t>1.93</w:t>
            </w:r>
          </w:p>
        </w:tc>
      </w:tr>
    </w:tbl>
    <w:p w:rsidR="006F5079" w:rsidRPr="00664729" w:rsidRDefault="006F5079" w:rsidP="006F5079">
      <w:pPr>
        <w:spacing w:after="200" w:line="276" w:lineRule="auto"/>
        <w:jc w:val="both"/>
      </w:pPr>
    </w:p>
    <w:p w:rsidR="00664729" w:rsidRDefault="0052415C" w:rsidP="00761AB4">
      <w:pPr>
        <w:spacing w:after="200" w:line="276" w:lineRule="auto"/>
        <w:jc w:val="both"/>
        <w:rPr>
          <w:b/>
        </w:rPr>
      </w:pPr>
      <w:r>
        <w:rPr>
          <w:b/>
        </w:rPr>
        <w:br w:type="page"/>
      </w:r>
    </w:p>
    <w:p w:rsidR="0083074B" w:rsidRDefault="0083074B" w:rsidP="00761AB4">
      <w:pPr>
        <w:spacing w:after="200" w:line="276" w:lineRule="auto"/>
        <w:jc w:val="both"/>
        <w:rPr>
          <w:b/>
        </w:rPr>
      </w:pPr>
      <w:r>
        <w:rPr>
          <w:b/>
        </w:rPr>
        <w:lastRenderedPageBreak/>
        <w:t>Figure captions</w:t>
      </w:r>
    </w:p>
    <w:p w:rsidR="009323F9" w:rsidRDefault="009323F9" w:rsidP="00761AB4">
      <w:pPr>
        <w:spacing w:after="200" w:line="276" w:lineRule="auto"/>
        <w:jc w:val="both"/>
        <w:rPr>
          <w:b/>
        </w:rPr>
      </w:pPr>
    </w:p>
    <w:p w:rsidR="007E53DE" w:rsidRPr="002172AC" w:rsidRDefault="001A5F8A" w:rsidP="00876F7D">
      <w:pPr>
        <w:autoSpaceDE w:val="0"/>
        <w:autoSpaceDN w:val="0"/>
        <w:adjustRightInd w:val="0"/>
        <w:spacing w:line="480" w:lineRule="auto"/>
        <w:jc w:val="both"/>
        <w:rPr>
          <w:b/>
        </w:rPr>
      </w:pPr>
      <w:r>
        <w:rPr>
          <w:b/>
        </w:rPr>
        <w:t>Fig</w:t>
      </w:r>
      <w:r w:rsidR="00263DCF">
        <w:rPr>
          <w:b/>
        </w:rPr>
        <w:t>ure</w:t>
      </w:r>
      <w:r>
        <w:rPr>
          <w:b/>
        </w:rPr>
        <w:t xml:space="preserve"> 1</w:t>
      </w:r>
      <w:r w:rsidR="00263DCF">
        <w:rPr>
          <w:b/>
        </w:rPr>
        <w:t>.</w:t>
      </w:r>
      <w:r w:rsidR="0083074B">
        <w:rPr>
          <w:b/>
        </w:rPr>
        <w:t xml:space="preserve"> </w:t>
      </w:r>
      <w:r w:rsidR="00625DE1" w:rsidRPr="00625DE1">
        <w:t>Structures o</w:t>
      </w:r>
      <w:r w:rsidR="00625DE1">
        <w:t xml:space="preserve">f synthetic histidine </w:t>
      </w:r>
      <w:r w:rsidR="005727AF">
        <w:t>analogs</w:t>
      </w:r>
      <w:r w:rsidR="00625DE1">
        <w:t xml:space="preserve">: </w:t>
      </w:r>
      <w:r>
        <w:t xml:space="preserve">(4-thiazolyl)-L-alanine </w:t>
      </w:r>
      <w:r w:rsidR="00625DE1" w:rsidRPr="00625DE1">
        <w:t>(</w:t>
      </w:r>
      <w:r w:rsidR="00625DE1" w:rsidRPr="00A4199C">
        <w:rPr>
          <w:b/>
        </w:rPr>
        <w:t>1</w:t>
      </w:r>
      <w:r w:rsidR="00625DE1" w:rsidRPr="00625DE1">
        <w:t>)</w:t>
      </w:r>
      <w:r w:rsidR="0039617B">
        <w:t>,</w:t>
      </w:r>
      <w:r w:rsidR="00625DE1" w:rsidRPr="00625DE1">
        <w:t xml:space="preserve"> </w:t>
      </w:r>
      <w:r w:rsidR="00625DE1">
        <w:br/>
      </w:r>
      <w:r w:rsidRPr="002172AC">
        <w:t xml:space="preserve">(2 piridyl)-L-alanine </w:t>
      </w:r>
      <w:r w:rsidR="00625DE1" w:rsidRPr="002172AC">
        <w:t>(</w:t>
      </w:r>
      <w:r w:rsidR="00625DE1" w:rsidRPr="00A4199C">
        <w:rPr>
          <w:b/>
        </w:rPr>
        <w:t>2</w:t>
      </w:r>
      <w:r w:rsidR="00625DE1" w:rsidRPr="002172AC">
        <w:t>)</w:t>
      </w:r>
      <w:r w:rsidR="0039617B" w:rsidRPr="002172AC">
        <w:t>,</w:t>
      </w:r>
      <w:r w:rsidR="00263DCF" w:rsidRPr="002172AC">
        <w:t xml:space="preserve"> and</w:t>
      </w:r>
      <w:r w:rsidR="00625DE1" w:rsidRPr="002172AC">
        <w:t xml:space="preserve"> (pyrazol</w:t>
      </w:r>
      <w:r w:rsidR="002172AC" w:rsidRPr="002172AC">
        <w:rPr>
          <w:rFonts w:eastAsia="MS Mincho"/>
        </w:rPr>
        <w:t>-</w:t>
      </w:r>
      <w:r w:rsidR="00625DE1" w:rsidRPr="002172AC">
        <w:t>1</w:t>
      </w:r>
      <w:r w:rsidR="002172AC">
        <w:t>-</w:t>
      </w:r>
      <w:r w:rsidR="00625DE1" w:rsidRPr="002172AC">
        <w:t>yl)</w:t>
      </w:r>
      <w:r w:rsidR="002172AC">
        <w:t>-</w:t>
      </w:r>
      <w:r w:rsidR="00625DE1" w:rsidRPr="002172AC">
        <w:t>L</w:t>
      </w:r>
      <w:r w:rsidR="002172AC">
        <w:t>-</w:t>
      </w:r>
      <w:r w:rsidRPr="002172AC">
        <w:t xml:space="preserve">alanine </w:t>
      </w:r>
      <w:r w:rsidR="00915418" w:rsidRPr="002172AC">
        <w:t>(</w:t>
      </w:r>
      <w:r w:rsidR="00915418" w:rsidRPr="00A4199C">
        <w:rPr>
          <w:b/>
        </w:rPr>
        <w:t>3</w:t>
      </w:r>
      <w:r w:rsidR="00915418" w:rsidRPr="002172AC">
        <w:t>).</w:t>
      </w:r>
      <w:r w:rsidR="00A4199C">
        <w:t xml:space="preserve"> The overall structure of the 4N complex is also shown.</w:t>
      </w:r>
    </w:p>
    <w:p w:rsidR="00F60031" w:rsidRDefault="00263DCF" w:rsidP="00876F7D">
      <w:pPr>
        <w:autoSpaceDE w:val="0"/>
        <w:autoSpaceDN w:val="0"/>
        <w:adjustRightInd w:val="0"/>
        <w:spacing w:line="480" w:lineRule="auto"/>
        <w:jc w:val="both"/>
      </w:pPr>
      <w:r>
        <w:rPr>
          <w:b/>
        </w:rPr>
        <w:t xml:space="preserve">Figure </w:t>
      </w:r>
      <w:r w:rsidR="00584531">
        <w:rPr>
          <w:b/>
        </w:rPr>
        <w:t>2</w:t>
      </w:r>
      <w:r>
        <w:rPr>
          <w:b/>
        </w:rPr>
        <w:t>.</w:t>
      </w:r>
      <w:r w:rsidR="00F60031">
        <w:t xml:space="preserve"> Spectra </w:t>
      </w:r>
      <w:r>
        <w:t xml:space="preserve">obtained from </w:t>
      </w:r>
      <w:r w:rsidR="00F60031">
        <w:t xml:space="preserve">the pH titrations of </w:t>
      </w:r>
      <w:r>
        <w:t>Cu(II) complexes of DSHAK-am. DS1AK-</w:t>
      </w:r>
      <w:r w:rsidR="00F60031">
        <w:t>a</w:t>
      </w:r>
      <w:r w:rsidR="00915418">
        <w:t>m</w:t>
      </w:r>
      <w:r w:rsidR="00C6147E">
        <w:t>,</w:t>
      </w:r>
      <w:r>
        <w:t xml:space="preserve"> DS2AK-</w:t>
      </w:r>
      <w:r w:rsidR="00915418">
        <w:t>am</w:t>
      </w:r>
      <w:r w:rsidR="00C6147E">
        <w:t>,</w:t>
      </w:r>
      <w:r>
        <w:t xml:space="preserve"> and DS3AK-am. </w:t>
      </w:r>
      <w:r w:rsidR="00BA6531" w:rsidRPr="00BA6531">
        <w:t xml:space="preserve">Peptide concentration </w:t>
      </w:r>
      <w:r>
        <w:t>were</w:t>
      </w:r>
      <w:r w:rsidR="00BA6531" w:rsidRPr="00BA6531">
        <w:t xml:space="preserve"> 0.5-1.0 mM</w:t>
      </w:r>
      <w:r>
        <w:t>, with a Cu(II):peptide ratios of 0.9:1</w:t>
      </w:r>
      <w:r w:rsidR="00BA6531" w:rsidRPr="00BA6531">
        <w:t>.</w:t>
      </w:r>
    </w:p>
    <w:p w:rsidR="00263DCF" w:rsidRDefault="00584531" w:rsidP="00876F7D">
      <w:pPr>
        <w:autoSpaceDE w:val="0"/>
        <w:autoSpaceDN w:val="0"/>
        <w:adjustRightInd w:val="0"/>
        <w:spacing w:line="480" w:lineRule="auto"/>
        <w:jc w:val="both"/>
      </w:pPr>
      <w:r w:rsidRPr="00D01243">
        <w:rPr>
          <w:b/>
        </w:rPr>
        <w:t>Figure 3.</w:t>
      </w:r>
      <w:r>
        <w:t xml:space="preserve"> </w:t>
      </w:r>
      <w:r w:rsidR="00263DCF">
        <w:t xml:space="preserve">Titration curves obtained from titrations presented in Figure 3, generated by following the absorption of the centre of the </w:t>
      </w:r>
      <w:r w:rsidR="00263DCF" w:rsidRPr="00263DCF">
        <w:rPr>
          <w:i/>
        </w:rPr>
        <w:t>d-d</w:t>
      </w:r>
      <w:r w:rsidR="00263DCF">
        <w:t xml:space="preserve"> band: </w:t>
      </w:r>
      <w:r w:rsidR="00B14A53">
        <w:t>526 nm for DSHAK-am and DS3AK-am, and 530 nm for DS1AK-am</w:t>
      </w:r>
      <w:r w:rsidR="00B14A53" w:rsidRPr="00B14A53">
        <w:t xml:space="preserve"> </w:t>
      </w:r>
      <w:r w:rsidR="00B14A53">
        <w:t>and DS2AK-am.</w:t>
      </w:r>
    </w:p>
    <w:p w:rsidR="009C59B7" w:rsidRPr="0012066E" w:rsidRDefault="009C59B7" w:rsidP="009C59B7">
      <w:pPr>
        <w:autoSpaceDE w:val="0"/>
        <w:autoSpaceDN w:val="0"/>
        <w:adjustRightInd w:val="0"/>
        <w:spacing w:line="480" w:lineRule="auto"/>
        <w:jc w:val="both"/>
      </w:pPr>
      <w:r>
        <w:rPr>
          <w:b/>
        </w:rPr>
        <w:t xml:space="preserve">Figure 4. </w:t>
      </w:r>
      <w:r>
        <w:t>CD spectra of Cu(II) complexes of DSHAK-am. DS1AK-am, DS2AK-am, and DS3AK-am, recorded for 0.5 mM peptides and 0.45 mM Cu(II) at pH 8.2 (100 mM HEPES buffer).</w:t>
      </w:r>
    </w:p>
    <w:p w:rsidR="004D32B0" w:rsidRDefault="004D32B0" w:rsidP="00876F7D">
      <w:pPr>
        <w:autoSpaceDE w:val="0"/>
        <w:autoSpaceDN w:val="0"/>
        <w:adjustRightInd w:val="0"/>
        <w:spacing w:line="480" w:lineRule="auto"/>
        <w:jc w:val="both"/>
      </w:pPr>
      <w:r w:rsidRPr="004D32B0">
        <w:rPr>
          <w:b/>
        </w:rPr>
        <w:t>Fig</w:t>
      </w:r>
      <w:r w:rsidR="00B14A53">
        <w:rPr>
          <w:b/>
        </w:rPr>
        <w:t>ure</w:t>
      </w:r>
      <w:r w:rsidRPr="004D32B0">
        <w:rPr>
          <w:b/>
        </w:rPr>
        <w:t xml:space="preserve"> </w:t>
      </w:r>
      <w:r w:rsidR="009C59B7">
        <w:rPr>
          <w:b/>
        </w:rPr>
        <w:t>5</w:t>
      </w:r>
      <w:r w:rsidR="00B14A53">
        <w:rPr>
          <w:b/>
        </w:rPr>
        <w:t>.</w:t>
      </w:r>
      <w:r>
        <w:t xml:space="preserve"> Species distribution plots</w:t>
      </w:r>
      <w:r w:rsidR="005161FE">
        <w:t xml:space="preserve"> of </w:t>
      </w:r>
      <w:r w:rsidR="00B14A53">
        <w:t>DSHAK-am, DS1AK-</w:t>
      </w:r>
      <w:r w:rsidR="00915418">
        <w:t>am</w:t>
      </w:r>
      <w:r w:rsidR="00C6147E">
        <w:t>,</w:t>
      </w:r>
      <w:r w:rsidR="00915418">
        <w:t xml:space="preserve"> DS2AK</w:t>
      </w:r>
      <w:r w:rsidR="00B14A53">
        <w:t>-</w:t>
      </w:r>
      <w:r w:rsidR="00915418">
        <w:t>am</w:t>
      </w:r>
      <w:r w:rsidR="00C6147E">
        <w:t>,</w:t>
      </w:r>
      <w:r w:rsidR="00915418">
        <w:t xml:space="preserve"> </w:t>
      </w:r>
      <w:r w:rsidR="00B14A53">
        <w:t>and DS3AK-</w:t>
      </w:r>
      <w:r w:rsidR="00915418">
        <w:t xml:space="preserve">am </w:t>
      </w:r>
      <w:r>
        <w:t>calculated for 1 mM peptide and 0</w:t>
      </w:r>
      <w:r w:rsidR="00A10976">
        <w:t>.</w:t>
      </w:r>
      <w:r>
        <w:t>9</w:t>
      </w:r>
      <w:r w:rsidR="00D05BF6">
        <w:t xml:space="preserve"> mM Cu(II) ions.</w:t>
      </w:r>
      <w:r w:rsidR="00D05BF6" w:rsidRPr="00D05BF6">
        <w:t xml:space="preserve"> Solid line</w:t>
      </w:r>
      <w:r w:rsidR="00D05BF6">
        <w:t>s</w:t>
      </w:r>
      <w:r w:rsidR="00D05BF6" w:rsidRPr="00D05BF6">
        <w:t xml:space="preserve"> </w:t>
      </w:r>
      <w:r w:rsidR="00B14A53">
        <w:t>represent molar fractions of individual complex species calculated using stability constant</w:t>
      </w:r>
      <w:r w:rsidR="00A35EEF">
        <w:t>s obtained by</w:t>
      </w:r>
      <w:r w:rsidR="00D05BF6" w:rsidRPr="00D05BF6">
        <w:t xml:space="preserve"> potentio</w:t>
      </w:r>
      <w:r w:rsidR="00A35EEF">
        <w:t>metry</w:t>
      </w:r>
      <w:r w:rsidR="00D05BF6">
        <w:t>. S</w:t>
      </w:r>
      <w:r w:rsidR="00A35EEF">
        <w:t xml:space="preserve">ymbols mark </w:t>
      </w:r>
      <w:r w:rsidR="00A35EEF" w:rsidRPr="00A35EEF">
        <w:rPr>
          <w:i/>
        </w:rPr>
        <w:t>d-d</w:t>
      </w:r>
      <w:r w:rsidR="00A35EEF">
        <w:t xml:space="preserve"> band intensities at λ</w:t>
      </w:r>
      <w:r w:rsidR="00A35EEF" w:rsidRPr="00A35EEF">
        <w:rPr>
          <w:vertAlign w:val="subscript"/>
        </w:rPr>
        <w:t>max</w:t>
      </w:r>
      <w:r w:rsidR="00A35EEF">
        <w:t xml:space="preserve"> values indicated on the plots</w:t>
      </w:r>
      <w:r w:rsidR="00D05BF6" w:rsidRPr="00D05BF6">
        <w:t>.</w:t>
      </w:r>
    </w:p>
    <w:p w:rsidR="00876F7D" w:rsidRDefault="0052415C" w:rsidP="00876F7D">
      <w:pPr>
        <w:autoSpaceDE w:val="0"/>
        <w:autoSpaceDN w:val="0"/>
        <w:adjustRightInd w:val="0"/>
        <w:spacing w:line="480" w:lineRule="auto"/>
        <w:jc w:val="both"/>
      </w:pPr>
      <w:r>
        <w:rPr>
          <w:b/>
        </w:rPr>
        <w:t>Fig</w:t>
      </w:r>
      <w:r w:rsidR="00A35EEF">
        <w:rPr>
          <w:b/>
        </w:rPr>
        <w:t>ure</w:t>
      </w:r>
      <w:r>
        <w:rPr>
          <w:b/>
        </w:rPr>
        <w:t xml:space="preserve"> </w:t>
      </w:r>
      <w:r w:rsidR="00584531">
        <w:rPr>
          <w:b/>
        </w:rPr>
        <w:t>6</w:t>
      </w:r>
      <w:r w:rsidR="00A35EEF">
        <w:rPr>
          <w:b/>
        </w:rPr>
        <w:t>.</w:t>
      </w:r>
      <w:r>
        <w:rPr>
          <w:b/>
        </w:rPr>
        <w:t xml:space="preserve"> </w:t>
      </w:r>
      <w:r w:rsidR="00876F7D">
        <w:t xml:space="preserve">Spectra obtained from the pH titrations of Ni(II) complexes of DSHAK-am. DS1AK-am, DS2AK-am, and DS3AK-am. </w:t>
      </w:r>
      <w:r w:rsidR="00876F7D" w:rsidRPr="00BA6531">
        <w:t xml:space="preserve">Peptide concentration </w:t>
      </w:r>
      <w:r w:rsidR="00876F7D">
        <w:t>were</w:t>
      </w:r>
      <w:r w:rsidR="00876F7D" w:rsidRPr="00BA6531">
        <w:t xml:space="preserve"> 0.5-1.0 mM</w:t>
      </w:r>
      <w:r w:rsidR="00876F7D">
        <w:t>, with a Ni(II):peptide ratios of 0.9:1</w:t>
      </w:r>
      <w:r w:rsidR="00876F7D" w:rsidRPr="00BA6531">
        <w:t>.</w:t>
      </w:r>
    </w:p>
    <w:p w:rsidR="00876F7D" w:rsidRPr="0012066E" w:rsidRDefault="004D4D14" w:rsidP="00876F7D">
      <w:pPr>
        <w:autoSpaceDE w:val="0"/>
        <w:autoSpaceDN w:val="0"/>
        <w:adjustRightInd w:val="0"/>
        <w:spacing w:line="480" w:lineRule="auto"/>
        <w:jc w:val="both"/>
      </w:pPr>
      <w:r>
        <w:rPr>
          <w:b/>
        </w:rPr>
        <w:t>Fig</w:t>
      </w:r>
      <w:r w:rsidR="00876F7D">
        <w:rPr>
          <w:b/>
        </w:rPr>
        <w:t>ure</w:t>
      </w:r>
      <w:r>
        <w:rPr>
          <w:b/>
        </w:rPr>
        <w:t xml:space="preserve"> </w:t>
      </w:r>
      <w:r w:rsidR="00584531">
        <w:rPr>
          <w:b/>
        </w:rPr>
        <w:t>7</w:t>
      </w:r>
      <w:r w:rsidR="00876F7D">
        <w:rPr>
          <w:b/>
        </w:rPr>
        <w:t>.</w:t>
      </w:r>
      <w:r w:rsidR="00C87D9C">
        <w:rPr>
          <w:b/>
        </w:rPr>
        <w:t xml:space="preserve"> </w:t>
      </w:r>
      <w:r w:rsidR="00876F7D">
        <w:t>CD spectra of Ni(II) complexes of DSHAK-am. DS1AK-am, DS2AK-am, and DS3AK-am, recorded for 0.5 mM peptides and 0.45 mM Cu(II) at pH 8.2 (100 mM HEPES buffer).</w:t>
      </w:r>
    </w:p>
    <w:p w:rsidR="00876F7D" w:rsidRDefault="00A96512" w:rsidP="00876F7D">
      <w:pPr>
        <w:autoSpaceDE w:val="0"/>
        <w:autoSpaceDN w:val="0"/>
        <w:adjustRightInd w:val="0"/>
        <w:spacing w:line="480" w:lineRule="auto"/>
        <w:jc w:val="both"/>
      </w:pPr>
      <w:r w:rsidRPr="00A96512">
        <w:rPr>
          <w:b/>
        </w:rPr>
        <w:lastRenderedPageBreak/>
        <w:t>Fig</w:t>
      </w:r>
      <w:r w:rsidR="00876F7D">
        <w:rPr>
          <w:b/>
        </w:rPr>
        <w:t>ure</w:t>
      </w:r>
      <w:r w:rsidRPr="00A96512">
        <w:rPr>
          <w:b/>
        </w:rPr>
        <w:t xml:space="preserve"> </w:t>
      </w:r>
      <w:r w:rsidR="00584531">
        <w:rPr>
          <w:b/>
        </w:rPr>
        <w:t>8</w:t>
      </w:r>
      <w:r w:rsidR="001C1F09">
        <w:rPr>
          <w:b/>
        </w:rPr>
        <w:t>.</w:t>
      </w:r>
      <w:r w:rsidRPr="00A96512">
        <w:t xml:space="preserve"> </w:t>
      </w:r>
      <w:r w:rsidR="00876F7D">
        <w:t xml:space="preserve">Titration curves obtained from titrations presented in Figure 8, generated by following the absorption of the centre of the </w:t>
      </w:r>
      <w:r w:rsidR="00876F7D" w:rsidRPr="00263DCF">
        <w:rPr>
          <w:i/>
        </w:rPr>
        <w:t>d-d</w:t>
      </w:r>
      <w:r w:rsidR="00876F7D">
        <w:t xml:space="preserve"> band: 422 nm for DSHAK-am, 424 nm for DS1AK-am, 425 for DS2AK-am and 417 for DS3AK-am.</w:t>
      </w:r>
    </w:p>
    <w:p w:rsidR="006F5079" w:rsidRDefault="006F5079" w:rsidP="006F5079">
      <w:pPr>
        <w:autoSpaceDE w:val="0"/>
        <w:autoSpaceDN w:val="0"/>
        <w:adjustRightInd w:val="0"/>
        <w:spacing w:line="480" w:lineRule="auto"/>
        <w:jc w:val="both"/>
      </w:pPr>
      <w:r w:rsidRPr="00173D7E">
        <w:rPr>
          <w:b/>
        </w:rPr>
        <w:t xml:space="preserve">Figure 9. </w:t>
      </w:r>
      <w:r w:rsidRPr="00173D7E">
        <w:t>Optimized structures of Cu(II) complexes (A) and Ni(II) complexes (B) of the metal binding cores of the studied peptides, superposed on amide nitogens. DSH – blue, DS1 – orange, DS2 – green, DS3 – red.</w:t>
      </w:r>
    </w:p>
    <w:p w:rsidR="001C1F09" w:rsidRDefault="001C1F09">
      <w:pPr>
        <w:spacing w:after="200" w:line="276" w:lineRule="auto"/>
      </w:pPr>
      <w:r>
        <w:br w:type="page"/>
      </w:r>
    </w:p>
    <w:p w:rsidR="00704EE4" w:rsidRDefault="0091159A" w:rsidP="009E115E">
      <w:pPr>
        <w:autoSpaceDE w:val="0"/>
        <w:autoSpaceDN w:val="0"/>
        <w:adjustRightInd w:val="0"/>
        <w:spacing w:line="480" w:lineRule="auto"/>
        <w:ind w:left="284"/>
        <w:jc w:val="both"/>
        <w:rPr>
          <w:b/>
        </w:rPr>
      </w:pPr>
      <w:r>
        <w:rPr>
          <w:b/>
        </w:rPr>
        <w:lastRenderedPageBreak/>
        <w:t>Fig</w:t>
      </w:r>
      <w:r w:rsidR="009323F9">
        <w:rPr>
          <w:b/>
        </w:rPr>
        <w:t xml:space="preserve"> 1</w:t>
      </w:r>
      <w:r w:rsidR="002D6C04">
        <w:rPr>
          <w:b/>
        </w:rPr>
        <w:t>.</w:t>
      </w:r>
    </w:p>
    <w:p w:rsidR="00816CD5" w:rsidRPr="009323F9" w:rsidRDefault="00816CD5" w:rsidP="009E115E">
      <w:pPr>
        <w:autoSpaceDE w:val="0"/>
        <w:autoSpaceDN w:val="0"/>
        <w:adjustRightInd w:val="0"/>
        <w:spacing w:line="480" w:lineRule="auto"/>
        <w:ind w:left="284"/>
        <w:jc w:val="both"/>
      </w:pPr>
    </w:p>
    <w:p w:rsidR="00704EE4" w:rsidRDefault="00816CD5" w:rsidP="00D01243">
      <w:pPr>
        <w:autoSpaceDE w:val="0"/>
        <w:autoSpaceDN w:val="0"/>
        <w:adjustRightInd w:val="0"/>
        <w:spacing w:line="480" w:lineRule="auto"/>
        <w:jc w:val="center"/>
        <w:rPr>
          <w:b/>
        </w:rPr>
      </w:pPr>
      <w:r>
        <w:rPr>
          <w:b/>
          <w:noProof/>
          <w:lang w:val="pl-PL" w:eastAsia="pl-PL"/>
        </w:rPr>
        <w:drawing>
          <wp:inline distT="0" distB="0" distL="0" distR="0">
            <wp:extent cx="5759450" cy="52425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_JIB.tif"/>
                    <pic:cNvPicPr/>
                  </pic:nvPicPr>
                  <pic:blipFill>
                    <a:blip r:embed="rId10">
                      <a:extLst>
                        <a:ext uri="{28A0092B-C50C-407E-A947-70E740481C1C}">
                          <a14:useLocalDpi xmlns:a14="http://schemas.microsoft.com/office/drawing/2010/main" val="0"/>
                        </a:ext>
                      </a:extLst>
                    </a:blip>
                    <a:stretch>
                      <a:fillRect/>
                    </a:stretch>
                  </pic:blipFill>
                  <pic:spPr>
                    <a:xfrm>
                      <a:off x="0" y="0"/>
                      <a:ext cx="5759450" cy="5242560"/>
                    </a:xfrm>
                    <a:prstGeom prst="rect">
                      <a:avLst/>
                    </a:prstGeom>
                  </pic:spPr>
                </pic:pic>
              </a:graphicData>
            </a:graphic>
          </wp:inline>
        </w:drawing>
      </w:r>
    </w:p>
    <w:p w:rsidR="00BC2591" w:rsidRDefault="00D01243" w:rsidP="00ED49E4">
      <w:pPr>
        <w:spacing w:after="200" w:line="276" w:lineRule="auto"/>
        <w:jc w:val="right"/>
        <w:rPr>
          <w:b/>
        </w:rPr>
        <w:sectPr w:rsidR="00BC2591" w:rsidSect="00BC2591">
          <w:pgSz w:w="11906" w:h="16838" w:code="9"/>
          <w:pgMar w:top="1418" w:right="1418" w:bottom="1418" w:left="1418" w:header="709" w:footer="709" w:gutter="0"/>
          <w:cols w:space="708"/>
          <w:docGrid w:linePitch="360"/>
        </w:sectPr>
      </w:pPr>
      <w:r>
        <w:rPr>
          <w:b/>
        </w:rPr>
        <w:br w:type="page"/>
      </w:r>
    </w:p>
    <w:p w:rsidR="00E05462" w:rsidRDefault="007F56F4" w:rsidP="00761AB4">
      <w:pPr>
        <w:autoSpaceDE w:val="0"/>
        <w:autoSpaceDN w:val="0"/>
        <w:adjustRightInd w:val="0"/>
        <w:spacing w:line="480" w:lineRule="auto"/>
        <w:jc w:val="both"/>
        <w:rPr>
          <w:b/>
        </w:rPr>
      </w:pPr>
      <w:r>
        <w:rPr>
          <w:b/>
        </w:rPr>
        <w:lastRenderedPageBreak/>
        <w:t xml:space="preserve">Fig </w:t>
      </w:r>
      <w:r w:rsidR="00554DA6">
        <w:rPr>
          <w:b/>
        </w:rPr>
        <w:t>2</w:t>
      </w:r>
      <w:r w:rsidR="00E05462">
        <w:rPr>
          <w:b/>
        </w:rPr>
        <w:t>.</w:t>
      </w:r>
    </w:p>
    <w:p w:rsidR="00BC2591" w:rsidRPr="002D1609" w:rsidRDefault="002D1609" w:rsidP="002D1609">
      <w:pPr>
        <w:autoSpaceDE w:val="0"/>
        <w:autoSpaceDN w:val="0"/>
        <w:adjustRightInd w:val="0"/>
        <w:spacing w:line="480" w:lineRule="auto"/>
        <w:jc w:val="center"/>
        <w:sectPr w:rsidR="00BC2591" w:rsidRPr="002D1609" w:rsidSect="00BC2591">
          <w:pgSz w:w="16838" w:h="11906" w:orient="landscape" w:code="9"/>
          <w:pgMar w:top="1418" w:right="1418" w:bottom="1418" w:left="1418" w:header="709" w:footer="709" w:gutter="0"/>
          <w:cols w:space="708"/>
          <w:docGrid w:linePitch="360"/>
        </w:sectPr>
      </w:pPr>
      <w:r>
        <w:rPr>
          <w:noProof/>
          <w:lang w:val="pl-PL" w:eastAsia="pl-PL"/>
        </w:rPr>
        <w:drawing>
          <wp:inline distT="0" distB="0" distL="0" distR="0" wp14:anchorId="5AE16D72" wp14:editId="15308842">
            <wp:extent cx="7524000" cy="5391109"/>
            <wp:effectExtent l="0" t="0" r="127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_JIB.tif"/>
                    <pic:cNvPicPr/>
                  </pic:nvPicPr>
                  <pic:blipFill rotWithShape="1">
                    <a:blip r:embed="rId11" cstate="print">
                      <a:extLst>
                        <a:ext uri="{28A0092B-C50C-407E-A947-70E740481C1C}">
                          <a14:useLocalDpi xmlns:a14="http://schemas.microsoft.com/office/drawing/2010/main" val="0"/>
                        </a:ext>
                      </a:extLst>
                    </a:blip>
                    <a:srcRect l="8249" t="6600" r="8538" b="8435"/>
                    <a:stretch/>
                  </pic:blipFill>
                  <pic:spPr bwMode="auto">
                    <a:xfrm>
                      <a:off x="0" y="0"/>
                      <a:ext cx="7524000" cy="5391109"/>
                    </a:xfrm>
                    <a:prstGeom prst="rect">
                      <a:avLst/>
                    </a:prstGeom>
                    <a:ln>
                      <a:noFill/>
                    </a:ln>
                    <a:extLst>
                      <a:ext uri="{53640926-AAD7-44D8-BBD7-CCE9431645EC}">
                        <a14:shadowObscured xmlns:a14="http://schemas.microsoft.com/office/drawing/2010/main"/>
                      </a:ext>
                    </a:extLst>
                  </pic:spPr>
                </pic:pic>
              </a:graphicData>
            </a:graphic>
          </wp:inline>
        </w:drawing>
      </w:r>
    </w:p>
    <w:p w:rsidR="005161FE" w:rsidRDefault="005161FE" w:rsidP="00761AB4">
      <w:pPr>
        <w:spacing w:after="200" w:line="276" w:lineRule="auto"/>
        <w:jc w:val="both"/>
        <w:rPr>
          <w:b/>
        </w:rPr>
      </w:pPr>
      <w:r>
        <w:rPr>
          <w:b/>
        </w:rPr>
        <w:lastRenderedPageBreak/>
        <w:t>Fig</w:t>
      </w:r>
      <w:r w:rsidR="00DA40CC">
        <w:rPr>
          <w:b/>
        </w:rPr>
        <w:t xml:space="preserve">ure </w:t>
      </w:r>
      <w:r w:rsidR="00554DA6">
        <w:rPr>
          <w:b/>
        </w:rPr>
        <w:t>3</w:t>
      </w:r>
      <w:r>
        <w:rPr>
          <w:b/>
        </w:rPr>
        <w:t>.</w:t>
      </w:r>
    </w:p>
    <w:p w:rsidR="005161FE" w:rsidRDefault="005161FE" w:rsidP="00761AB4">
      <w:pPr>
        <w:spacing w:after="200" w:line="276" w:lineRule="auto"/>
        <w:jc w:val="both"/>
        <w:rPr>
          <w:b/>
        </w:rPr>
      </w:pPr>
    </w:p>
    <w:p w:rsidR="00EE43DD" w:rsidRDefault="002D1609" w:rsidP="002105CE">
      <w:pPr>
        <w:spacing w:after="200" w:line="276" w:lineRule="auto"/>
        <w:jc w:val="center"/>
        <w:rPr>
          <w:b/>
        </w:rPr>
      </w:pPr>
      <w:r>
        <w:rPr>
          <w:b/>
          <w:noProof/>
          <w:lang w:val="pl-PL" w:eastAsia="pl-PL"/>
        </w:rPr>
        <w:drawing>
          <wp:inline distT="0" distB="0" distL="0" distR="0">
            <wp:extent cx="5662696" cy="4320000"/>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_JIB.tif"/>
                    <pic:cNvPicPr/>
                  </pic:nvPicPr>
                  <pic:blipFill rotWithShape="1">
                    <a:blip r:embed="rId12" cstate="print">
                      <a:extLst>
                        <a:ext uri="{28A0092B-C50C-407E-A947-70E740481C1C}">
                          <a14:useLocalDpi xmlns:a14="http://schemas.microsoft.com/office/drawing/2010/main" val="0"/>
                        </a:ext>
                      </a:extLst>
                    </a:blip>
                    <a:srcRect l="7438" t="8480" r="12396" b="4971"/>
                    <a:stretch/>
                  </pic:blipFill>
                  <pic:spPr bwMode="auto">
                    <a:xfrm>
                      <a:off x="0" y="0"/>
                      <a:ext cx="5662696" cy="4320000"/>
                    </a:xfrm>
                    <a:prstGeom prst="rect">
                      <a:avLst/>
                    </a:prstGeom>
                    <a:ln>
                      <a:noFill/>
                    </a:ln>
                    <a:extLst>
                      <a:ext uri="{53640926-AAD7-44D8-BBD7-CCE9431645EC}">
                        <a14:shadowObscured xmlns:a14="http://schemas.microsoft.com/office/drawing/2010/main"/>
                      </a:ext>
                    </a:extLst>
                  </pic:spPr>
                </pic:pic>
              </a:graphicData>
            </a:graphic>
          </wp:inline>
        </w:drawing>
      </w:r>
    </w:p>
    <w:p w:rsidR="005161FE" w:rsidRDefault="005161FE" w:rsidP="00761AB4">
      <w:pPr>
        <w:spacing w:after="200" w:line="276" w:lineRule="auto"/>
        <w:jc w:val="both"/>
        <w:rPr>
          <w:b/>
        </w:rPr>
      </w:pPr>
      <w:r>
        <w:rPr>
          <w:b/>
        </w:rPr>
        <w:br w:type="page"/>
      </w:r>
      <w:r w:rsidR="00EE43DD">
        <w:rPr>
          <w:b/>
        </w:rPr>
        <w:lastRenderedPageBreak/>
        <w:t xml:space="preserve">Fig </w:t>
      </w:r>
      <w:r w:rsidR="00554DA6">
        <w:rPr>
          <w:b/>
        </w:rPr>
        <w:t>4</w:t>
      </w:r>
      <w:r w:rsidR="00EE43DD">
        <w:rPr>
          <w:b/>
        </w:rPr>
        <w:t>.</w:t>
      </w:r>
    </w:p>
    <w:p w:rsidR="00EE43DD" w:rsidRDefault="00EE43DD" w:rsidP="00761AB4">
      <w:pPr>
        <w:spacing w:after="200" w:line="276" w:lineRule="auto"/>
        <w:jc w:val="both"/>
        <w:rPr>
          <w:b/>
        </w:rPr>
      </w:pPr>
    </w:p>
    <w:p w:rsidR="00EE43DD" w:rsidRDefault="00B2595D" w:rsidP="002105CE">
      <w:pPr>
        <w:spacing w:after="200" w:line="276" w:lineRule="auto"/>
        <w:jc w:val="center"/>
        <w:rPr>
          <w:b/>
        </w:rPr>
      </w:pPr>
      <w:r>
        <w:rPr>
          <w:b/>
          <w:noProof/>
          <w:lang w:val="pl-PL" w:eastAsia="pl-PL"/>
        </w:rPr>
        <w:drawing>
          <wp:inline distT="0" distB="0" distL="0" distR="0">
            <wp:extent cx="5580000" cy="4320000"/>
            <wp:effectExtent l="0" t="0" r="1905" b="4445"/>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 4_JIB.tif"/>
                    <pic:cNvPicPr preferRelativeResize="0"/>
                  </pic:nvPicPr>
                  <pic:blipFill rotWithShape="1">
                    <a:blip r:embed="rId13" cstate="print">
                      <a:extLst>
                        <a:ext uri="{28A0092B-C50C-407E-A947-70E740481C1C}">
                          <a14:useLocalDpi xmlns:a14="http://schemas.microsoft.com/office/drawing/2010/main" val="0"/>
                        </a:ext>
                      </a:extLst>
                    </a:blip>
                    <a:srcRect l="6405" t="8773" r="9297" b="6432"/>
                    <a:stretch/>
                  </pic:blipFill>
                  <pic:spPr bwMode="auto">
                    <a:xfrm>
                      <a:off x="0" y="0"/>
                      <a:ext cx="5580000" cy="4320000"/>
                    </a:xfrm>
                    <a:prstGeom prst="rect">
                      <a:avLst/>
                    </a:prstGeom>
                    <a:ln>
                      <a:noFill/>
                    </a:ln>
                    <a:extLst>
                      <a:ext uri="{53640926-AAD7-44D8-BBD7-CCE9431645EC}">
                        <a14:shadowObscured xmlns:a14="http://schemas.microsoft.com/office/drawing/2010/main"/>
                      </a:ext>
                    </a:extLst>
                  </pic:spPr>
                </pic:pic>
              </a:graphicData>
            </a:graphic>
          </wp:inline>
        </w:drawing>
      </w:r>
    </w:p>
    <w:p w:rsidR="00BC2591" w:rsidRDefault="00BC2591" w:rsidP="00761AB4">
      <w:pPr>
        <w:spacing w:after="200" w:line="276" w:lineRule="auto"/>
        <w:jc w:val="both"/>
        <w:rPr>
          <w:b/>
        </w:rPr>
        <w:sectPr w:rsidR="00BC2591" w:rsidSect="00BC2591">
          <w:pgSz w:w="11906" w:h="16838" w:code="9"/>
          <w:pgMar w:top="1418" w:right="1418" w:bottom="1418" w:left="1418" w:header="709" w:footer="709" w:gutter="0"/>
          <w:cols w:space="708"/>
          <w:docGrid w:linePitch="360"/>
        </w:sectPr>
      </w:pPr>
    </w:p>
    <w:p w:rsidR="005161FE" w:rsidRDefault="005161FE" w:rsidP="00761AB4">
      <w:pPr>
        <w:spacing w:after="200" w:line="276" w:lineRule="auto"/>
        <w:jc w:val="both"/>
        <w:rPr>
          <w:b/>
        </w:rPr>
      </w:pPr>
      <w:r>
        <w:rPr>
          <w:b/>
        </w:rPr>
        <w:lastRenderedPageBreak/>
        <w:t>Fig</w:t>
      </w:r>
      <w:r w:rsidR="00DA40CC">
        <w:rPr>
          <w:b/>
        </w:rPr>
        <w:t>ure</w:t>
      </w:r>
      <w:r>
        <w:rPr>
          <w:b/>
        </w:rPr>
        <w:t xml:space="preserve"> </w:t>
      </w:r>
      <w:r w:rsidR="00554DA6">
        <w:rPr>
          <w:b/>
        </w:rPr>
        <w:t>5</w:t>
      </w:r>
      <w:r>
        <w:rPr>
          <w:b/>
        </w:rPr>
        <w:t>.</w:t>
      </w:r>
    </w:p>
    <w:p w:rsidR="0049194D" w:rsidRDefault="00453E3B" w:rsidP="00F22487">
      <w:pPr>
        <w:spacing w:after="200" w:line="276" w:lineRule="auto"/>
        <w:jc w:val="center"/>
        <w:rPr>
          <w:b/>
        </w:rPr>
      </w:pPr>
      <w:r>
        <w:rPr>
          <w:b/>
          <w:noProof/>
          <w:lang w:val="pl-PL" w:eastAsia="pl-PL"/>
        </w:rPr>
        <w:drawing>
          <wp:inline distT="0" distB="0" distL="0" distR="0" wp14:anchorId="6355D1CE" wp14:editId="6E5EC943">
            <wp:extent cx="7496298" cy="5400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_JIB.tif"/>
                    <pic:cNvPicPr/>
                  </pic:nvPicPr>
                  <pic:blipFill>
                    <a:blip r:embed="rId14">
                      <a:extLst>
                        <a:ext uri="{28A0092B-C50C-407E-A947-70E740481C1C}">
                          <a14:useLocalDpi xmlns:a14="http://schemas.microsoft.com/office/drawing/2010/main" val="0"/>
                        </a:ext>
                      </a:extLst>
                    </a:blip>
                    <a:stretch>
                      <a:fillRect/>
                    </a:stretch>
                  </pic:blipFill>
                  <pic:spPr>
                    <a:xfrm>
                      <a:off x="0" y="0"/>
                      <a:ext cx="7496298" cy="5400000"/>
                    </a:xfrm>
                    <a:prstGeom prst="rect">
                      <a:avLst/>
                    </a:prstGeom>
                  </pic:spPr>
                </pic:pic>
              </a:graphicData>
            </a:graphic>
          </wp:inline>
        </w:drawing>
      </w:r>
    </w:p>
    <w:p w:rsidR="001C6DBF" w:rsidRDefault="009323F9" w:rsidP="00B73B89">
      <w:pPr>
        <w:spacing w:after="200" w:line="276" w:lineRule="auto"/>
        <w:jc w:val="both"/>
        <w:rPr>
          <w:b/>
        </w:rPr>
      </w:pPr>
      <w:r>
        <w:rPr>
          <w:b/>
        </w:rPr>
        <w:lastRenderedPageBreak/>
        <w:t xml:space="preserve">Fig </w:t>
      </w:r>
      <w:r w:rsidR="00554DA6">
        <w:rPr>
          <w:b/>
        </w:rPr>
        <w:t>6</w:t>
      </w:r>
      <w:r w:rsidR="00A96512">
        <w:rPr>
          <w:b/>
        </w:rPr>
        <w:t>.</w:t>
      </w:r>
      <w:r w:rsidR="00A96512" w:rsidRPr="0091159A">
        <w:rPr>
          <w:b/>
          <w:noProof/>
          <w:lang w:val="en-US" w:eastAsia="pl-PL"/>
        </w:rPr>
        <w:t xml:space="preserve"> </w:t>
      </w:r>
    </w:p>
    <w:p w:rsidR="0043778E" w:rsidRDefault="0023494C" w:rsidP="0023494C">
      <w:pPr>
        <w:spacing w:after="200" w:line="276" w:lineRule="auto"/>
        <w:jc w:val="center"/>
      </w:pPr>
      <w:r>
        <w:rPr>
          <w:noProof/>
          <w:lang w:val="pl-PL" w:eastAsia="pl-PL"/>
        </w:rPr>
        <w:drawing>
          <wp:inline distT="0" distB="0" distL="0" distR="0">
            <wp:extent cx="7560000" cy="5400000"/>
            <wp:effectExtent l="0" t="0" r="3175" b="0"/>
            <wp:docPr id="14" name="Obraz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 6_JIB.tif"/>
                    <pic:cNvPicPr preferRelativeResize="0"/>
                  </pic:nvPicPr>
                  <pic:blipFill rotWithShape="1">
                    <a:blip r:embed="rId15" cstate="print">
                      <a:extLst>
                        <a:ext uri="{28A0092B-C50C-407E-A947-70E740481C1C}">
                          <a14:useLocalDpi xmlns:a14="http://schemas.microsoft.com/office/drawing/2010/main" val="0"/>
                        </a:ext>
                      </a:extLst>
                    </a:blip>
                    <a:srcRect l="7090" t="4949" r="8394" b="6167"/>
                    <a:stretch/>
                  </pic:blipFill>
                  <pic:spPr bwMode="auto">
                    <a:xfrm>
                      <a:off x="0" y="0"/>
                      <a:ext cx="7560000" cy="5400000"/>
                    </a:xfrm>
                    <a:prstGeom prst="rect">
                      <a:avLst/>
                    </a:prstGeom>
                    <a:ln>
                      <a:noFill/>
                    </a:ln>
                    <a:extLst>
                      <a:ext uri="{53640926-AAD7-44D8-BBD7-CCE9431645EC}">
                        <a14:shadowObscured xmlns:a14="http://schemas.microsoft.com/office/drawing/2010/main"/>
                      </a:ext>
                    </a:extLst>
                  </pic:spPr>
                </pic:pic>
              </a:graphicData>
            </a:graphic>
          </wp:inline>
        </w:drawing>
      </w:r>
    </w:p>
    <w:p w:rsidR="00BC2591" w:rsidRDefault="00BC2591" w:rsidP="00761AB4">
      <w:pPr>
        <w:spacing w:after="200" w:line="276" w:lineRule="auto"/>
        <w:jc w:val="both"/>
        <w:rPr>
          <w:b/>
        </w:rPr>
        <w:sectPr w:rsidR="00BC2591" w:rsidSect="00BC2591">
          <w:pgSz w:w="16838" w:h="11906" w:orient="landscape" w:code="9"/>
          <w:pgMar w:top="1418" w:right="1418" w:bottom="1418" w:left="1418" w:header="709" w:footer="709" w:gutter="0"/>
          <w:cols w:space="708"/>
          <w:docGrid w:linePitch="360"/>
        </w:sectPr>
      </w:pPr>
    </w:p>
    <w:p w:rsidR="002F7E7C" w:rsidRDefault="00BA6720" w:rsidP="00761AB4">
      <w:pPr>
        <w:spacing w:after="200" w:line="276" w:lineRule="auto"/>
        <w:jc w:val="both"/>
        <w:rPr>
          <w:b/>
        </w:rPr>
      </w:pPr>
      <w:r>
        <w:rPr>
          <w:b/>
        </w:rPr>
        <w:lastRenderedPageBreak/>
        <w:t>Fig</w:t>
      </w:r>
      <w:r w:rsidR="00DA40CC">
        <w:rPr>
          <w:b/>
        </w:rPr>
        <w:t>ure</w:t>
      </w:r>
      <w:r>
        <w:rPr>
          <w:b/>
        </w:rPr>
        <w:t xml:space="preserve"> </w:t>
      </w:r>
      <w:r w:rsidR="00554DA6">
        <w:rPr>
          <w:b/>
        </w:rPr>
        <w:t>7</w:t>
      </w:r>
      <w:r>
        <w:rPr>
          <w:b/>
        </w:rPr>
        <w:t>.</w:t>
      </w:r>
    </w:p>
    <w:p w:rsidR="00F44D10" w:rsidRDefault="00F44D10" w:rsidP="00761AB4">
      <w:pPr>
        <w:spacing w:after="200" w:line="276" w:lineRule="auto"/>
        <w:jc w:val="both"/>
        <w:rPr>
          <w:b/>
        </w:rPr>
      </w:pPr>
    </w:p>
    <w:p w:rsidR="002F7E7C" w:rsidRDefault="0023494C" w:rsidP="006320BA">
      <w:pPr>
        <w:spacing w:after="200" w:line="276" w:lineRule="auto"/>
        <w:jc w:val="center"/>
        <w:rPr>
          <w:b/>
        </w:rPr>
      </w:pPr>
      <w:r>
        <w:rPr>
          <w:b/>
          <w:noProof/>
          <w:lang w:val="pl-PL" w:eastAsia="pl-PL"/>
        </w:rPr>
        <w:drawing>
          <wp:inline distT="0" distB="0" distL="0" distR="0">
            <wp:extent cx="5580000" cy="4320000"/>
            <wp:effectExtent l="0" t="0" r="1905" b="4445"/>
            <wp:docPr id="15" name="Obraz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 7_JIB.tif"/>
                    <pic:cNvPicPr preferRelativeResize="0"/>
                  </pic:nvPicPr>
                  <pic:blipFill rotWithShape="1">
                    <a:blip r:embed="rId16" cstate="print">
                      <a:extLst>
                        <a:ext uri="{28A0092B-C50C-407E-A947-70E740481C1C}">
                          <a14:useLocalDpi xmlns:a14="http://schemas.microsoft.com/office/drawing/2010/main" val="0"/>
                        </a:ext>
                      </a:extLst>
                    </a:blip>
                    <a:srcRect l="6612" t="9357" r="10950" b="6725"/>
                    <a:stretch/>
                  </pic:blipFill>
                  <pic:spPr bwMode="auto">
                    <a:xfrm>
                      <a:off x="0" y="0"/>
                      <a:ext cx="5580000" cy="4320000"/>
                    </a:xfrm>
                    <a:prstGeom prst="rect">
                      <a:avLst/>
                    </a:prstGeom>
                    <a:ln>
                      <a:noFill/>
                    </a:ln>
                    <a:extLst>
                      <a:ext uri="{53640926-AAD7-44D8-BBD7-CCE9431645EC}">
                        <a14:shadowObscured xmlns:a14="http://schemas.microsoft.com/office/drawing/2010/main"/>
                      </a:ext>
                    </a:extLst>
                  </pic:spPr>
                </pic:pic>
              </a:graphicData>
            </a:graphic>
          </wp:inline>
        </w:drawing>
      </w:r>
    </w:p>
    <w:p w:rsidR="00256193" w:rsidRDefault="00256193" w:rsidP="00761AB4">
      <w:pPr>
        <w:spacing w:after="200" w:line="276" w:lineRule="auto"/>
        <w:jc w:val="both"/>
        <w:rPr>
          <w:b/>
        </w:rPr>
      </w:pPr>
    </w:p>
    <w:p w:rsidR="00256193" w:rsidRDefault="00256193" w:rsidP="00761AB4">
      <w:pPr>
        <w:spacing w:after="200" w:line="276" w:lineRule="auto"/>
        <w:jc w:val="both"/>
        <w:rPr>
          <w:b/>
        </w:rPr>
      </w:pPr>
      <w:r>
        <w:rPr>
          <w:b/>
        </w:rPr>
        <w:br w:type="page"/>
      </w:r>
      <w:r>
        <w:rPr>
          <w:b/>
        </w:rPr>
        <w:lastRenderedPageBreak/>
        <w:t>Fig</w:t>
      </w:r>
      <w:r w:rsidR="00DA40CC">
        <w:rPr>
          <w:b/>
        </w:rPr>
        <w:t>ure</w:t>
      </w:r>
      <w:r w:rsidR="00B73B89">
        <w:rPr>
          <w:b/>
        </w:rPr>
        <w:t xml:space="preserve"> </w:t>
      </w:r>
      <w:r w:rsidR="00554DA6">
        <w:rPr>
          <w:b/>
        </w:rPr>
        <w:t>8</w:t>
      </w:r>
      <w:r>
        <w:rPr>
          <w:b/>
        </w:rPr>
        <w:t>.</w:t>
      </w:r>
      <w:bookmarkStart w:id="49" w:name="_GoBack"/>
      <w:bookmarkEnd w:id="49"/>
    </w:p>
    <w:p w:rsidR="00EE43DD" w:rsidRDefault="00EE43DD" w:rsidP="00761AB4">
      <w:pPr>
        <w:spacing w:after="200" w:line="276" w:lineRule="auto"/>
        <w:jc w:val="both"/>
        <w:rPr>
          <w:b/>
        </w:rPr>
      </w:pPr>
    </w:p>
    <w:p w:rsidR="00256193" w:rsidRDefault="007B3FD8" w:rsidP="002105CE">
      <w:pPr>
        <w:spacing w:after="200" w:line="276" w:lineRule="auto"/>
        <w:jc w:val="center"/>
        <w:rPr>
          <w:b/>
        </w:rPr>
      </w:pPr>
      <w:r>
        <w:rPr>
          <w:b/>
          <w:noProof/>
          <w:lang w:val="pl-PL" w:eastAsia="pl-PL"/>
        </w:rPr>
        <w:drawing>
          <wp:inline distT="0" distB="0" distL="0" distR="0">
            <wp:extent cx="5580000" cy="4320000"/>
            <wp:effectExtent l="0" t="0" r="1905" b="4445"/>
            <wp:docPr id="16"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 8_JIB.tif"/>
                    <pic:cNvPicPr preferRelativeResize="0"/>
                  </pic:nvPicPr>
                  <pic:blipFill rotWithShape="1">
                    <a:blip r:embed="rId17" cstate="print">
                      <a:extLst>
                        <a:ext uri="{28A0092B-C50C-407E-A947-70E740481C1C}">
                          <a14:useLocalDpi xmlns:a14="http://schemas.microsoft.com/office/drawing/2010/main" val="0"/>
                        </a:ext>
                      </a:extLst>
                    </a:blip>
                    <a:srcRect l="7438" t="9357" r="12190" b="4679"/>
                    <a:stretch/>
                  </pic:blipFill>
                  <pic:spPr bwMode="auto">
                    <a:xfrm>
                      <a:off x="0" y="0"/>
                      <a:ext cx="5580000" cy="4320000"/>
                    </a:xfrm>
                    <a:prstGeom prst="rect">
                      <a:avLst/>
                    </a:prstGeom>
                    <a:ln>
                      <a:noFill/>
                    </a:ln>
                    <a:extLst>
                      <a:ext uri="{53640926-AAD7-44D8-BBD7-CCE9431645EC}">
                        <a14:shadowObscured xmlns:a14="http://schemas.microsoft.com/office/drawing/2010/main"/>
                      </a:ext>
                    </a:extLst>
                  </pic:spPr>
                </pic:pic>
              </a:graphicData>
            </a:graphic>
          </wp:inline>
        </w:drawing>
      </w:r>
    </w:p>
    <w:p w:rsidR="00256193" w:rsidRDefault="00256193" w:rsidP="00761AB4">
      <w:pPr>
        <w:spacing w:after="200" w:line="276" w:lineRule="auto"/>
        <w:jc w:val="both"/>
        <w:rPr>
          <w:b/>
        </w:rPr>
      </w:pPr>
    </w:p>
    <w:p w:rsidR="00C1685E" w:rsidRDefault="00C1685E">
      <w:pPr>
        <w:spacing w:after="200" w:line="276" w:lineRule="auto"/>
        <w:rPr>
          <w:b/>
        </w:rPr>
      </w:pPr>
      <w:r>
        <w:rPr>
          <w:b/>
        </w:rPr>
        <w:br w:type="page"/>
      </w:r>
    </w:p>
    <w:p w:rsidR="00C1685E" w:rsidRDefault="00C1685E" w:rsidP="00761AB4">
      <w:pPr>
        <w:spacing w:after="200" w:line="276" w:lineRule="auto"/>
        <w:jc w:val="both"/>
        <w:rPr>
          <w:b/>
        </w:rPr>
      </w:pPr>
      <w:r>
        <w:rPr>
          <w:b/>
        </w:rPr>
        <w:lastRenderedPageBreak/>
        <w:t>Fig</w:t>
      </w:r>
      <w:r w:rsidR="00DA40CC">
        <w:rPr>
          <w:b/>
        </w:rPr>
        <w:t>ure</w:t>
      </w:r>
      <w:r>
        <w:rPr>
          <w:b/>
        </w:rPr>
        <w:t xml:space="preserve"> </w:t>
      </w:r>
      <w:r w:rsidR="00554DA6">
        <w:rPr>
          <w:b/>
        </w:rPr>
        <w:t>9</w:t>
      </w:r>
      <w:r>
        <w:rPr>
          <w:b/>
        </w:rPr>
        <w:t>.</w:t>
      </w:r>
    </w:p>
    <w:p w:rsidR="00C1685E" w:rsidRDefault="00C1685E" w:rsidP="00761AB4">
      <w:pPr>
        <w:spacing w:after="200" w:line="276" w:lineRule="auto"/>
        <w:jc w:val="both"/>
        <w:rPr>
          <w:b/>
        </w:rPr>
      </w:pPr>
    </w:p>
    <w:p w:rsidR="00C1685E" w:rsidRDefault="003E10EB" w:rsidP="006320BA">
      <w:pPr>
        <w:spacing w:after="200" w:line="276" w:lineRule="auto"/>
        <w:jc w:val="center"/>
        <w:rPr>
          <w:b/>
        </w:rPr>
      </w:pPr>
      <w:r>
        <w:rPr>
          <w:b/>
          <w:noProof/>
          <w:lang w:val="pl-PL" w:eastAsia="pl-PL"/>
        </w:rPr>
        <w:drawing>
          <wp:inline distT="0" distB="0" distL="0" distR="0" wp14:anchorId="4F4B6F62" wp14:editId="1BFCEA3B">
            <wp:extent cx="2722880" cy="5759450"/>
            <wp:effectExtent l="0" t="0" r="127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880" cy="5759450"/>
                    </a:xfrm>
                    <a:prstGeom prst="rect">
                      <a:avLst/>
                    </a:prstGeom>
                  </pic:spPr>
                </pic:pic>
              </a:graphicData>
            </a:graphic>
          </wp:inline>
        </w:drawing>
      </w:r>
    </w:p>
    <w:p w:rsidR="00AA13B4" w:rsidRDefault="00AA13B4" w:rsidP="006320BA">
      <w:pPr>
        <w:spacing w:after="200" w:line="276" w:lineRule="auto"/>
        <w:jc w:val="center"/>
        <w:rPr>
          <w:b/>
        </w:rPr>
      </w:pPr>
    </w:p>
    <w:p w:rsidR="00AA13B4" w:rsidRDefault="00AA13B4">
      <w:pPr>
        <w:spacing w:after="200" w:line="276" w:lineRule="auto"/>
        <w:rPr>
          <w:b/>
        </w:rPr>
      </w:pPr>
      <w:r>
        <w:rPr>
          <w:b/>
        </w:rPr>
        <w:br w:type="page"/>
      </w:r>
    </w:p>
    <w:p w:rsidR="00AA13B4" w:rsidRDefault="00F67E5C" w:rsidP="00AA13B4">
      <w:pPr>
        <w:spacing w:after="200" w:line="276" w:lineRule="auto"/>
        <w:rPr>
          <w:b/>
        </w:rPr>
      </w:pPr>
      <w:r>
        <w:rPr>
          <w:b/>
        </w:rPr>
        <w:lastRenderedPageBreak/>
        <w:t>Graphical Abstract</w:t>
      </w:r>
    </w:p>
    <w:p w:rsidR="00AA13B4" w:rsidRDefault="00AA13B4" w:rsidP="00AA13B4">
      <w:pPr>
        <w:spacing w:after="200" w:line="276" w:lineRule="auto"/>
        <w:rPr>
          <w:b/>
        </w:rPr>
      </w:pPr>
    </w:p>
    <w:p w:rsidR="00AA13B4" w:rsidRDefault="00AA13B4" w:rsidP="00AA13B4">
      <w:pPr>
        <w:spacing w:after="200" w:line="276" w:lineRule="auto"/>
        <w:rPr>
          <w:b/>
        </w:rPr>
      </w:pPr>
      <w:r>
        <w:rPr>
          <w:b/>
          <w:noProof/>
          <w:lang w:val="pl-PL" w:eastAsia="pl-PL"/>
        </w:rPr>
        <w:drawing>
          <wp:inline distT="0" distB="0" distL="0" distR="0">
            <wp:extent cx="4110824" cy="2798859"/>
            <wp:effectExtent l="0" t="0" r="4445"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 graphics JIB.tif"/>
                    <pic:cNvPicPr/>
                  </pic:nvPicPr>
                  <pic:blipFill rotWithShape="1">
                    <a:blip r:embed="rId19">
                      <a:extLst>
                        <a:ext uri="{28A0092B-C50C-407E-A947-70E740481C1C}">
                          <a14:useLocalDpi xmlns:a14="http://schemas.microsoft.com/office/drawing/2010/main" val="0"/>
                        </a:ext>
                      </a:extLst>
                    </a:blip>
                    <a:srcRect l="8011" t="21179" r="20574" b="13996"/>
                    <a:stretch/>
                  </pic:blipFill>
                  <pic:spPr bwMode="auto">
                    <a:xfrm>
                      <a:off x="0" y="0"/>
                      <a:ext cx="4113059" cy="2800381"/>
                    </a:xfrm>
                    <a:prstGeom prst="rect">
                      <a:avLst/>
                    </a:prstGeom>
                    <a:ln>
                      <a:noFill/>
                    </a:ln>
                    <a:extLst>
                      <a:ext uri="{53640926-AAD7-44D8-BBD7-CCE9431645EC}">
                        <a14:shadowObscured xmlns:a14="http://schemas.microsoft.com/office/drawing/2010/main"/>
                      </a:ext>
                    </a:extLst>
                  </pic:spPr>
                </pic:pic>
              </a:graphicData>
            </a:graphic>
          </wp:inline>
        </w:drawing>
      </w:r>
    </w:p>
    <w:p w:rsidR="00AA13B4" w:rsidRPr="00AA13B4" w:rsidRDefault="00AA13B4" w:rsidP="00324272">
      <w:pPr>
        <w:spacing w:after="200" w:line="480" w:lineRule="auto"/>
      </w:pPr>
      <w:r w:rsidRPr="00AA13B4">
        <w:t>Synthetic heterocyclic rings provide</w:t>
      </w:r>
      <w:r w:rsidR="00324272">
        <w:t xml:space="preserve"> a</w:t>
      </w:r>
      <w:r w:rsidRPr="00AA13B4">
        <w:t xml:space="preserve"> viable alternative to His imidazole in the formation of Cu(II) and Ni(II) complexes of His-3 peptides.</w:t>
      </w:r>
    </w:p>
    <w:sectPr w:rsidR="00AA13B4" w:rsidRPr="00AA13B4" w:rsidSect="00BC259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FF3" w:rsidRDefault="00345FF3" w:rsidP="00676A4F">
      <w:r>
        <w:separator/>
      </w:r>
    </w:p>
  </w:endnote>
  <w:endnote w:type="continuationSeparator" w:id="0">
    <w:p w:rsidR="00345FF3" w:rsidRDefault="00345FF3" w:rsidP="00676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_Main_Tex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086456"/>
      <w:docPartObj>
        <w:docPartGallery w:val="Page Numbers (Bottom of Page)"/>
        <w:docPartUnique/>
      </w:docPartObj>
    </w:sdtPr>
    <w:sdtContent>
      <w:p w:rsidR="00ED49E4" w:rsidRDefault="00ED49E4">
        <w:pPr>
          <w:pStyle w:val="Stopka"/>
          <w:jc w:val="right"/>
        </w:pPr>
        <w:r>
          <w:fldChar w:fldCharType="begin"/>
        </w:r>
        <w:r>
          <w:instrText>PAGE   \* MERGEFORMAT</w:instrText>
        </w:r>
        <w:r>
          <w:fldChar w:fldCharType="separate"/>
        </w:r>
        <w:r w:rsidR="00320D7D" w:rsidRPr="00320D7D">
          <w:rPr>
            <w:noProof/>
            <w:lang w:val="pl-PL"/>
          </w:rPr>
          <w:t>20</w:t>
        </w:r>
        <w:r>
          <w:fldChar w:fldCharType="end"/>
        </w:r>
      </w:p>
    </w:sdtContent>
  </w:sdt>
  <w:p w:rsidR="00ED49E4" w:rsidRDefault="00ED49E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FF3" w:rsidRDefault="00345FF3" w:rsidP="00676A4F">
      <w:r>
        <w:separator/>
      </w:r>
    </w:p>
  </w:footnote>
  <w:footnote w:type="continuationSeparator" w:id="0">
    <w:p w:rsidR="00345FF3" w:rsidRDefault="00345FF3" w:rsidP="00676A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F41EF"/>
    <w:multiLevelType w:val="hybridMultilevel"/>
    <w:tmpl w:val="8820D590"/>
    <w:lvl w:ilvl="0" w:tplc="A2622160">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41AE7145"/>
    <w:multiLevelType w:val="hybridMultilevel"/>
    <w:tmpl w:val="7B7492EC"/>
    <w:lvl w:ilvl="0" w:tplc="0415000F">
      <w:start w:val="1"/>
      <w:numFmt w:val="decimal"/>
      <w:lvlText w:val="%1."/>
      <w:lvlJc w:val="left"/>
      <w:pPr>
        <w:tabs>
          <w:tab w:val="num" w:pos="717"/>
        </w:tabs>
        <w:ind w:left="717" w:hanging="360"/>
      </w:pPr>
    </w:lvl>
    <w:lvl w:ilvl="1" w:tplc="04150019" w:tentative="1">
      <w:start w:val="1"/>
      <w:numFmt w:val="lowerLetter"/>
      <w:lvlText w:val="%2."/>
      <w:lvlJc w:val="left"/>
      <w:pPr>
        <w:tabs>
          <w:tab w:val="num" w:pos="1437"/>
        </w:tabs>
        <w:ind w:left="1437" w:hanging="360"/>
      </w:pPr>
    </w:lvl>
    <w:lvl w:ilvl="2" w:tplc="0415001B" w:tentative="1">
      <w:start w:val="1"/>
      <w:numFmt w:val="lowerRoman"/>
      <w:lvlText w:val="%3."/>
      <w:lvlJc w:val="right"/>
      <w:pPr>
        <w:tabs>
          <w:tab w:val="num" w:pos="2157"/>
        </w:tabs>
        <w:ind w:left="2157" w:hanging="180"/>
      </w:p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2">
    <w:nsid w:val="49F45187"/>
    <w:multiLevelType w:val="hybridMultilevel"/>
    <w:tmpl w:val="D82A48C6"/>
    <w:lvl w:ilvl="0" w:tplc="F328F02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53925AFC"/>
    <w:multiLevelType w:val="hybridMultilevel"/>
    <w:tmpl w:val="7B7492EC"/>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nsid w:val="58921608"/>
    <w:multiLevelType w:val="hybridMultilevel"/>
    <w:tmpl w:val="D736E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C0F"/>
    <w:rsid w:val="000011D1"/>
    <w:rsid w:val="00002E23"/>
    <w:rsid w:val="000050CE"/>
    <w:rsid w:val="00005EE2"/>
    <w:rsid w:val="000103A6"/>
    <w:rsid w:val="00016AF3"/>
    <w:rsid w:val="00016B55"/>
    <w:rsid w:val="000211FA"/>
    <w:rsid w:val="000229F6"/>
    <w:rsid w:val="00027489"/>
    <w:rsid w:val="000306FA"/>
    <w:rsid w:val="00041ED7"/>
    <w:rsid w:val="000453BE"/>
    <w:rsid w:val="00045CB9"/>
    <w:rsid w:val="00047191"/>
    <w:rsid w:val="00051B77"/>
    <w:rsid w:val="00052F59"/>
    <w:rsid w:val="00053C7A"/>
    <w:rsid w:val="000609B8"/>
    <w:rsid w:val="0006603D"/>
    <w:rsid w:val="0007131A"/>
    <w:rsid w:val="000716F4"/>
    <w:rsid w:val="0007322F"/>
    <w:rsid w:val="00076058"/>
    <w:rsid w:val="0008348D"/>
    <w:rsid w:val="00085FA6"/>
    <w:rsid w:val="000902AA"/>
    <w:rsid w:val="00096C92"/>
    <w:rsid w:val="000B0001"/>
    <w:rsid w:val="000B2EB0"/>
    <w:rsid w:val="000B2F40"/>
    <w:rsid w:val="000B42C0"/>
    <w:rsid w:val="000B463E"/>
    <w:rsid w:val="000B4992"/>
    <w:rsid w:val="000C2575"/>
    <w:rsid w:val="000C698D"/>
    <w:rsid w:val="000D5E71"/>
    <w:rsid w:val="000E3C62"/>
    <w:rsid w:val="000E4ECD"/>
    <w:rsid w:val="000E69FC"/>
    <w:rsid w:val="000F7F93"/>
    <w:rsid w:val="00101E1A"/>
    <w:rsid w:val="001179AF"/>
    <w:rsid w:val="0012066E"/>
    <w:rsid w:val="0012294F"/>
    <w:rsid w:val="001234C7"/>
    <w:rsid w:val="001263AC"/>
    <w:rsid w:val="00126B77"/>
    <w:rsid w:val="00127905"/>
    <w:rsid w:val="0013366D"/>
    <w:rsid w:val="001349C1"/>
    <w:rsid w:val="00135A86"/>
    <w:rsid w:val="00141A5E"/>
    <w:rsid w:val="00142247"/>
    <w:rsid w:val="00142886"/>
    <w:rsid w:val="0014305A"/>
    <w:rsid w:val="00146346"/>
    <w:rsid w:val="0015178F"/>
    <w:rsid w:val="0015363F"/>
    <w:rsid w:val="00154AD0"/>
    <w:rsid w:val="001556E2"/>
    <w:rsid w:val="00162D00"/>
    <w:rsid w:val="00167FC1"/>
    <w:rsid w:val="00170035"/>
    <w:rsid w:val="00173306"/>
    <w:rsid w:val="00173D7E"/>
    <w:rsid w:val="00176727"/>
    <w:rsid w:val="00180034"/>
    <w:rsid w:val="001841B4"/>
    <w:rsid w:val="00185FD1"/>
    <w:rsid w:val="00187A94"/>
    <w:rsid w:val="0019457D"/>
    <w:rsid w:val="001960B1"/>
    <w:rsid w:val="001A5F8A"/>
    <w:rsid w:val="001A6464"/>
    <w:rsid w:val="001B1309"/>
    <w:rsid w:val="001B6570"/>
    <w:rsid w:val="001B70F9"/>
    <w:rsid w:val="001C1F09"/>
    <w:rsid w:val="001C6DBF"/>
    <w:rsid w:val="001C70B9"/>
    <w:rsid w:val="001D260E"/>
    <w:rsid w:val="001D33D5"/>
    <w:rsid w:val="001E5516"/>
    <w:rsid w:val="001F35A8"/>
    <w:rsid w:val="001F461D"/>
    <w:rsid w:val="001F5168"/>
    <w:rsid w:val="001F660D"/>
    <w:rsid w:val="001F6697"/>
    <w:rsid w:val="001F6ACA"/>
    <w:rsid w:val="00201769"/>
    <w:rsid w:val="0020401A"/>
    <w:rsid w:val="00206D20"/>
    <w:rsid w:val="002105CE"/>
    <w:rsid w:val="00211138"/>
    <w:rsid w:val="0021169E"/>
    <w:rsid w:val="00212C67"/>
    <w:rsid w:val="002146B2"/>
    <w:rsid w:val="002172AC"/>
    <w:rsid w:val="0022055A"/>
    <w:rsid w:val="00226AD4"/>
    <w:rsid w:val="00226C4E"/>
    <w:rsid w:val="00230EA7"/>
    <w:rsid w:val="00232F49"/>
    <w:rsid w:val="00233808"/>
    <w:rsid w:val="0023494C"/>
    <w:rsid w:val="00240F7C"/>
    <w:rsid w:val="00244799"/>
    <w:rsid w:val="002477BA"/>
    <w:rsid w:val="0025031A"/>
    <w:rsid w:val="00251D71"/>
    <w:rsid w:val="00253B7A"/>
    <w:rsid w:val="002542B7"/>
    <w:rsid w:val="00256193"/>
    <w:rsid w:val="002630A5"/>
    <w:rsid w:val="00263DCF"/>
    <w:rsid w:val="00272CD9"/>
    <w:rsid w:val="00274147"/>
    <w:rsid w:val="002765AE"/>
    <w:rsid w:val="002810D7"/>
    <w:rsid w:val="00281A12"/>
    <w:rsid w:val="00281E13"/>
    <w:rsid w:val="00282024"/>
    <w:rsid w:val="00287D1A"/>
    <w:rsid w:val="00291618"/>
    <w:rsid w:val="002A0825"/>
    <w:rsid w:val="002A6A71"/>
    <w:rsid w:val="002B35CE"/>
    <w:rsid w:val="002B73A8"/>
    <w:rsid w:val="002C194A"/>
    <w:rsid w:val="002C2C76"/>
    <w:rsid w:val="002C6905"/>
    <w:rsid w:val="002D05AA"/>
    <w:rsid w:val="002D1609"/>
    <w:rsid w:val="002D2FBE"/>
    <w:rsid w:val="002D3BFF"/>
    <w:rsid w:val="002D6C04"/>
    <w:rsid w:val="002E06C7"/>
    <w:rsid w:val="002E554B"/>
    <w:rsid w:val="002E5823"/>
    <w:rsid w:val="002E6AA2"/>
    <w:rsid w:val="002E7BE5"/>
    <w:rsid w:val="002F009A"/>
    <w:rsid w:val="002F4759"/>
    <w:rsid w:val="002F7E7C"/>
    <w:rsid w:val="00306154"/>
    <w:rsid w:val="00320D7D"/>
    <w:rsid w:val="00321D5A"/>
    <w:rsid w:val="00324177"/>
    <w:rsid w:val="00324272"/>
    <w:rsid w:val="003273EE"/>
    <w:rsid w:val="00334C1B"/>
    <w:rsid w:val="00342E63"/>
    <w:rsid w:val="00345D8A"/>
    <w:rsid w:val="00345FF3"/>
    <w:rsid w:val="0034601F"/>
    <w:rsid w:val="00347DC5"/>
    <w:rsid w:val="00353643"/>
    <w:rsid w:val="0035487D"/>
    <w:rsid w:val="00355148"/>
    <w:rsid w:val="00370403"/>
    <w:rsid w:val="003706B7"/>
    <w:rsid w:val="003720C8"/>
    <w:rsid w:val="00377474"/>
    <w:rsid w:val="00381A18"/>
    <w:rsid w:val="00385431"/>
    <w:rsid w:val="00385ACB"/>
    <w:rsid w:val="0039617B"/>
    <w:rsid w:val="003977D5"/>
    <w:rsid w:val="003A5716"/>
    <w:rsid w:val="003B787E"/>
    <w:rsid w:val="003C0FD2"/>
    <w:rsid w:val="003C11BB"/>
    <w:rsid w:val="003C5097"/>
    <w:rsid w:val="003C5935"/>
    <w:rsid w:val="003C5EB3"/>
    <w:rsid w:val="003E10EB"/>
    <w:rsid w:val="003E1AF9"/>
    <w:rsid w:val="003E2D87"/>
    <w:rsid w:val="003E709B"/>
    <w:rsid w:val="003F3BEA"/>
    <w:rsid w:val="004118DC"/>
    <w:rsid w:val="004139E9"/>
    <w:rsid w:val="00415B0E"/>
    <w:rsid w:val="00417890"/>
    <w:rsid w:val="00421EE4"/>
    <w:rsid w:val="00422BD2"/>
    <w:rsid w:val="004307DD"/>
    <w:rsid w:val="00430B9A"/>
    <w:rsid w:val="0043271E"/>
    <w:rsid w:val="0043306E"/>
    <w:rsid w:val="004333AB"/>
    <w:rsid w:val="0043778E"/>
    <w:rsid w:val="00445DDB"/>
    <w:rsid w:val="00445FF9"/>
    <w:rsid w:val="0044628A"/>
    <w:rsid w:val="00450217"/>
    <w:rsid w:val="00451E93"/>
    <w:rsid w:val="00451F39"/>
    <w:rsid w:val="004531AC"/>
    <w:rsid w:val="00453E3B"/>
    <w:rsid w:val="004540BB"/>
    <w:rsid w:val="00461EEA"/>
    <w:rsid w:val="004636B6"/>
    <w:rsid w:val="004644B1"/>
    <w:rsid w:val="00466FBF"/>
    <w:rsid w:val="0047233B"/>
    <w:rsid w:val="00473494"/>
    <w:rsid w:val="00476B32"/>
    <w:rsid w:val="00482848"/>
    <w:rsid w:val="004841ED"/>
    <w:rsid w:val="004843A8"/>
    <w:rsid w:val="00486F1E"/>
    <w:rsid w:val="00487A00"/>
    <w:rsid w:val="00491696"/>
    <w:rsid w:val="0049194D"/>
    <w:rsid w:val="00491A0E"/>
    <w:rsid w:val="00492364"/>
    <w:rsid w:val="004A0B7B"/>
    <w:rsid w:val="004A1EDF"/>
    <w:rsid w:val="004A21E3"/>
    <w:rsid w:val="004B0567"/>
    <w:rsid w:val="004B2A30"/>
    <w:rsid w:val="004B3724"/>
    <w:rsid w:val="004C2485"/>
    <w:rsid w:val="004C2E4C"/>
    <w:rsid w:val="004D1E22"/>
    <w:rsid w:val="004D32B0"/>
    <w:rsid w:val="004D4D14"/>
    <w:rsid w:val="004D4F9E"/>
    <w:rsid w:val="004D6C5F"/>
    <w:rsid w:val="004F2187"/>
    <w:rsid w:val="004F3A93"/>
    <w:rsid w:val="004F5184"/>
    <w:rsid w:val="00501484"/>
    <w:rsid w:val="005161FE"/>
    <w:rsid w:val="00523D71"/>
    <w:rsid w:val="0052415C"/>
    <w:rsid w:val="00525E5D"/>
    <w:rsid w:val="0052709E"/>
    <w:rsid w:val="00530F52"/>
    <w:rsid w:val="00534C83"/>
    <w:rsid w:val="005352CA"/>
    <w:rsid w:val="005371D0"/>
    <w:rsid w:val="00537328"/>
    <w:rsid w:val="00543FEE"/>
    <w:rsid w:val="00554DA6"/>
    <w:rsid w:val="005574BD"/>
    <w:rsid w:val="00561572"/>
    <w:rsid w:val="0056294E"/>
    <w:rsid w:val="00562C92"/>
    <w:rsid w:val="00565B42"/>
    <w:rsid w:val="00565CE1"/>
    <w:rsid w:val="005665BA"/>
    <w:rsid w:val="00567A5E"/>
    <w:rsid w:val="00570B4E"/>
    <w:rsid w:val="005727AF"/>
    <w:rsid w:val="00577509"/>
    <w:rsid w:val="00580542"/>
    <w:rsid w:val="0058218C"/>
    <w:rsid w:val="00582443"/>
    <w:rsid w:val="00584531"/>
    <w:rsid w:val="00585607"/>
    <w:rsid w:val="0058566B"/>
    <w:rsid w:val="00590120"/>
    <w:rsid w:val="0059145D"/>
    <w:rsid w:val="00591A5B"/>
    <w:rsid w:val="00593FBC"/>
    <w:rsid w:val="00594EED"/>
    <w:rsid w:val="00596C8B"/>
    <w:rsid w:val="005A5F8B"/>
    <w:rsid w:val="005A6C18"/>
    <w:rsid w:val="005B218D"/>
    <w:rsid w:val="005B3F4B"/>
    <w:rsid w:val="005B5799"/>
    <w:rsid w:val="005C1FC7"/>
    <w:rsid w:val="005D07AE"/>
    <w:rsid w:val="005D34FA"/>
    <w:rsid w:val="005D3681"/>
    <w:rsid w:val="005E211B"/>
    <w:rsid w:val="005F3BD7"/>
    <w:rsid w:val="005F47D2"/>
    <w:rsid w:val="005F5D55"/>
    <w:rsid w:val="005F5E38"/>
    <w:rsid w:val="00605264"/>
    <w:rsid w:val="00605747"/>
    <w:rsid w:val="0060765E"/>
    <w:rsid w:val="006076DB"/>
    <w:rsid w:val="00620AF7"/>
    <w:rsid w:val="00621CF0"/>
    <w:rsid w:val="006232D2"/>
    <w:rsid w:val="00625DE1"/>
    <w:rsid w:val="00630E8A"/>
    <w:rsid w:val="006320BA"/>
    <w:rsid w:val="00634E03"/>
    <w:rsid w:val="00635229"/>
    <w:rsid w:val="00642066"/>
    <w:rsid w:val="00642093"/>
    <w:rsid w:val="00642780"/>
    <w:rsid w:val="00642CDB"/>
    <w:rsid w:val="00643F4C"/>
    <w:rsid w:val="00664729"/>
    <w:rsid w:val="00670662"/>
    <w:rsid w:val="00673081"/>
    <w:rsid w:val="00675111"/>
    <w:rsid w:val="00676A4F"/>
    <w:rsid w:val="006835A5"/>
    <w:rsid w:val="00684CEF"/>
    <w:rsid w:val="00685C84"/>
    <w:rsid w:val="00692572"/>
    <w:rsid w:val="006C2D51"/>
    <w:rsid w:val="006C3134"/>
    <w:rsid w:val="006C3D4E"/>
    <w:rsid w:val="006C6CA7"/>
    <w:rsid w:val="006D1857"/>
    <w:rsid w:val="006D393E"/>
    <w:rsid w:val="006D4A5F"/>
    <w:rsid w:val="006D5870"/>
    <w:rsid w:val="006D664D"/>
    <w:rsid w:val="006E1FD1"/>
    <w:rsid w:val="006E3B2C"/>
    <w:rsid w:val="006E3E26"/>
    <w:rsid w:val="006E5D1C"/>
    <w:rsid w:val="006F182F"/>
    <w:rsid w:val="006F438F"/>
    <w:rsid w:val="006F46A2"/>
    <w:rsid w:val="006F4FA7"/>
    <w:rsid w:val="006F5079"/>
    <w:rsid w:val="00702DE9"/>
    <w:rsid w:val="00704EE4"/>
    <w:rsid w:val="00706DAC"/>
    <w:rsid w:val="00711088"/>
    <w:rsid w:val="007128D4"/>
    <w:rsid w:val="007135D4"/>
    <w:rsid w:val="0071581F"/>
    <w:rsid w:val="00717A46"/>
    <w:rsid w:val="00721A6D"/>
    <w:rsid w:val="007257C6"/>
    <w:rsid w:val="007259F1"/>
    <w:rsid w:val="00725DAE"/>
    <w:rsid w:val="00727DF7"/>
    <w:rsid w:val="007376C1"/>
    <w:rsid w:val="00742585"/>
    <w:rsid w:val="0074285D"/>
    <w:rsid w:val="007525CE"/>
    <w:rsid w:val="00755F28"/>
    <w:rsid w:val="00756FC5"/>
    <w:rsid w:val="00761AB4"/>
    <w:rsid w:val="00763B17"/>
    <w:rsid w:val="00764074"/>
    <w:rsid w:val="007663A9"/>
    <w:rsid w:val="00766B08"/>
    <w:rsid w:val="00770F06"/>
    <w:rsid w:val="00771C15"/>
    <w:rsid w:val="00773D42"/>
    <w:rsid w:val="0077749A"/>
    <w:rsid w:val="00777964"/>
    <w:rsid w:val="0078274C"/>
    <w:rsid w:val="00787593"/>
    <w:rsid w:val="00792C79"/>
    <w:rsid w:val="007934A3"/>
    <w:rsid w:val="00797BA6"/>
    <w:rsid w:val="007A0232"/>
    <w:rsid w:val="007A7D1E"/>
    <w:rsid w:val="007B3FD8"/>
    <w:rsid w:val="007C301B"/>
    <w:rsid w:val="007C6B34"/>
    <w:rsid w:val="007C7585"/>
    <w:rsid w:val="007D0B16"/>
    <w:rsid w:val="007D2F5A"/>
    <w:rsid w:val="007D4CF6"/>
    <w:rsid w:val="007E03E8"/>
    <w:rsid w:val="007E4697"/>
    <w:rsid w:val="007E53DE"/>
    <w:rsid w:val="007F012E"/>
    <w:rsid w:val="007F37E5"/>
    <w:rsid w:val="007F3867"/>
    <w:rsid w:val="007F56F4"/>
    <w:rsid w:val="007F6C7B"/>
    <w:rsid w:val="008004F8"/>
    <w:rsid w:val="008049AA"/>
    <w:rsid w:val="00810A76"/>
    <w:rsid w:val="00815687"/>
    <w:rsid w:val="008160A9"/>
    <w:rsid w:val="00816CD5"/>
    <w:rsid w:val="00816E35"/>
    <w:rsid w:val="00817791"/>
    <w:rsid w:val="00821B14"/>
    <w:rsid w:val="00825627"/>
    <w:rsid w:val="0083028C"/>
    <w:rsid w:val="0083074B"/>
    <w:rsid w:val="00840655"/>
    <w:rsid w:val="008533C2"/>
    <w:rsid w:val="00854CBD"/>
    <w:rsid w:val="00860340"/>
    <w:rsid w:val="0086659E"/>
    <w:rsid w:val="00871B6C"/>
    <w:rsid w:val="00876F7D"/>
    <w:rsid w:val="00880393"/>
    <w:rsid w:val="00883552"/>
    <w:rsid w:val="00887325"/>
    <w:rsid w:val="00890942"/>
    <w:rsid w:val="00894FD9"/>
    <w:rsid w:val="008A516E"/>
    <w:rsid w:val="008A559F"/>
    <w:rsid w:val="008B17C3"/>
    <w:rsid w:val="008B1EC4"/>
    <w:rsid w:val="008B6C16"/>
    <w:rsid w:val="008B6E1E"/>
    <w:rsid w:val="008C3255"/>
    <w:rsid w:val="008D08CF"/>
    <w:rsid w:val="008D430F"/>
    <w:rsid w:val="008E201A"/>
    <w:rsid w:val="008E3E68"/>
    <w:rsid w:val="008E559C"/>
    <w:rsid w:val="008E7D61"/>
    <w:rsid w:val="008F3431"/>
    <w:rsid w:val="00900474"/>
    <w:rsid w:val="0091159A"/>
    <w:rsid w:val="00911763"/>
    <w:rsid w:val="00915418"/>
    <w:rsid w:val="00921C0C"/>
    <w:rsid w:val="00926554"/>
    <w:rsid w:val="009323F9"/>
    <w:rsid w:val="0094435B"/>
    <w:rsid w:val="00945A62"/>
    <w:rsid w:val="00951C16"/>
    <w:rsid w:val="009548AE"/>
    <w:rsid w:val="0095747C"/>
    <w:rsid w:val="00957EFD"/>
    <w:rsid w:val="00960124"/>
    <w:rsid w:val="00960621"/>
    <w:rsid w:val="009656DB"/>
    <w:rsid w:val="00972B41"/>
    <w:rsid w:val="009743DD"/>
    <w:rsid w:val="00975A17"/>
    <w:rsid w:val="00981F35"/>
    <w:rsid w:val="0098600E"/>
    <w:rsid w:val="009A79B6"/>
    <w:rsid w:val="009B1F19"/>
    <w:rsid w:val="009B73B4"/>
    <w:rsid w:val="009C11F8"/>
    <w:rsid w:val="009C20AE"/>
    <w:rsid w:val="009C59B7"/>
    <w:rsid w:val="009D2DE8"/>
    <w:rsid w:val="009E0952"/>
    <w:rsid w:val="009E115E"/>
    <w:rsid w:val="009E38FE"/>
    <w:rsid w:val="009E3EE3"/>
    <w:rsid w:val="009F529C"/>
    <w:rsid w:val="009F692A"/>
    <w:rsid w:val="009F6DEE"/>
    <w:rsid w:val="00A00D3C"/>
    <w:rsid w:val="00A0182E"/>
    <w:rsid w:val="00A03179"/>
    <w:rsid w:val="00A04294"/>
    <w:rsid w:val="00A05433"/>
    <w:rsid w:val="00A079BB"/>
    <w:rsid w:val="00A10976"/>
    <w:rsid w:val="00A14954"/>
    <w:rsid w:val="00A16584"/>
    <w:rsid w:val="00A230A3"/>
    <w:rsid w:val="00A35761"/>
    <w:rsid w:val="00A35B5A"/>
    <w:rsid w:val="00A35EEF"/>
    <w:rsid w:val="00A4199C"/>
    <w:rsid w:val="00A51659"/>
    <w:rsid w:val="00A54BE4"/>
    <w:rsid w:val="00A5643E"/>
    <w:rsid w:val="00A647C4"/>
    <w:rsid w:val="00A664F4"/>
    <w:rsid w:val="00A671DC"/>
    <w:rsid w:val="00A73626"/>
    <w:rsid w:val="00A77FD1"/>
    <w:rsid w:val="00A800CB"/>
    <w:rsid w:val="00A85425"/>
    <w:rsid w:val="00A85EFC"/>
    <w:rsid w:val="00A86C09"/>
    <w:rsid w:val="00A86E14"/>
    <w:rsid w:val="00A9257E"/>
    <w:rsid w:val="00A96512"/>
    <w:rsid w:val="00AA13B4"/>
    <w:rsid w:val="00AA75D2"/>
    <w:rsid w:val="00AB6080"/>
    <w:rsid w:val="00AC355C"/>
    <w:rsid w:val="00AC3DED"/>
    <w:rsid w:val="00AC526F"/>
    <w:rsid w:val="00AD0FA1"/>
    <w:rsid w:val="00AD2DAD"/>
    <w:rsid w:val="00AD30BF"/>
    <w:rsid w:val="00AD4516"/>
    <w:rsid w:val="00AD5149"/>
    <w:rsid w:val="00AD6869"/>
    <w:rsid w:val="00AE0AD9"/>
    <w:rsid w:val="00AE36F7"/>
    <w:rsid w:val="00AE7B2F"/>
    <w:rsid w:val="00AF0B6A"/>
    <w:rsid w:val="00AF0E3D"/>
    <w:rsid w:val="00AF178E"/>
    <w:rsid w:val="00AF1A5D"/>
    <w:rsid w:val="00AF36CF"/>
    <w:rsid w:val="00B05013"/>
    <w:rsid w:val="00B07BB2"/>
    <w:rsid w:val="00B14962"/>
    <w:rsid w:val="00B14A53"/>
    <w:rsid w:val="00B20953"/>
    <w:rsid w:val="00B23D67"/>
    <w:rsid w:val="00B24E09"/>
    <w:rsid w:val="00B2595D"/>
    <w:rsid w:val="00B259EC"/>
    <w:rsid w:val="00B30BD8"/>
    <w:rsid w:val="00B33EE8"/>
    <w:rsid w:val="00B400FE"/>
    <w:rsid w:val="00B40956"/>
    <w:rsid w:val="00B432D4"/>
    <w:rsid w:val="00B4762C"/>
    <w:rsid w:val="00B52D02"/>
    <w:rsid w:val="00B53206"/>
    <w:rsid w:val="00B6301E"/>
    <w:rsid w:val="00B6352E"/>
    <w:rsid w:val="00B6572F"/>
    <w:rsid w:val="00B66DE9"/>
    <w:rsid w:val="00B73820"/>
    <w:rsid w:val="00B73B89"/>
    <w:rsid w:val="00B73D08"/>
    <w:rsid w:val="00B80CA3"/>
    <w:rsid w:val="00B819D5"/>
    <w:rsid w:val="00B823E7"/>
    <w:rsid w:val="00B90F44"/>
    <w:rsid w:val="00BA102D"/>
    <w:rsid w:val="00BA1E4F"/>
    <w:rsid w:val="00BA3E80"/>
    <w:rsid w:val="00BA6531"/>
    <w:rsid w:val="00BA6720"/>
    <w:rsid w:val="00BA6A94"/>
    <w:rsid w:val="00BB1185"/>
    <w:rsid w:val="00BB2BD7"/>
    <w:rsid w:val="00BB4F85"/>
    <w:rsid w:val="00BB58FD"/>
    <w:rsid w:val="00BC2591"/>
    <w:rsid w:val="00BC40F5"/>
    <w:rsid w:val="00BC5927"/>
    <w:rsid w:val="00BD2E90"/>
    <w:rsid w:val="00BD7989"/>
    <w:rsid w:val="00BE0DBE"/>
    <w:rsid w:val="00BE6B5C"/>
    <w:rsid w:val="00BF0743"/>
    <w:rsid w:val="00BF0D25"/>
    <w:rsid w:val="00BF2DBC"/>
    <w:rsid w:val="00BF428D"/>
    <w:rsid w:val="00C06960"/>
    <w:rsid w:val="00C1288F"/>
    <w:rsid w:val="00C14DD4"/>
    <w:rsid w:val="00C1685E"/>
    <w:rsid w:val="00C30C89"/>
    <w:rsid w:val="00C31298"/>
    <w:rsid w:val="00C32BC2"/>
    <w:rsid w:val="00C4011C"/>
    <w:rsid w:val="00C4110F"/>
    <w:rsid w:val="00C41C38"/>
    <w:rsid w:val="00C43C45"/>
    <w:rsid w:val="00C45DB8"/>
    <w:rsid w:val="00C54B3F"/>
    <w:rsid w:val="00C6145C"/>
    <w:rsid w:val="00C6147E"/>
    <w:rsid w:val="00C63E91"/>
    <w:rsid w:val="00C80F60"/>
    <w:rsid w:val="00C84467"/>
    <w:rsid w:val="00C86C2A"/>
    <w:rsid w:val="00C87D9C"/>
    <w:rsid w:val="00C941EA"/>
    <w:rsid w:val="00CA0397"/>
    <w:rsid w:val="00CA1E1B"/>
    <w:rsid w:val="00CA3213"/>
    <w:rsid w:val="00CA3641"/>
    <w:rsid w:val="00CA462B"/>
    <w:rsid w:val="00CA58F9"/>
    <w:rsid w:val="00CA70C6"/>
    <w:rsid w:val="00CB6BD6"/>
    <w:rsid w:val="00CC0A14"/>
    <w:rsid w:val="00CC1760"/>
    <w:rsid w:val="00CD3426"/>
    <w:rsid w:val="00CD5309"/>
    <w:rsid w:val="00CD5F49"/>
    <w:rsid w:val="00CE1E77"/>
    <w:rsid w:val="00CF3332"/>
    <w:rsid w:val="00CF43F6"/>
    <w:rsid w:val="00CF4989"/>
    <w:rsid w:val="00D01243"/>
    <w:rsid w:val="00D03564"/>
    <w:rsid w:val="00D05BF6"/>
    <w:rsid w:val="00D10DAD"/>
    <w:rsid w:val="00D21372"/>
    <w:rsid w:val="00D21D17"/>
    <w:rsid w:val="00D22740"/>
    <w:rsid w:val="00D26766"/>
    <w:rsid w:val="00D314C2"/>
    <w:rsid w:val="00D4196B"/>
    <w:rsid w:val="00D4286C"/>
    <w:rsid w:val="00D45328"/>
    <w:rsid w:val="00D50C92"/>
    <w:rsid w:val="00D57013"/>
    <w:rsid w:val="00D60159"/>
    <w:rsid w:val="00D61E5B"/>
    <w:rsid w:val="00D70A73"/>
    <w:rsid w:val="00D71994"/>
    <w:rsid w:val="00D74E3A"/>
    <w:rsid w:val="00D75C6B"/>
    <w:rsid w:val="00D76914"/>
    <w:rsid w:val="00D77382"/>
    <w:rsid w:val="00D81236"/>
    <w:rsid w:val="00D845EE"/>
    <w:rsid w:val="00D966DA"/>
    <w:rsid w:val="00D97260"/>
    <w:rsid w:val="00D979BE"/>
    <w:rsid w:val="00DA40CC"/>
    <w:rsid w:val="00DA57B4"/>
    <w:rsid w:val="00DA5AF0"/>
    <w:rsid w:val="00DB4340"/>
    <w:rsid w:val="00DC51EA"/>
    <w:rsid w:val="00DC55DD"/>
    <w:rsid w:val="00DC66DA"/>
    <w:rsid w:val="00DC7BA3"/>
    <w:rsid w:val="00DD0A4B"/>
    <w:rsid w:val="00DD12A7"/>
    <w:rsid w:val="00DF03BD"/>
    <w:rsid w:val="00DF79A7"/>
    <w:rsid w:val="00E04C0B"/>
    <w:rsid w:val="00E05462"/>
    <w:rsid w:val="00E057D7"/>
    <w:rsid w:val="00E06D8B"/>
    <w:rsid w:val="00E125F2"/>
    <w:rsid w:val="00E16597"/>
    <w:rsid w:val="00E27091"/>
    <w:rsid w:val="00E322B4"/>
    <w:rsid w:val="00E401F3"/>
    <w:rsid w:val="00E41814"/>
    <w:rsid w:val="00E450BE"/>
    <w:rsid w:val="00E55560"/>
    <w:rsid w:val="00E60300"/>
    <w:rsid w:val="00E60CAC"/>
    <w:rsid w:val="00E6548A"/>
    <w:rsid w:val="00E67592"/>
    <w:rsid w:val="00E70EC6"/>
    <w:rsid w:val="00E713F1"/>
    <w:rsid w:val="00E749C2"/>
    <w:rsid w:val="00E8398E"/>
    <w:rsid w:val="00E8581A"/>
    <w:rsid w:val="00E9009F"/>
    <w:rsid w:val="00E903E7"/>
    <w:rsid w:val="00E91AB7"/>
    <w:rsid w:val="00E926B6"/>
    <w:rsid w:val="00EA6923"/>
    <w:rsid w:val="00EB2743"/>
    <w:rsid w:val="00EB36C2"/>
    <w:rsid w:val="00EB614F"/>
    <w:rsid w:val="00EB77CF"/>
    <w:rsid w:val="00EC040C"/>
    <w:rsid w:val="00EC4406"/>
    <w:rsid w:val="00ED158F"/>
    <w:rsid w:val="00ED1A1D"/>
    <w:rsid w:val="00ED1CFB"/>
    <w:rsid w:val="00ED49E4"/>
    <w:rsid w:val="00EE43DD"/>
    <w:rsid w:val="00EE4F4B"/>
    <w:rsid w:val="00EF0438"/>
    <w:rsid w:val="00EF0E11"/>
    <w:rsid w:val="00EF3309"/>
    <w:rsid w:val="00EF4862"/>
    <w:rsid w:val="00F01435"/>
    <w:rsid w:val="00F01E2D"/>
    <w:rsid w:val="00F07194"/>
    <w:rsid w:val="00F07F07"/>
    <w:rsid w:val="00F22487"/>
    <w:rsid w:val="00F3037B"/>
    <w:rsid w:val="00F44D10"/>
    <w:rsid w:val="00F462D5"/>
    <w:rsid w:val="00F53962"/>
    <w:rsid w:val="00F60031"/>
    <w:rsid w:val="00F66B49"/>
    <w:rsid w:val="00F6786D"/>
    <w:rsid w:val="00F67E5C"/>
    <w:rsid w:val="00F7395D"/>
    <w:rsid w:val="00F81015"/>
    <w:rsid w:val="00F85926"/>
    <w:rsid w:val="00F93D4B"/>
    <w:rsid w:val="00F96189"/>
    <w:rsid w:val="00F96365"/>
    <w:rsid w:val="00FA6016"/>
    <w:rsid w:val="00FA6C0F"/>
    <w:rsid w:val="00FA784E"/>
    <w:rsid w:val="00FB03DC"/>
    <w:rsid w:val="00FB49AD"/>
    <w:rsid w:val="00FC1098"/>
    <w:rsid w:val="00FC5A57"/>
    <w:rsid w:val="00FC7A7F"/>
    <w:rsid w:val="00FD4DA7"/>
    <w:rsid w:val="00FE6202"/>
    <w:rsid w:val="00FE7B15"/>
    <w:rsid w:val="00FF0B1A"/>
    <w:rsid w:val="00FF2ABD"/>
    <w:rsid w:val="00FF2C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C5927"/>
    <w:pPr>
      <w:spacing w:after="0" w:line="240" w:lineRule="auto"/>
    </w:pPr>
    <w:rPr>
      <w:rFonts w:ascii="Times New Roman" w:eastAsia="Times New Roman" w:hAnsi="Times New Roman" w:cs="Times New Roman"/>
      <w:sz w:val="24"/>
      <w:szCs w:val="24"/>
      <w:lang w:val="es-ES" w:eastAsia="es-E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A6C0F"/>
    <w:pPr>
      <w:ind w:left="720"/>
      <w:contextualSpacing/>
    </w:pPr>
  </w:style>
  <w:style w:type="paragraph" w:styleId="Legenda">
    <w:name w:val="caption"/>
    <w:basedOn w:val="Normalny"/>
    <w:next w:val="Normalny"/>
    <w:qFormat/>
    <w:rsid w:val="00FA6C0F"/>
    <w:pPr>
      <w:spacing w:before="120" w:after="120"/>
    </w:pPr>
    <w:rPr>
      <w:b/>
      <w:bCs/>
      <w:sz w:val="20"/>
      <w:szCs w:val="20"/>
      <w:lang w:val="pl-PL" w:eastAsia="pl-PL"/>
    </w:rPr>
  </w:style>
  <w:style w:type="paragraph" w:styleId="Tekstdymka">
    <w:name w:val="Balloon Text"/>
    <w:basedOn w:val="Normalny"/>
    <w:link w:val="TekstdymkaZnak"/>
    <w:uiPriority w:val="99"/>
    <w:semiHidden/>
    <w:unhideWhenUsed/>
    <w:rsid w:val="00FA6C0F"/>
    <w:rPr>
      <w:rFonts w:ascii="Tahoma" w:hAnsi="Tahoma" w:cs="Tahoma"/>
      <w:sz w:val="16"/>
      <w:szCs w:val="16"/>
    </w:rPr>
  </w:style>
  <w:style w:type="character" w:customStyle="1" w:styleId="TekstdymkaZnak">
    <w:name w:val="Tekst dymka Znak"/>
    <w:basedOn w:val="Domylnaczcionkaakapitu"/>
    <w:link w:val="Tekstdymka"/>
    <w:uiPriority w:val="99"/>
    <w:semiHidden/>
    <w:rsid w:val="00FA6C0F"/>
    <w:rPr>
      <w:rFonts w:ascii="Tahoma" w:eastAsia="Times New Roman" w:hAnsi="Tahoma" w:cs="Tahoma"/>
      <w:sz w:val="16"/>
      <w:szCs w:val="16"/>
      <w:lang w:val="es-ES" w:eastAsia="es-ES"/>
    </w:rPr>
  </w:style>
  <w:style w:type="character" w:customStyle="1" w:styleId="container">
    <w:name w:val="container"/>
    <w:rsid w:val="00EA6923"/>
  </w:style>
  <w:style w:type="table" w:styleId="Tabela-Siatka">
    <w:name w:val="Table Grid"/>
    <w:basedOn w:val="Standardowy"/>
    <w:uiPriority w:val="59"/>
    <w:rsid w:val="00C30C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676A4F"/>
    <w:pPr>
      <w:tabs>
        <w:tab w:val="center" w:pos="4536"/>
        <w:tab w:val="right" w:pos="9072"/>
      </w:tabs>
    </w:pPr>
  </w:style>
  <w:style w:type="character" w:customStyle="1" w:styleId="NagwekZnak">
    <w:name w:val="Nagłówek Znak"/>
    <w:basedOn w:val="Domylnaczcionkaakapitu"/>
    <w:link w:val="Nagwek"/>
    <w:uiPriority w:val="99"/>
    <w:rsid w:val="00676A4F"/>
    <w:rPr>
      <w:rFonts w:ascii="Times New Roman" w:eastAsia="Times New Roman" w:hAnsi="Times New Roman" w:cs="Times New Roman"/>
      <w:sz w:val="24"/>
      <w:szCs w:val="24"/>
      <w:lang w:val="es-ES" w:eastAsia="es-ES"/>
    </w:rPr>
  </w:style>
  <w:style w:type="paragraph" w:styleId="Stopka">
    <w:name w:val="footer"/>
    <w:basedOn w:val="Normalny"/>
    <w:link w:val="StopkaZnak"/>
    <w:uiPriority w:val="99"/>
    <w:unhideWhenUsed/>
    <w:rsid w:val="00676A4F"/>
    <w:pPr>
      <w:tabs>
        <w:tab w:val="center" w:pos="4536"/>
        <w:tab w:val="right" w:pos="9072"/>
      </w:tabs>
    </w:pPr>
  </w:style>
  <w:style w:type="character" w:customStyle="1" w:styleId="StopkaZnak">
    <w:name w:val="Stopka Znak"/>
    <w:basedOn w:val="Domylnaczcionkaakapitu"/>
    <w:link w:val="Stopka"/>
    <w:uiPriority w:val="99"/>
    <w:rsid w:val="00676A4F"/>
    <w:rPr>
      <w:rFonts w:ascii="Times New Roman" w:eastAsia="Times New Roman" w:hAnsi="Times New Roman" w:cs="Times New Roman"/>
      <w:sz w:val="24"/>
      <w:szCs w:val="24"/>
      <w:lang w:val="es-ES" w:eastAsia="es-ES"/>
    </w:rPr>
  </w:style>
  <w:style w:type="character" w:styleId="Hipercze">
    <w:name w:val="Hyperlink"/>
    <w:basedOn w:val="Domylnaczcionkaakapitu"/>
    <w:uiPriority w:val="99"/>
    <w:unhideWhenUsed/>
    <w:rsid w:val="00F81015"/>
    <w:rPr>
      <w:color w:val="0000FF" w:themeColor="hyperlink"/>
      <w:u w:val="single"/>
    </w:rPr>
  </w:style>
  <w:style w:type="character" w:styleId="Odwoaniedokomentarza">
    <w:name w:val="annotation reference"/>
    <w:basedOn w:val="Domylnaczcionkaakapitu"/>
    <w:uiPriority w:val="99"/>
    <w:semiHidden/>
    <w:unhideWhenUsed/>
    <w:rsid w:val="00CF3332"/>
    <w:rPr>
      <w:sz w:val="16"/>
      <w:szCs w:val="16"/>
    </w:rPr>
  </w:style>
  <w:style w:type="paragraph" w:styleId="Tekstkomentarza">
    <w:name w:val="annotation text"/>
    <w:basedOn w:val="Normalny"/>
    <w:link w:val="TekstkomentarzaZnak"/>
    <w:uiPriority w:val="99"/>
    <w:semiHidden/>
    <w:unhideWhenUsed/>
    <w:rsid w:val="00CF3332"/>
    <w:rPr>
      <w:sz w:val="20"/>
      <w:szCs w:val="20"/>
    </w:rPr>
  </w:style>
  <w:style w:type="character" w:customStyle="1" w:styleId="TekstkomentarzaZnak">
    <w:name w:val="Tekst komentarza Znak"/>
    <w:basedOn w:val="Domylnaczcionkaakapitu"/>
    <w:link w:val="Tekstkomentarza"/>
    <w:uiPriority w:val="99"/>
    <w:semiHidden/>
    <w:rsid w:val="00CF3332"/>
    <w:rPr>
      <w:rFonts w:ascii="Times New Roman" w:eastAsia="Times New Roman" w:hAnsi="Times New Roman" w:cs="Times New Roman"/>
      <w:sz w:val="20"/>
      <w:szCs w:val="20"/>
      <w:lang w:val="es-ES" w:eastAsia="es-ES"/>
    </w:rPr>
  </w:style>
  <w:style w:type="paragraph" w:styleId="Tematkomentarza">
    <w:name w:val="annotation subject"/>
    <w:basedOn w:val="Tekstkomentarza"/>
    <w:next w:val="Tekstkomentarza"/>
    <w:link w:val="TematkomentarzaZnak"/>
    <w:uiPriority w:val="99"/>
    <w:semiHidden/>
    <w:unhideWhenUsed/>
    <w:rsid w:val="00CF3332"/>
    <w:rPr>
      <w:b/>
      <w:bCs/>
    </w:rPr>
  </w:style>
  <w:style w:type="character" w:customStyle="1" w:styleId="TematkomentarzaZnak">
    <w:name w:val="Temat komentarza Znak"/>
    <w:basedOn w:val="TekstkomentarzaZnak"/>
    <w:link w:val="Tematkomentarza"/>
    <w:uiPriority w:val="99"/>
    <w:semiHidden/>
    <w:rsid w:val="00CF3332"/>
    <w:rPr>
      <w:rFonts w:ascii="Times New Roman" w:eastAsia="Times New Roman" w:hAnsi="Times New Roman" w:cs="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C5927"/>
    <w:pPr>
      <w:spacing w:after="0" w:line="240" w:lineRule="auto"/>
    </w:pPr>
    <w:rPr>
      <w:rFonts w:ascii="Times New Roman" w:eastAsia="Times New Roman" w:hAnsi="Times New Roman" w:cs="Times New Roman"/>
      <w:sz w:val="24"/>
      <w:szCs w:val="24"/>
      <w:lang w:val="es-ES" w:eastAsia="es-E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A6C0F"/>
    <w:pPr>
      <w:ind w:left="720"/>
      <w:contextualSpacing/>
    </w:pPr>
  </w:style>
  <w:style w:type="paragraph" w:styleId="Legenda">
    <w:name w:val="caption"/>
    <w:basedOn w:val="Normalny"/>
    <w:next w:val="Normalny"/>
    <w:qFormat/>
    <w:rsid w:val="00FA6C0F"/>
    <w:pPr>
      <w:spacing w:before="120" w:after="120"/>
    </w:pPr>
    <w:rPr>
      <w:b/>
      <w:bCs/>
      <w:sz w:val="20"/>
      <w:szCs w:val="20"/>
      <w:lang w:val="pl-PL" w:eastAsia="pl-PL"/>
    </w:rPr>
  </w:style>
  <w:style w:type="paragraph" w:styleId="Tekstdymka">
    <w:name w:val="Balloon Text"/>
    <w:basedOn w:val="Normalny"/>
    <w:link w:val="TekstdymkaZnak"/>
    <w:uiPriority w:val="99"/>
    <w:semiHidden/>
    <w:unhideWhenUsed/>
    <w:rsid w:val="00FA6C0F"/>
    <w:rPr>
      <w:rFonts w:ascii="Tahoma" w:hAnsi="Tahoma" w:cs="Tahoma"/>
      <w:sz w:val="16"/>
      <w:szCs w:val="16"/>
    </w:rPr>
  </w:style>
  <w:style w:type="character" w:customStyle="1" w:styleId="TekstdymkaZnak">
    <w:name w:val="Tekst dymka Znak"/>
    <w:basedOn w:val="Domylnaczcionkaakapitu"/>
    <w:link w:val="Tekstdymka"/>
    <w:uiPriority w:val="99"/>
    <w:semiHidden/>
    <w:rsid w:val="00FA6C0F"/>
    <w:rPr>
      <w:rFonts w:ascii="Tahoma" w:eastAsia="Times New Roman" w:hAnsi="Tahoma" w:cs="Tahoma"/>
      <w:sz w:val="16"/>
      <w:szCs w:val="16"/>
      <w:lang w:val="es-ES" w:eastAsia="es-ES"/>
    </w:rPr>
  </w:style>
  <w:style w:type="character" w:customStyle="1" w:styleId="container">
    <w:name w:val="container"/>
    <w:rsid w:val="00EA6923"/>
  </w:style>
  <w:style w:type="table" w:styleId="Tabela-Siatka">
    <w:name w:val="Table Grid"/>
    <w:basedOn w:val="Standardowy"/>
    <w:uiPriority w:val="59"/>
    <w:rsid w:val="00C30C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676A4F"/>
    <w:pPr>
      <w:tabs>
        <w:tab w:val="center" w:pos="4536"/>
        <w:tab w:val="right" w:pos="9072"/>
      </w:tabs>
    </w:pPr>
  </w:style>
  <w:style w:type="character" w:customStyle="1" w:styleId="NagwekZnak">
    <w:name w:val="Nagłówek Znak"/>
    <w:basedOn w:val="Domylnaczcionkaakapitu"/>
    <w:link w:val="Nagwek"/>
    <w:uiPriority w:val="99"/>
    <w:rsid w:val="00676A4F"/>
    <w:rPr>
      <w:rFonts w:ascii="Times New Roman" w:eastAsia="Times New Roman" w:hAnsi="Times New Roman" w:cs="Times New Roman"/>
      <w:sz w:val="24"/>
      <w:szCs w:val="24"/>
      <w:lang w:val="es-ES" w:eastAsia="es-ES"/>
    </w:rPr>
  </w:style>
  <w:style w:type="paragraph" w:styleId="Stopka">
    <w:name w:val="footer"/>
    <w:basedOn w:val="Normalny"/>
    <w:link w:val="StopkaZnak"/>
    <w:uiPriority w:val="99"/>
    <w:unhideWhenUsed/>
    <w:rsid w:val="00676A4F"/>
    <w:pPr>
      <w:tabs>
        <w:tab w:val="center" w:pos="4536"/>
        <w:tab w:val="right" w:pos="9072"/>
      </w:tabs>
    </w:pPr>
  </w:style>
  <w:style w:type="character" w:customStyle="1" w:styleId="StopkaZnak">
    <w:name w:val="Stopka Znak"/>
    <w:basedOn w:val="Domylnaczcionkaakapitu"/>
    <w:link w:val="Stopka"/>
    <w:uiPriority w:val="99"/>
    <w:rsid w:val="00676A4F"/>
    <w:rPr>
      <w:rFonts w:ascii="Times New Roman" w:eastAsia="Times New Roman" w:hAnsi="Times New Roman" w:cs="Times New Roman"/>
      <w:sz w:val="24"/>
      <w:szCs w:val="24"/>
      <w:lang w:val="es-ES" w:eastAsia="es-ES"/>
    </w:rPr>
  </w:style>
  <w:style w:type="character" w:styleId="Hipercze">
    <w:name w:val="Hyperlink"/>
    <w:basedOn w:val="Domylnaczcionkaakapitu"/>
    <w:uiPriority w:val="99"/>
    <w:unhideWhenUsed/>
    <w:rsid w:val="00F81015"/>
    <w:rPr>
      <w:color w:val="0000FF" w:themeColor="hyperlink"/>
      <w:u w:val="single"/>
    </w:rPr>
  </w:style>
  <w:style w:type="character" w:styleId="Odwoaniedokomentarza">
    <w:name w:val="annotation reference"/>
    <w:basedOn w:val="Domylnaczcionkaakapitu"/>
    <w:uiPriority w:val="99"/>
    <w:semiHidden/>
    <w:unhideWhenUsed/>
    <w:rsid w:val="00CF3332"/>
    <w:rPr>
      <w:sz w:val="16"/>
      <w:szCs w:val="16"/>
    </w:rPr>
  </w:style>
  <w:style w:type="paragraph" w:styleId="Tekstkomentarza">
    <w:name w:val="annotation text"/>
    <w:basedOn w:val="Normalny"/>
    <w:link w:val="TekstkomentarzaZnak"/>
    <w:uiPriority w:val="99"/>
    <w:semiHidden/>
    <w:unhideWhenUsed/>
    <w:rsid w:val="00CF3332"/>
    <w:rPr>
      <w:sz w:val="20"/>
      <w:szCs w:val="20"/>
    </w:rPr>
  </w:style>
  <w:style w:type="character" w:customStyle="1" w:styleId="TekstkomentarzaZnak">
    <w:name w:val="Tekst komentarza Znak"/>
    <w:basedOn w:val="Domylnaczcionkaakapitu"/>
    <w:link w:val="Tekstkomentarza"/>
    <w:uiPriority w:val="99"/>
    <w:semiHidden/>
    <w:rsid w:val="00CF3332"/>
    <w:rPr>
      <w:rFonts w:ascii="Times New Roman" w:eastAsia="Times New Roman" w:hAnsi="Times New Roman" w:cs="Times New Roman"/>
      <w:sz w:val="20"/>
      <w:szCs w:val="20"/>
      <w:lang w:val="es-ES" w:eastAsia="es-ES"/>
    </w:rPr>
  </w:style>
  <w:style w:type="paragraph" w:styleId="Tematkomentarza">
    <w:name w:val="annotation subject"/>
    <w:basedOn w:val="Tekstkomentarza"/>
    <w:next w:val="Tekstkomentarza"/>
    <w:link w:val="TematkomentarzaZnak"/>
    <w:uiPriority w:val="99"/>
    <w:semiHidden/>
    <w:unhideWhenUsed/>
    <w:rsid w:val="00CF3332"/>
    <w:rPr>
      <w:b/>
      <w:bCs/>
    </w:rPr>
  </w:style>
  <w:style w:type="character" w:customStyle="1" w:styleId="TematkomentarzaZnak">
    <w:name w:val="Temat komentarza Znak"/>
    <w:basedOn w:val="TekstkomentarzaZnak"/>
    <w:link w:val="Tematkomentarza"/>
    <w:uiPriority w:val="99"/>
    <w:semiHidden/>
    <w:rsid w:val="00CF3332"/>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659081">
      <w:bodyDiv w:val="1"/>
      <w:marLeft w:val="0"/>
      <w:marRight w:val="0"/>
      <w:marTop w:val="0"/>
      <w:marBottom w:val="0"/>
      <w:divBdr>
        <w:top w:val="none" w:sz="0" w:space="0" w:color="auto"/>
        <w:left w:val="none" w:sz="0" w:space="0" w:color="auto"/>
        <w:bottom w:val="none" w:sz="0" w:space="0" w:color="auto"/>
        <w:right w:val="none" w:sz="0" w:space="0" w:color="auto"/>
      </w:divBdr>
    </w:div>
    <w:div w:id="1344472246">
      <w:bodyDiv w:val="1"/>
      <w:marLeft w:val="0"/>
      <w:marRight w:val="0"/>
      <w:marTop w:val="0"/>
      <w:marBottom w:val="0"/>
      <w:divBdr>
        <w:top w:val="none" w:sz="0" w:space="0" w:color="auto"/>
        <w:left w:val="none" w:sz="0" w:space="0" w:color="auto"/>
        <w:bottom w:val="none" w:sz="0" w:space="0" w:color="auto"/>
        <w:right w:val="none" w:sz="0" w:space="0" w:color="auto"/>
      </w:divBdr>
    </w:div>
    <w:div w:id="210568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Relationship Id="rId19" Type="http://schemas.openxmlformats.org/officeDocument/2006/relationships/image" Target="media/image10.ti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1501B-A142-48AC-B06D-89CB99093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4592</Words>
  <Characters>27554</Characters>
  <Application>Microsoft Office Word</Application>
  <DocSecurity>0</DocSecurity>
  <Lines>229</Lines>
  <Paragraphs>64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32082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Zawisza</dc:creator>
  <cp:lastModifiedBy>Izabela Zawisza</cp:lastModifiedBy>
  <cp:revision>2</cp:revision>
  <cp:lastPrinted>2014-04-25T09:52:00Z</cp:lastPrinted>
  <dcterms:created xsi:type="dcterms:W3CDTF">2014-05-10T15:14:00Z</dcterms:created>
  <dcterms:modified xsi:type="dcterms:W3CDTF">2014-05-10T15:14:00Z</dcterms:modified>
</cp:coreProperties>
</file>